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B78" w:rsidRDefault="004A349C">
      <w:pPr>
        <w:spacing w:line="600" w:lineRule="exact"/>
        <w:jc w:val="center"/>
        <w:rPr>
          <w:rFonts w:eastAsia="方正小标宋_GBK"/>
          <w:sz w:val="44"/>
          <w:szCs w:val="44"/>
        </w:rPr>
      </w:pPr>
      <w:bookmarkStart w:id="0" w:name="_GoBack"/>
      <w:r>
        <w:rPr>
          <w:rFonts w:eastAsia="方正小标宋_GBK" w:hint="eastAsia"/>
          <w:sz w:val="44"/>
          <w:szCs w:val="44"/>
        </w:rPr>
        <w:t>吉林省</w:t>
      </w:r>
      <w:r>
        <w:rPr>
          <w:rFonts w:eastAsia="方正小标宋_GBK"/>
          <w:sz w:val="44"/>
          <w:szCs w:val="44"/>
        </w:rPr>
        <w:t>2024</w:t>
      </w:r>
      <w:r>
        <w:rPr>
          <w:rFonts w:eastAsia="方正小标宋_GBK"/>
          <w:sz w:val="44"/>
          <w:szCs w:val="44"/>
        </w:rPr>
        <w:t>年中央</w:t>
      </w:r>
      <w:r>
        <w:rPr>
          <w:rFonts w:eastAsia="方正小标宋_GBK" w:hint="eastAsia"/>
          <w:sz w:val="44"/>
          <w:szCs w:val="44"/>
        </w:rPr>
        <w:t>财政</w:t>
      </w:r>
      <w:r>
        <w:rPr>
          <w:rFonts w:eastAsia="方正小标宋_GBK"/>
          <w:sz w:val="44"/>
          <w:szCs w:val="44"/>
        </w:rPr>
        <w:t>农业经营主体能力</w:t>
      </w:r>
    </w:p>
    <w:p w:rsidR="002C0B78" w:rsidRDefault="004A349C">
      <w:pPr>
        <w:spacing w:line="600" w:lineRule="exact"/>
        <w:jc w:val="center"/>
        <w:rPr>
          <w:rFonts w:eastAsia="方正小标宋简体"/>
          <w:sz w:val="44"/>
          <w:szCs w:val="44"/>
        </w:rPr>
      </w:pPr>
      <w:r>
        <w:rPr>
          <w:rFonts w:eastAsia="方正小标宋_GBK"/>
          <w:sz w:val="44"/>
          <w:szCs w:val="44"/>
        </w:rPr>
        <w:t>提升</w:t>
      </w:r>
      <w:r>
        <w:rPr>
          <w:rFonts w:eastAsia="方正小标宋_GBK" w:hint="eastAsia"/>
          <w:sz w:val="44"/>
          <w:szCs w:val="44"/>
        </w:rPr>
        <w:t>资金</w:t>
      </w:r>
      <w:r>
        <w:rPr>
          <w:rFonts w:eastAsia="方正小标宋简体"/>
          <w:sz w:val="44"/>
          <w:szCs w:val="44"/>
        </w:rPr>
        <w:t>（农业社会化服务）项目实施方案</w:t>
      </w:r>
      <w:bookmarkEnd w:id="0"/>
    </w:p>
    <w:p w:rsidR="002C0B78" w:rsidRDefault="002C0B78">
      <w:pPr>
        <w:widowControl/>
        <w:spacing w:line="600" w:lineRule="exact"/>
        <w:rPr>
          <w:kern w:val="0"/>
          <w:shd w:val="clear" w:color="auto" w:fill="FFFFFF"/>
        </w:rPr>
      </w:pPr>
    </w:p>
    <w:p w:rsidR="002C0B78" w:rsidRDefault="004A349C">
      <w:pPr>
        <w:tabs>
          <w:tab w:val="left" w:pos="3417"/>
        </w:tabs>
        <w:spacing w:line="600" w:lineRule="exact"/>
        <w:ind w:firstLineChars="200" w:firstLine="640"/>
        <w:rPr>
          <w:rFonts w:eastAsia="黑体"/>
        </w:rPr>
      </w:pPr>
      <w:r>
        <w:t>为组织实施好</w:t>
      </w:r>
      <w:r>
        <w:t>202</w:t>
      </w:r>
      <w:r>
        <w:rPr>
          <w:rFonts w:hint="eastAsia"/>
        </w:rPr>
        <w:t>4</w:t>
      </w:r>
      <w:r>
        <w:t>年度中央财政农业社会化服务项目</w:t>
      </w:r>
      <w:r>
        <w:rPr>
          <w:rFonts w:hint="eastAsia"/>
        </w:rPr>
        <w:t>，</w:t>
      </w:r>
      <w:r>
        <w:t>根据</w:t>
      </w:r>
      <w:r>
        <w:rPr>
          <w:rFonts w:hint="eastAsia"/>
        </w:rPr>
        <w:t>《农业农村部办公厅</w:t>
      </w:r>
      <w:r>
        <w:rPr>
          <w:rFonts w:hint="eastAsia"/>
        </w:rPr>
        <w:t xml:space="preserve"> </w:t>
      </w:r>
      <w:r>
        <w:rPr>
          <w:rFonts w:hint="eastAsia"/>
        </w:rPr>
        <w:t>财政部办公厅关于进一步推动农业社会化服务工作的通知》</w:t>
      </w:r>
      <w:r>
        <w:t>（</w:t>
      </w:r>
      <w:r>
        <w:rPr>
          <w:rFonts w:hint="eastAsia"/>
        </w:rPr>
        <w:t>农办经</w:t>
      </w:r>
      <w:r>
        <w:t>〔</w:t>
      </w:r>
      <w:r>
        <w:t>20</w:t>
      </w:r>
      <w:r>
        <w:rPr>
          <w:rFonts w:hint="eastAsia"/>
        </w:rPr>
        <w:t>24</w:t>
      </w:r>
      <w:r>
        <w:t>〕</w:t>
      </w:r>
      <w:r>
        <w:rPr>
          <w:rFonts w:hint="eastAsia"/>
        </w:rPr>
        <w:t>3</w:t>
      </w:r>
      <w:r>
        <w:t>号）</w:t>
      </w:r>
      <w:r>
        <w:rPr>
          <w:rFonts w:hint="eastAsia"/>
        </w:rPr>
        <w:t>、</w:t>
      </w:r>
      <w:r>
        <w:t>《财政部关于下达</w:t>
      </w:r>
      <w:r>
        <w:t>2024</w:t>
      </w:r>
      <w:r>
        <w:t>年农业经营主体能力提升资金预算的通知》（</w:t>
      </w:r>
      <w:proofErr w:type="gramStart"/>
      <w:r>
        <w:t>财农〔</w:t>
      </w:r>
      <w:r>
        <w:t>20</w:t>
      </w:r>
      <w:r>
        <w:rPr>
          <w:rFonts w:hint="eastAsia"/>
        </w:rPr>
        <w:t>24</w:t>
      </w:r>
      <w:r>
        <w:t>〕</w:t>
      </w:r>
      <w:proofErr w:type="gramEnd"/>
      <w:r>
        <w:rPr>
          <w:rFonts w:hint="eastAsia"/>
        </w:rPr>
        <w:t>17</w:t>
      </w:r>
      <w:r>
        <w:t>号）</w:t>
      </w:r>
      <w:r>
        <w:rPr>
          <w:rFonts w:hint="eastAsia"/>
        </w:rPr>
        <w:t>、《农业农村部</w:t>
      </w:r>
      <w:r>
        <w:rPr>
          <w:rFonts w:hint="eastAsia"/>
        </w:rPr>
        <w:t xml:space="preserve"> </w:t>
      </w:r>
      <w:r>
        <w:rPr>
          <w:rFonts w:hint="eastAsia"/>
        </w:rPr>
        <w:t>财政部关于做好</w:t>
      </w:r>
      <w:r>
        <w:rPr>
          <w:rFonts w:hint="eastAsia"/>
        </w:rPr>
        <w:t>2024</w:t>
      </w:r>
      <w:r>
        <w:rPr>
          <w:rFonts w:hint="eastAsia"/>
        </w:rPr>
        <w:t>年粮油生产保障等项目实施工作的通知》（农计财发〔</w:t>
      </w:r>
      <w:r>
        <w:rPr>
          <w:rFonts w:hint="eastAsia"/>
        </w:rPr>
        <w:t>2024</w:t>
      </w:r>
      <w:r>
        <w:rPr>
          <w:rFonts w:hint="eastAsia"/>
        </w:rPr>
        <w:t>〕</w:t>
      </w:r>
      <w:r>
        <w:rPr>
          <w:rFonts w:hint="eastAsia"/>
        </w:rPr>
        <w:t>4</w:t>
      </w:r>
      <w:r>
        <w:rPr>
          <w:rFonts w:hint="eastAsia"/>
        </w:rPr>
        <w:t>号）</w:t>
      </w:r>
      <w:r>
        <w:rPr>
          <w:rFonts w:hint="eastAsia"/>
        </w:rPr>
        <w:t>有关</w:t>
      </w:r>
      <w:r>
        <w:t>要求，</w:t>
      </w:r>
      <w:r>
        <w:t>结合我省实际，制定本方案。</w:t>
      </w:r>
    </w:p>
    <w:p w:rsidR="002C0B78" w:rsidRDefault="004A349C">
      <w:pPr>
        <w:tabs>
          <w:tab w:val="left" w:pos="3417"/>
        </w:tabs>
        <w:spacing w:line="600" w:lineRule="exact"/>
        <w:ind w:firstLineChars="200" w:firstLine="640"/>
        <w:rPr>
          <w:rFonts w:eastAsia="黑体"/>
        </w:rPr>
      </w:pPr>
      <w:r>
        <w:rPr>
          <w:rFonts w:eastAsia="黑体"/>
        </w:rPr>
        <w:t>一、绩效目标</w:t>
      </w:r>
    </w:p>
    <w:p w:rsidR="002C0B78" w:rsidRDefault="004A349C">
      <w:pPr>
        <w:tabs>
          <w:tab w:val="left" w:pos="3417"/>
        </w:tabs>
        <w:spacing w:line="600" w:lineRule="exact"/>
        <w:ind w:firstLineChars="200" w:firstLine="640"/>
      </w:pPr>
      <w:r>
        <w:t>聚焦一家一户小农办不了、办不好或办了不划算的农业生产环节，因地制宜发展单环节、多环节托管等服务模式，将先进适用的品种、技术、装备等要素导入农业生产，促进农业节本增效、农民持续增收，引领带动全省服务带动</w:t>
      </w:r>
      <w:proofErr w:type="gramStart"/>
      <w:r>
        <w:t>型规模</w:t>
      </w:r>
      <w:proofErr w:type="gramEnd"/>
      <w:r>
        <w:t>经营加快发展。</w:t>
      </w:r>
      <w:r>
        <w:rPr>
          <w:rFonts w:hint="eastAsia"/>
        </w:rPr>
        <w:t>2024</w:t>
      </w:r>
      <w:r>
        <w:rPr>
          <w:rFonts w:hint="eastAsia"/>
        </w:rPr>
        <w:t>年完成农业社会化服务面积不少于</w:t>
      </w:r>
      <w:r>
        <w:rPr>
          <w:rFonts w:hint="eastAsia"/>
        </w:rPr>
        <w:t>385</w:t>
      </w:r>
      <w:r>
        <w:rPr>
          <w:rFonts w:hint="eastAsia"/>
        </w:rPr>
        <w:t>万亩</w:t>
      </w:r>
      <w:r>
        <w:rPr>
          <w:rFonts w:hint="eastAsia"/>
        </w:rPr>
        <w:t>（详见附件</w:t>
      </w:r>
      <w:r>
        <w:rPr>
          <w:rFonts w:hint="eastAsia"/>
        </w:rPr>
        <w:t>1</w:t>
      </w:r>
      <w:r>
        <w:rPr>
          <w:rFonts w:hint="eastAsia"/>
        </w:rPr>
        <w:t>）。</w:t>
      </w:r>
    </w:p>
    <w:p w:rsidR="002C0B78" w:rsidRDefault="004A349C">
      <w:pPr>
        <w:tabs>
          <w:tab w:val="left" w:pos="3417"/>
        </w:tabs>
        <w:spacing w:line="600" w:lineRule="exact"/>
        <w:ind w:firstLineChars="200" w:firstLine="640"/>
        <w:rPr>
          <w:rFonts w:eastAsia="黑体"/>
        </w:rPr>
      </w:pPr>
      <w:r>
        <w:rPr>
          <w:rFonts w:eastAsia="黑体"/>
        </w:rPr>
        <w:t>二、实施区域</w:t>
      </w:r>
    </w:p>
    <w:p w:rsidR="002C0B78" w:rsidRDefault="004A349C">
      <w:pPr>
        <w:tabs>
          <w:tab w:val="left" w:pos="3417"/>
        </w:tabs>
        <w:spacing w:line="600" w:lineRule="exact"/>
        <w:ind w:firstLineChars="200" w:firstLine="640"/>
      </w:pPr>
      <w:r>
        <w:rPr>
          <w:rFonts w:hint="eastAsia"/>
        </w:rPr>
        <w:t>选择</w:t>
      </w:r>
      <w:r>
        <w:t>2023</w:t>
      </w:r>
      <w:r>
        <w:t>年粮食产量</w:t>
      </w:r>
      <w:r>
        <w:t>5</w:t>
      </w:r>
      <w:r>
        <w:t>亿斤以上的公主岭市、榆树市、农安县、梨树县、前</w:t>
      </w:r>
      <w:proofErr w:type="gramStart"/>
      <w:r>
        <w:t>郭</w:t>
      </w:r>
      <w:proofErr w:type="gramEnd"/>
      <w:r>
        <w:t>县、扶余市、长岭县、德惠市、双辽市、九台区、乾安县、伊通县、洮北区、舒兰市、东丰县、磐石市、桦甸市、梅河口、蛟河市、敦化市、东辽县、双阳区、柳河县、辉</w:t>
      </w:r>
      <w:r>
        <w:lastRenderedPageBreak/>
        <w:t>南县、宁江区、永吉县、镇赉县、大安市、通榆县、洮南市、汪清县等</w:t>
      </w:r>
      <w:r>
        <w:t>31</w:t>
      </w:r>
      <w:r>
        <w:t>个产粮大县和农业社会化服务平台建设试点县抚松县，落实中央项目。</w:t>
      </w:r>
    </w:p>
    <w:p w:rsidR="002C0B78" w:rsidRDefault="004A349C">
      <w:pPr>
        <w:tabs>
          <w:tab w:val="left" w:pos="3417"/>
        </w:tabs>
        <w:spacing w:line="600" w:lineRule="exact"/>
        <w:ind w:firstLineChars="200" w:firstLine="640"/>
        <w:rPr>
          <w:rFonts w:eastAsia="黑体"/>
        </w:rPr>
      </w:pPr>
      <w:r>
        <w:rPr>
          <w:rFonts w:eastAsia="黑体"/>
        </w:rPr>
        <w:t>三、补助对象</w:t>
      </w:r>
    </w:p>
    <w:p w:rsidR="002C0B78" w:rsidRDefault="004A349C">
      <w:pPr>
        <w:spacing w:line="600" w:lineRule="exact"/>
        <w:ind w:firstLineChars="200" w:firstLine="640"/>
        <w:rPr>
          <w:szCs w:val="24"/>
        </w:rPr>
      </w:pPr>
      <w:r>
        <w:rPr>
          <w:rFonts w:cs="仿宋_GB2312" w:hint="eastAsia"/>
          <w:bCs/>
        </w:rPr>
        <w:t>项目县要按照公平竞争、规范择优的方式，在县域内外选择规范化、专业化、社会化的服务主体承担项目任务</w:t>
      </w:r>
      <w:r>
        <w:rPr>
          <w:rFonts w:hint="eastAsia"/>
          <w:szCs w:val="24"/>
        </w:rPr>
        <w:t>。</w:t>
      </w:r>
      <w:r>
        <w:rPr>
          <w:rFonts w:cs="仿宋_GB2312" w:hint="eastAsia"/>
          <w:bCs/>
          <w:kern w:val="0"/>
        </w:rPr>
        <w:t>承担项目的服务主体应具备一定条件：</w:t>
      </w:r>
      <w:r>
        <w:rPr>
          <w:bCs/>
          <w:kern w:val="0"/>
        </w:rPr>
        <w:t>1.</w:t>
      </w:r>
      <w:r>
        <w:rPr>
          <w:kern w:val="0"/>
        </w:rPr>
        <w:t>具有农业社会化服务实践经验，原则上从事社会化服务两年以上。</w:t>
      </w:r>
      <w:r>
        <w:rPr>
          <w:bCs/>
          <w:kern w:val="0"/>
        </w:rPr>
        <w:t>2.</w:t>
      </w:r>
      <w:r>
        <w:rPr>
          <w:kern w:val="0"/>
        </w:rPr>
        <w:t>拥有与其服务</w:t>
      </w:r>
      <w:r>
        <w:rPr>
          <w:rFonts w:hint="eastAsia"/>
          <w:kern w:val="0"/>
        </w:rPr>
        <w:t>业务范围</w:t>
      </w:r>
      <w:r>
        <w:rPr>
          <w:kern w:val="0"/>
        </w:rPr>
        <w:t>、服务能力相匹配的专业农业机械设备、技术人员以及其他基础条件。</w:t>
      </w:r>
      <w:r>
        <w:rPr>
          <w:bCs/>
          <w:kern w:val="0"/>
        </w:rPr>
        <w:t>3.</w:t>
      </w:r>
      <w:r>
        <w:rPr>
          <w:kern w:val="0"/>
        </w:rPr>
        <w:t>在农民群众中享有良好的信誉，所提供的服务在质量和价格方面受到服务对象的普遍认可。</w:t>
      </w:r>
      <w:r>
        <w:rPr>
          <w:bCs/>
          <w:kern w:val="0"/>
        </w:rPr>
        <w:t>4.</w:t>
      </w:r>
      <w:r>
        <w:rPr>
          <w:kern w:val="0"/>
        </w:rPr>
        <w:t>自觉接受</w:t>
      </w:r>
      <w:r>
        <w:rPr>
          <w:rFonts w:hint="eastAsia"/>
          <w:kern w:val="0"/>
        </w:rPr>
        <w:t>农业</w:t>
      </w:r>
      <w:r>
        <w:rPr>
          <w:kern w:val="0"/>
        </w:rPr>
        <w:t>社会化服务行业管理部门的监管</w:t>
      </w:r>
      <w:r>
        <w:rPr>
          <w:rFonts w:hint="eastAsia"/>
          <w:kern w:val="0"/>
        </w:rPr>
        <w:t>，纳入服务主体名录库管理</w:t>
      </w:r>
      <w:r>
        <w:rPr>
          <w:kern w:val="0"/>
        </w:rPr>
        <w:t>。为促进公平竞争的社会化服务市场形成，</w:t>
      </w:r>
      <w:r>
        <w:rPr>
          <w:rFonts w:hint="eastAsia"/>
          <w:kern w:val="0"/>
        </w:rPr>
        <w:t>项目</w:t>
      </w:r>
      <w:r>
        <w:rPr>
          <w:kern w:val="0"/>
        </w:rPr>
        <w:t>县选择承担</w:t>
      </w:r>
      <w:r>
        <w:rPr>
          <w:rFonts w:hint="eastAsia"/>
          <w:kern w:val="0"/>
        </w:rPr>
        <w:t>单</w:t>
      </w:r>
      <w:r>
        <w:rPr>
          <w:kern w:val="0"/>
        </w:rPr>
        <w:t>环</w:t>
      </w:r>
      <w:proofErr w:type="gramStart"/>
      <w:r>
        <w:rPr>
          <w:kern w:val="0"/>
        </w:rPr>
        <w:t>节项目</w:t>
      </w:r>
      <w:proofErr w:type="gramEnd"/>
      <w:r>
        <w:rPr>
          <w:kern w:val="0"/>
        </w:rPr>
        <w:t>任务的服务主体原则</w:t>
      </w:r>
      <w:r>
        <w:rPr>
          <w:kern w:val="0"/>
        </w:rPr>
        <w:t>上不少于</w:t>
      </w:r>
      <w:r>
        <w:rPr>
          <w:kern w:val="0"/>
        </w:rPr>
        <w:t>3</w:t>
      </w:r>
      <w:r>
        <w:rPr>
          <w:kern w:val="0"/>
        </w:rPr>
        <w:t>个，鼓励服务主体跨区域开展服务。</w:t>
      </w:r>
      <w:r>
        <w:rPr>
          <w:kern w:val="0"/>
        </w:rPr>
        <w:t>5</w:t>
      </w:r>
      <w:r>
        <w:rPr>
          <w:rFonts w:hint="eastAsia"/>
          <w:kern w:val="0"/>
        </w:rPr>
        <w:t>.</w:t>
      </w:r>
      <w:r>
        <w:rPr>
          <w:rFonts w:hint="eastAsia"/>
          <w:kern w:val="0"/>
        </w:rPr>
        <w:t>供销合作社系统的服务主体</w:t>
      </w:r>
      <w:r>
        <w:rPr>
          <w:rFonts w:hint="eastAsia"/>
          <w:kern w:val="0"/>
        </w:rPr>
        <w:t>主要包括</w:t>
      </w:r>
      <w:r>
        <w:rPr>
          <w:rFonts w:hint="eastAsia"/>
          <w:kern w:val="0"/>
        </w:rPr>
        <w:t>基层供销合作社和由供销合作社持股</w:t>
      </w:r>
      <w:r>
        <w:rPr>
          <w:rFonts w:hint="eastAsia"/>
          <w:kern w:val="0"/>
        </w:rPr>
        <w:t>50%</w:t>
      </w:r>
      <w:r>
        <w:rPr>
          <w:rFonts w:hint="eastAsia"/>
          <w:kern w:val="0"/>
        </w:rPr>
        <w:t>以上的社有企业，并同时满足以上其它条件，供销系统的服务主体不包括农民合作社和农民合作社联合社。</w:t>
      </w:r>
    </w:p>
    <w:p w:rsidR="002C0B78" w:rsidRDefault="004A349C">
      <w:pPr>
        <w:tabs>
          <w:tab w:val="left" w:pos="3417"/>
        </w:tabs>
        <w:spacing w:line="600" w:lineRule="exact"/>
        <w:ind w:firstLineChars="200" w:firstLine="640"/>
        <w:rPr>
          <w:rFonts w:eastAsia="黑体"/>
        </w:rPr>
      </w:pPr>
      <w:r>
        <w:rPr>
          <w:rFonts w:eastAsia="黑体"/>
        </w:rPr>
        <w:t>四、补助标准和方式</w:t>
      </w:r>
    </w:p>
    <w:p w:rsidR="002C0B78" w:rsidRDefault="004A349C">
      <w:pPr>
        <w:tabs>
          <w:tab w:val="left" w:pos="3417"/>
        </w:tabs>
        <w:spacing w:line="600" w:lineRule="exact"/>
        <w:ind w:firstLineChars="200" w:firstLine="640"/>
      </w:pPr>
      <w:r>
        <w:rPr>
          <w:rFonts w:eastAsia="楷体_GB2312"/>
        </w:rPr>
        <w:t>（一）补助标准。</w:t>
      </w:r>
      <w:r>
        <w:t>项目县要根据当地实际</w:t>
      </w:r>
      <w:r>
        <w:rPr>
          <w:rFonts w:hint="eastAsia"/>
        </w:rPr>
        <w:t>，分别确定</w:t>
      </w:r>
      <w:r>
        <w:t>小农户和</w:t>
      </w:r>
      <w:r>
        <w:rPr>
          <w:rFonts w:hint="eastAsia"/>
        </w:rPr>
        <w:t>其他服务对象</w:t>
      </w:r>
      <w:r>
        <w:t>的补助标准</w:t>
      </w:r>
      <w:r>
        <w:rPr>
          <w:rFonts w:hint="eastAsia"/>
          <w:kern w:val="0"/>
        </w:rPr>
        <w:t>，</w:t>
      </w:r>
      <w:r>
        <w:rPr>
          <w:kern w:val="0"/>
        </w:rPr>
        <w:t>服务小农户的补贴标准要高于服务规模经营主体的标准。原则上</w:t>
      </w:r>
      <w:r>
        <w:rPr>
          <w:rFonts w:hint="eastAsia"/>
          <w:kern w:val="0"/>
        </w:rPr>
        <w:t>财政</w:t>
      </w:r>
      <w:proofErr w:type="gramStart"/>
      <w:r>
        <w:rPr>
          <w:kern w:val="0"/>
        </w:rPr>
        <w:t>补助占</w:t>
      </w:r>
      <w:r>
        <w:t>服务</w:t>
      </w:r>
      <w:proofErr w:type="gramEnd"/>
      <w:r>
        <w:t>价格的比例不超过</w:t>
      </w:r>
      <w:r>
        <w:lastRenderedPageBreak/>
        <w:t>30%</w:t>
      </w:r>
      <w:r>
        <w:t>，单季作物亩均补助总量不超过</w:t>
      </w:r>
      <w:r>
        <w:t>100</w:t>
      </w:r>
      <w:r>
        <w:t>元</w:t>
      </w:r>
      <w:r>
        <w:rPr>
          <w:rFonts w:hint="eastAsia"/>
        </w:rPr>
        <w:t>。</w:t>
      </w:r>
      <w:r>
        <w:t>对脱贫地区、丘陵山区，原则上财政</w:t>
      </w:r>
      <w:proofErr w:type="gramStart"/>
      <w:r>
        <w:t>补助占服务</w:t>
      </w:r>
      <w:proofErr w:type="gramEnd"/>
      <w:r>
        <w:t>价格的比例不超过</w:t>
      </w:r>
      <w:r>
        <w:t>40%</w:t>
      </w:r>
      <w:r>
        <w:t>，单季作物亩均补助总量不超过</w:t>
      </w:r>
      <w:r>
        <w:t>130</w:t>
      </w:r>
      <w:r>
        <w:t>元</w:t>
      </w:r>
      <w:r>
        <w:rPr>
          <w:rFonts w:hint="eastAsia"/>
        </w:rPr>
        <w:t>。</w:t>
      </w:r>
      <w:r>
        <w:t>服务市场发育成熟、农民认知和接受程度高的环节，对其补助标准可相应逐步降低。</w:t>
      </w:r>
    </w:p>
    <w:p w:rsidR="002C0B78" w:rsidRDefault="004A349C">
      <w:pPr>
        <w:tabs>
          <w:tab w:val="left" w:pos="3417"/>
        </w:tabs>
        <w:spacing w:line="600" w:lineRule="exact"/>
        <w:ind w:firstLineChars="200" w:firstLine="640"/>
      </w:pPr>
      <w:r>
        <w:rPr>
          <w:rFonts w:eastAsia="楷体_GB2312"/>
        </w:rPr>
        <w:t>（二）补助方式。</w:t>
      </w:r>
      <w:r>
        <w:t>采取先服务后补助的方式，农业生产环节实施完毕并经验收合格后，项目县按服务合同实际服务量和补助比例进行补助。项目县要根据自身条件，认真研究</w:t>
      </w:r>
      <w:r>
        <w:rPr>
          <w:rFonts w:hint="eastAsia"/>
        </w:rPr>
        <w:t>确</w:t>
      </w:r>
      <w:r>
        <w:t>定具体补助方式和运行机制</w:t>
      </w:r>
      <w:r>
        <w:rPr>
          <w:rFonts w:hint="eastAsia"/>
        </w:rPr>
        <w:t>，</w:t>
      </w:r>
      <w:r>
        <w:rPr>
          <w:rFonts w:ascii="仿宋_GB2312" w:hAnsi="仿宋_GB2312" w:hint="eastAsia"/>
        </w:rPr>
        <w:t>同一县（市、区）域内，相同作物、相同环节的服务，</w:t>
      </w:r>
      <w:r>
        <w:rPr>
          <w:rFonts w:hint="eastAsia"/>
        </w:rPr>
        <w:t>补助标准和补助方式</w:t>
      </w:r>
      <w:r>
        <w:rPr>
          <w:rFonts w:ascii="仿宋_GB2312" w:hAnsi="仿宋_GB2312" w:hint="eastAsia"/>
        </w:rPr>
        <w:t>应</w:t>
      </w:r>
      <w:r>
        <w:rPr>
          <w:rFonts w:ascii="仿宋_GB2312" w:hAnsi="仿宋_GB2312" w:hint="eastAsia"/>
        </w:rPr>
        <w:t>统一</w:t>
      </w:r>
      <w:r>
        <w:rPr>
          <w:rFonts w:ascii="仿宋_GB2312" w:hAnsi="仿宋_GB2312" w:hint="eastAsia"/>
        </w:rPr>
        <w:t>。</w:t>
      </w:r>
      <w:r>
        <w:rPr>
          <w:rFonts w:ascii="仿宋_GB2312" w:hAnsi="仿宋_GB2312" w:hint="eastAsia"/>
        </w:rPr>
        <w:t>面向小农户开展的服务，补助资金可以补农户或服务主体，也可以按照一定比例分别补助农</w:t>
      </w:r>
      <w:r>
        <w:rPr>
          <w:rFonts w:ascii="仿宋_GB2312" w:hAnsi="仿宋_GB2312" w:hint="eastAsia"/>
        </w:rPr>
        <w:t>户和服务主体，坚持让小农户最终受益。</w:t>
      </w:r>
    </w:p>
    <w:p w:rsidR="002C0B78" w:rsidRDefault="004A349C">
      <w:pPr>
        <w:tabs>
          <w:tab w:val="left" w:pos="3417"/>
        </w:tabs>
        <w:spacing w:line="600" w:lineRule="exact"/>
        <w:ind w:firstLineChars="200" w:firstLine="640"/>
        <w:rPr>
          <w:rFonts w:eastAsia="黑体"/>
        </w:rPr>
      </w:pPr>
      <w:r>
        <w:rPr>
          <w:rFonts w:eastAsia="黑体"/>
        </w:rPr>
        <w:t>五、实施要求</w:t>
      </w:r>
    </w:p>
    <w:p w:rsidR="002C0B78" w:rsidRDefault="004A349C">
      <w:pPr>
        <w:spacing w:line="600" w:lineRule="exact"/>
        <w:ind w:firstLineChars="200" w:firstLine="640"/>
      </w:pPr>
      <w:r>
        <w:rPr>
          <w:rFonts w:eastAsia="楷体_GB2312"/>
        </w:rPr>
        <w:t>（一）聚焦服务小农户。</w:t>
      </w:r>
      <w:r>
        <w:t>项目县安排服务小农户</w:t>
      </w:r>
      <w:r>
        <w:rPr>
          <w:rFonts w:hint="eastAsia"/>
        </w:rPr>
        <w:t>（</w:t>
      </w:r>
      <w:r>
        <w:rPr>
          <w:rFonts w:cs="仿宋_GB2312"/>
        </w:rPr>
        <w:t>土地经营</w:t>
      </w:r>
      <w:r>
        <w:rPr>
          <w:rFonts w:cs="仿宋_GB2312" w:hint="eastAsia"/>
        </w:rPr>
        <w:t>规模</w:t>
      </w:r>
      <w:r>
        <w:rPr>
          <w:rFonts w:cs="仿宋_GB2312"/>
        </w:rPr>
        <w:t>不超过当地户均承包地面积</w:t>
      </w:r>
      <w:r>
        <w:rPr>
          <w:rFonts w:cs="仿宋_GB2312"/>
        </w:rPr>
        <w:t>1</w:t>
      </w:r>
      <w:r>
        <w:rPr>
          <w:rFonts w:cs="仿宋_GB2312" w:hint="eastAsia"/>
        </w:rPr>
        <w:t>0</w:t>
      </w:r>
      <w:r>
        <w:rPr>
          <w:rFonts w:cs="仿宋_GB2312"/>
        </w:rPr>
        <w:t>倍的</w:t>
      </w:r>
      <w:r>
        <w:rPr>
          <w:rFonts w:cs="仿宋_GB2312" w:hint="eastAsia"/>
        </w:rPr>
        <w:t>农业经营户</w:t>
      </w:r>
      <w:r>
        <w:rPr>
          <w:rFonts w:hint="eastAsia"/>
        </w:rPr>
        <w:t>）的</w:t>
      </w:r>
      <w:r>
        <w:t>补助资金或面积</w:t>
      </w:r>
      <w:r>
        <w:rPr>
          <w:rFonts w:hint="eastAsia"/>
        </w:rPr>
        <w:t>，</w:t>
      </w:r>
      <w:r>
        <w:t>占比应高于</w:t>
      </w:r>
      <w:r>
        <w:t>6</w:t>
      </w:r>
      <w:r>
        <w:rPr>
          <w:rFonts w:hint="eastAsia"/>
        </w:rPr>
        <w:t>0</w:t>
      </w:r>
      <w:r>
        <w:t>%</w:t>
      </w:r>
      <w:r>
        <w:t>。</w:t>
      </w:r>
      <w:r>
        <w:rPr>
          <w:rFonts w:hint="eastAsia"/>
        </w:rPr>
        <w:t>项目任务重点支持农民合作社、家庭农场、农业服务公司等服务主体为小农户开展服务。</w:t>
      </w:r>
      <w:proofErr w:type="gramStart"/>
      <w:r>
        <w:rPr>
          <w:rFonts w:hint="eastAsia"/>
        </w:rPr>
        <w:t>项目县可综合</w:t>
      </w:r>
      <w:proofErr w:type="gramEnd"/>
      <w:r>
        <w:rPr>
          <w:rFonts w:hint="eastAsia"/>
        </w:rPr>
        <w:t>考虑本地承包地面积、服务主体数量等因素，对县域内承担项目任务的服务主体数量下限</w:t>
      </w:r>
      <w:r>
        <w:rPr>
          <w:rFonts w:hint="eastAsia"/>
        </w:rPr>
        <w:t>、补助上限</w:t>
      </w:r>
      <w:r>
        <w:rPr>
          <w:rFonts w:hint="eastAsia"/>
        </w:rPr>
        <w:t>等</w:t>
      </w:r>
      <w:proofErr w:type="gramStart"/>
      <w:r>
        <w:rPr>
          <w:rFonts w:hint="eastAsia"/>
        </w:rPr>
        <w:t>作</w:t>
      </w:r>
      <w:proofErr w:type="gramEnd"/>
      <w:r>
        <w:rPr>
          <w:rFonts w:hint="eastAsia"/>
        </w:rPr>
        <w:t>出规定，防止政策垒大户。发挥农</w:t>
      </w:r>
      <w:r>
        <w:t>村集体经济组织</w:t>
      </w:r>
      <w:r>
        <w:rPr>
          <w:rFonts w:hint="eastAsia"/>
        </w:rPr>
        <w:t>居间</w:t>
      </w:r>
      <w:r>
        <w:t>作用，</w:t>
      </w:r>
      <w:r>
        <w:rPr>
          <w:rFonts w:hint="eastAsia"/>
        </w:rPr>
        <w:t>将</w:t>
      </w:r>
      <w:r>
        <w:t>小农户</w:t>
      </w:r>
      <w:r>
        <w:rPr>
          <w:rFonts w:hint="eastAsia"/>
        </w:rPr>
        <w:t>服务需求集中起来</w:t>
      </w:r>
      <w:r>
        <w:t>，</w:t>
      </w:r>
      <w:r>
        <w:rPr>
          <w:rFonts w:hint="eastAsia"/>
        </w:rPr>
        <w:t>便于</w:t>
      </w:r>
      <w:r>
        <w:t>接受</w:t>
      </w:r>
      <w:r>
        <w:rPr>
          <w:rFonts w:hint="eastAsia"/>
        </w:rPr>
        <w:t>农业社会化</w:t>
      </w:r>
      <w:r>
        <w:t>服务。</w:t>
      </w:r>
    </w:p>
    <w:p w:rsidR="002C0B78" w:rsidRDefault="004A349C">
      <w:pPr>
        <w:tabs>
          <w:tab w:val="left" w:pos="3417"/>
        </w:tabs>
        <w:spacing w:line="600" w:lineRule="exact"/>
        <w:ind w:firstLineChars="200" w:firstLine="640"/>
      </w:pPr>
      <w:r>
        <w:rPr>
          <w:rFonts w:eastAsia="楷体_GB2312"/>
          <w:lang w:bidi="ar-DZ"/>
        </w:rPr>
        <w:t>（二）聚</w:t>
      </w:r>
      <w:r>
        <w:rPr>
          <w:rFonts w:eastAsia="楷体_GB2312" w:hint="eastAsia"/>
          <w:lang w:bidi="ar-DZ"/>
        </w:rPr>
        <w:t>焦</w:t>
      </w:r>
      <w:r>
        <w:rPr>
          <w:rFonts w:eastAsia="楷体_GB2312"/>
          <w:lang w:bidi="ar-DZ"/>
        </w:rPr>
        <w:t>服务重要农产品</w:t>
      </w:r>
      <w:r>
        <w:rPr>
          <w:rFonts w:eastAsia="楷体_GB2312" w:hint="eastAsia"/>
          <w:lang w:bidi="ar-DZ"/>
        </w:rPr>
        <w:t>生产</w:t>
      </w:r>
      <w:r>
        <w:rPr>
          <w:rFonts w:eastAsia="楷体_GB2312"/>
          <w:lang w:bidi="ar-DZ"/>
        </w:rPr>
        <w:t>。</w:t>
      </w:r>
      <w:r>
        <w:t>聚焦</w:t>
      </w:r>
      <w:r>
        <w:rPr>
          <w:rFonts w:hint="eastAsia"/>
        </w:rPr>
        <w:t>粮油</w:t>
      </w:r>
      <w:r>
        <w:t>等</w:t>
      </w:r>
      <w:r>
        <w:rPr>
          <w:rFonts w:hint="eastAsia"/>
        </w:rPr>
        <w:t>主要作物大面</w:t>
      </w:r>
      <w:r>
        <w:rPr>
          <w:rFonts w:hint="eastAsia"/>
        </w:rPr>
        <w:lastRenderedPageBreak/>
        <w:t>积单产提升</w:t>
      </w:r>
      <w:r>
        <w:t>中</w:t>
      </w:r>
      <w:r>
        <w:rPr>
          <w:rFonts w:hint="eastAsia"/>
        </w:rPr>
        <w:t>精量播种、机收减损等关键薄弱环节，</w:t>
      </w:r>
      <w:r>
        <w:t>鼓励良田良种、良机良法深度融合</w:t>
      </w:r>
      <w:r>
        <w:rPr>
          <w:rFonts w:hint="eastAsia"/>
        </w:rPr>
        <w:t>的综合性解决方案</w:t>
      </w:r>
      <w:r>
        <w:t>集成推广应用。项目县要结合本地实际，</w:t>
      </w:r>
      <w:r>
        <w:rPr>
          <w:rFonts w:hint="eastAsia"/>
        </w:rPr>
        <w:t>选取关键薄弱环节进行补助，</w:t>
      </w:r>
      <w:r>
        <w:t>对于</w:t>
      </w:r>
      <w:r>
        <w:rPr>
          <w:rFonts w:hint="eastAsia"/>
        </w:rPr>
        <w:t>市场机制运作基本成熟、</w:t>
      </w:r>
      <w:r>
        <w:t>农户已广泛接受的单一环节服务，原则上</w:t>
      </w:r>
      <w:r>
        <w:rPr>
          <w:rFonts w:hint="eastAsia"/>
        </w:rPr>
        <w:t>不予</w:t>
      </w:r>
      <w:r>
        <w:t>补助。</w:t>
      </w:r>
    </w:p>
    <w:p w:rsidR="002C0B78" w:rsidRDefault="004A349C">
      <w:pPr>
        <w:tabs>
          <w:tab w:val="left" w:pos="3417"/>
        </w:tabs>
        <w:spacing w:line="600" w:lineRule="exact"/>
        <w:ind w:firstLineChars="200" w:firstLine="640"/>
      </w:pPr>
      <w:r>
        <w:rPr>
          <w:rFonts w:eastAsia="楷体_GB2312"/>
        </w:rPr>
        <w:t>（三）进一步规范服务标准</w:t>
      </w:r>
      <w:r>
        <w:t>。项目县要研究制定县级农业社会化服务标准、技术规范</w:t>
      </w:r>
      <w:r>
        <w:rPr>
          <w:rFonts w:hint="eastAsia"/>
        </w:rPr>
        <w:t>。</w:t>
      </w:r>
      <w:r>
        <w:t>制定区域指导性服务价格，</w:t>
      </w:r>
      <w:r>
        <w:rPr>
          <w:rFonts w:hint="eastAsia"/>
        </w:rPr>
        <w:t>及时向社会发布。</w:t>
      </w:r>
      <w:r>
        <w:t>推广使用全省标准服务合同文本，加强对服务标准、服务价格、服务合同的指导和监督。防止干扰市场机制，补贴标准不能影响服务价格形成，不能干扰农业服务市场正常</w:t>
      </w:r>
      <w:r>
        <w:t>运行。要防止个别服务</w:t>
      </w:r>
      <w:r>
        <w:rPr>
          <w:rFonts w:hint="eastAsia"/>
        </w:rPr>
        <w:t>主体</w:t>
      </w:r>
      <w:r>
        <w:t>形成价格垄断，发生价格欺诈，切实保障服务双方的合法权益。</w:t>
      </w:r>
    </w:p>
    <w:p w:rsidR="002C0B78" w:rsidRDefault="004A349C">
      <w:pPr>
        <w:tabs>
          <w:tab w:val="left" w:pos="3417"/>
        </w:tabs>
        <w:spacing w:line="600" w:lineRule="exact"/>
        <w:ind w:firstLineChars="200" w:firstLine="640"/>
      </w:pPr>
      <w:r>
        <w:rPr>
          <w:rFonts w:eastAsia="楷体_GB2312"/>
        </w:rPr>
        <w:t>（四）健全完善服务主体名录</w:t>
      </w:r>
      <w:r>
        <w:t>。完善县域农业社会化服务主体名录库，将承担项目的服务主体全部纳入名录库管理，实行动态监测，及时报省级备案。</w:t>
      </w:r>
      <w:r>
        <w:rPr>
          <w:rFonts w:hint="eastAsia"/>
          <w:kern w:val="0"/>
        </w:rPr>
        <w:t>项目任务实施县</w:t>
      </w:r>
      <w:r>
        <w:rPr>
          <w:kern w:val="0"/>
        </w:rPr>
        <w:t>跟踪服务主体的服务过程和服务质量，建立服务主体</w:t>
      </w:r>
      <w:r>
        <w:rPr>
          <w:rFonts w:hint="eastAsia"/>
          <w:kern w:val="0"/>
        </w:rPr>
        <w:t>“</w:t>
      </w:r>
      <w:r>
        <w:rPr>
          <w:kern w:val="0"/>
        </w:rPr>
        <w:t>黑名单</w:t>
      </w:r>
      <w:r>
        <w:rPr>
          <w:rFonts w:hint="eastAsia"/>
          <w:kern w:val="0"/>
        </w:rPr>
        <w:t>”</w:t>
      </w:r>
      <w:r>
        <w:rPr>
          <w:kern w:val="0"/>
        </w:rPr>
        <w:t>制度，对弄虚作假、质量不达标、农民投诉多的服务主体，一律清出名录库，</w:t>
      </w:r>
      <w:r>
        <w:rPr>
          <w:rFonts w:hint="eastAsia"/>
          <w:kern w:val="0"/>
        </w:rPr>
        <w:t>纳入“黑名单”，连续</w:t>
      </w:r>
      <w:r>
        <w:rPr>
          <w:kern w:val="0"/>
        </w:rPr>
        <w:t>五年</w:t>
      </w:r>
      <w:r>
        <w:rPr>
          <w:rFonts w:hint="eastAsia"/>
          <w:kern w:val="0"/>
        </w:rPr>
        <w:t>不得承担中央财政农业社会化服务项目</w:t>
      </w:r>
      <w:r>
        <w:rPr>
          <w:kern w:val="0"/>
        </w:rPr>
        <w:t>。</w:t>
      </w:r>
    </w:p>
    <w:p w:rsidR="002C0B78" w:rsidRDefault="004A349C">
      <w:pPr>
        <w:tabs>
          <w:tab w:val="left" w:pos="3417"/>
        </w:tabs>
        <w:spacing w:line="600" w:lineRule="exact"/>
        <w:ind w:firstLineChars="200" w:firstLine="640"/>
        <w:rPr>
          <w:rFonts w:ascii="仿宋_GB2312" w:hAnsi="宋体" w:cs="仿宋_GB2312"/>
        </w:rPr>
      </w:pPr>
      <w:r>
        <w:rPr>
          <w:rFonts w:eastAsia="黑体"/>
        </w:rPr>
        <w:t>六、监管措施</w:t>
      </w:r>
    </w:p>
    <w:p w:rsidR="002C0B78" w:rsidRDefault="004A349C">
      <w:pPr>
        <w:spacing w:line="600" w:lineRule="exact"/>
        <w:ind w:firstLine="661"/>
        <w:rPr>
          <w:shd w:val="clear" w:color="auto" w:fill="FFFFFF"/>
        </w:rPr>
      </w:pPr>
      <w:r>
        <w:rPr>
          <w:rFonts w:eastAsia="楷体_GB2312"/>
        </w:rPr>
        <w:t>（一）</w:t>
      </w:r>
      <w:r>
        <w:rPr>
          <w:rFonts w:eastAsia="楷体_GB2312"/>
          <w:kern w:val="0"/>
          <w:lang w:bidi="ar"/>
        </w:rPr>
        <w:t>科学制定方案</w:t>
      </w:r>
      <w:r>
        <w:rPr>
          <w:shd w:val="clear" w:color="auto" w:fill="FFFFFF"/>
        </w:rPr>
        <w:t>。</w:t>
      </w:r>
      <w:r>
        <w:rPr>
          <w:rFonts w:hint="eastAsia"/>
        </w:rPr>
        <w:t>县</w:t>
      </w:r>
      <w:r>
        <w:rPr>
          <w:rFonts w:hint="eastAsia"/>
          <w:kern w:val="0"/>
        </w:rPr>
        <w:t>级农业农村部门要牵头编制县级实施方案</w:t>
      </w:r>
      <w:r>
        <w:rPr>
          <w:rFonts w:hint="eastAsia"/>
          <w:kern w:val="0"/>
        </w:rPr>
        <w:t>（可参考附件</w:t>
      </w:r>
      <w:r>
        <w:rPr>
          <w:rFonts w:hint="eastAsia"/>
          <w:kern w:val="0"/>
        </w:rPr>
        <w:t>2</w:t>
      </w:r>
      <w:r>
        <w:rPr>
          <w:rFonts w:hint="eastAsia"/>
          <w:kern w:val="0"/>
        </w:rPr>
        <w:t>）</w:t>
      </w:r>
      <w:r>
        <w:rPr>
          <w:kern w:val="0"/>
          <w:lang w:bidi="ar"/>
        </w:rPr>
        <w:t>，根据省级项目指南细化工作任务，明确具体目标任务、支持重点、</w:t>
      </w:r>
      <w:r>
        <w:rPr>
          <w:rFonts w:hint="eastAsia"/>
          <w:kern w:val="0"/>
          <w:lang w:bidi="ar"/>
        </w:rPr>
        <w:t>补助对象、</w:t>
      </w:r>
      <w:r>
        <w:rPr>
          <w:kern w:val="0"/>
          <w:lang w:bidi="ar"/>
        </w:rPr>
        <w:t>补助标准</w:t>
      </w:r>
      <w:r>
        <w:rPr>
          <w:rFonts w:hint="eastAsia"/>
          <w:kern w:val="0"/>
          <w:lang w:bidi="ar"/>
        </w:rPr>
        <w:t>、补助上限、</w:t>
      </w:r>
      <w:r>
        <w:rPr>
          <w:rFonts w:hint="eastAsia"/>
          <w:kern w:val="0"/>
          <w:lang w:bidi="ar"/>
        </w:rPr>
        <w:lastRenderedPageBreak/>
        <w:t>监管措施等，</w:t>
      </w:r>
      <w:r>
        <w:rPr>
          <w:kern w:val="0"/>
          <w:lang w:bidi="ar"/>
        </w:rPr>
        <w:t>制定好本级实施方案，报同级政府审定后执行，并报省农业农村厅</w:t>
      </w:r>
      <w:r>
        <w:rPr>
          <w:rFonts w:hint="eastAsia"/>
          <w:kern w:val="0"/>
          <w:lang w:bidi="ar"/>
        </w:rPr>
        <w:t>、财政厅</w:t>
      </w:r>
      <w:r>
        <w:rPr>
          <w:kern w:val="0"/>
          <w:lang w:bidi="ar"/>
        </w:rPr>
        <w:t>备案。</w:t>
      </w:r>
    </w:p>
    <w:p w:rsidR="002C0B78" w:rsidRDefault="004A349C">
      <w:pPr>
        <w:spacing w:line="600" w:lineRule="exact"/>
        <w:ind w:firstLine="661"/>
      </w:pPr>
      <w:r>
        <w:rPr>
          <w:rFonts w:eastAsia="楷体_GB2312"/>
          <w:shd w:val="clear" w:color="auto" w:fill="FFFFFF"/>
        </w:rPr>
        <w:t>（二）</w:t>
      </w:r>
      <w:r>
        <w:rPr>
          <w:rFonts w:eastAsia="楷体_GB2312"/>
        </w:rPr>
        <w:t>强化资金</w:t>
      </w:r>
      <w:r>
        <w:rPr>
          <w:rFonts w:eastAsia="楷体_GB2312" w:hint="eastAsia"/>
        </w:rPr>
        <w:t>使用监管</w:t>
      </w:r>
      <w:r>
        <w:t>。</w:t>
      </w:r>
      <w:r>
        <w:rPr>
          <w:rFonts w:hint="eastAsia"/>
        </w:rPr>
        <w:t>要依法依规管理使用财政资金。</w:t>
      </w:r>
      <w:r>
        <w:rPr>
          <w:rFonts w:hint="eastAsia"/>
        </w:rPr>
        <w:t>严格落实以下要求</w:t>
      </w:r>
      <w:r>
        <w:rPr>
          <w:rFonts w:hint="eastAsia"/>
        </w:rPr>
        <w:t>：</w:t>
      </w:r>
      <w:r>
        <w:rPr>
          <w:rFonts w:hint="eastAsia"/>
        </w:rPr>
        <w:t>1.</w:t>
      </w:r>
      <w:r>
        <w:rPr>
          <w:rFonts w:hint="eastAsia"/>
        </w:rPr>
        <w:t>中央财政农业经营主体能力提升资金（农业社会化服务支出方向）不得用于兴建楼堂馆所、弥补预算支出缺口等支出。</w:t>
      </w:r>
      <w:r>
        <w:rPr>
          <w:rFonts w:hint="eastAsia"/>
        </w:rPr>
        <w:t>2.</w:t>
      </w:r>
      <w:r>
        <w:rPr>
          <w:rFonts w:hint="eastAsia"/>
        </w:rPr>
        <w:t>不得用于列支农业农村部门工作经费、项目支出、培训经费等。</w:t>
      </w:r>
      <w:r>
        <w:rPr>
          <w:rFonts w:hint="eastAsia"/>
        </w:rPr>
        <w:t>3.</w:t>
      </w:r>
      <w:r>
        <w:rPr>
          <w:rFonts w:hint="eastAsia"/>
        </w:rPr>
        <w:t>坚决防止</w:t>
      </w:r>
      <w:proofErr w:type="gramStart"/>
      <w:r>
        <w:rPr>
          <w:rFonts w:hint="eastAsia"/>
        </w:rPr>
        <w:t>以拨代支</w:t>
      </w:r>
      <w:proofErr w:type="gramEnd"/>
      <w:r>
        <w:rPr>
          <w:rFonts w:hint="eastAsia"/>
        </w:rPr>
        <w:t>、截留套取、挤占挪用等问题。</w:t>
      </w:r>
      <w:r>
        <w:rPr>
          <w:rFonts w:hint="eastAsia"/>
        </w:rPr>
        <w:t>4.</w:t>
      </w:r>
      <w:r>
        <w:rPr>
          <w:rFonts w:hint="eastAsia"/>
        </w:rPr>
        <w:t>服务主体不得将承担的项目任务再行转包，对其自营土地的作业不得纳入补助范围。</w:t>
      </w:r>
      <w:r>
        <w:rPr>
          <w:rFonts w:hint="eastAsia"/>
        </w:rPr>
        <w:t>5.</w:t>
      </w:r>
      <w:r>
        <w:rPr>
          <w:rFonts w:hint="eastAsia"/>
        </w:rPr>
        <w:t>服务主体之间不得通过相互提供交叉作业服务获取补助资金。</w:t>
      </w:r>
      <w:r>
        <w:rPr>
          <w:rFonts w:hint="eastAsia"/>
        </w:rPr>
        <w:t>6.</w:t>
      </w:r>
      <w:r>
        <w:rPr>
          <w:rFonts w:hint="eastAsia"/>
        </w:rPr>
        <w:t>不得受理以中介机构名义直接代理申报的资金项目，不得将财政补助资金用于支付中介费用</w:t>
      </w:r>
      <w:r>
        <w:rPr>
          <w:rFonts w:ascii="仿宋_GB2312" w:hAnsi="仿宋_GB2312" w:hint="eastAsia"/>
        </w:rPr>
        <w:t>。</w:t>
      </w:r>
    </w:p>
    <w:p w:rsidR="002C0B78" w:rsidRDefault="004A349C">
      <w:pPr>
        <w:spacing w:line="600" w:lineRule="exact"/>
        <w:ind w:firstLine="643"/>
      </w:pPr>
      <w:r>
        <w:rPr>
          <w:rFonts w:eastAsia="楷体_GB2312"/>
          <w:shd w:val="clear" w:color="auto" w:fill="FFFFFF"/>
        </w:rPr>
        <w:t>（三）强化项目</w:t>
      </w:r>
      <w:r>
        <w:rPr>
          <w:rFonts w:eastAsia="楷体_GB2312" w:hint="eastAsia"/>
          <w:shd w:val="clear" w:color="auto" w:fill="FFFFFF"/>
        </w:rPr>
        <w:t>管控</w:t>
      </w:r>
      <w:r>
        <w:rPr>
          <w:shd w:val="clear" w:color="auto" w:fill="FFFFFF"/>
        </w:rPr>
        <w:t>。</w:t>
      </w:r>
      <w:r>
        <w:rPr>
          <w:rFonts w:ascii="仿宋_GB2312" w:hAnsi="宋体" w:cs="仿宋_GB2312" w:hint="eastAsia"/>
        </w:rPr>
        <w:t>县级农业农村部门</w:t>
      </w:r>
      <w:r>
        <w:rPr>
          <w:rFonts w:ascii="仿宋_GB2312" w:hAnsi="宋体" w:cs="仿宋_GB2312" w:hint="eastAsia"/>
        </w:rPr>
        <w:t>负责</w:t>
      </w:r>
      <w:r>
        <w:rPr>
          <w:rFonts w:ascii="仿宋_GB2312" w:hAnsi="仿宋_GB2312" w:cs="仿宋_GB2312" w:hint="eastAsia"/>
        </w:rPr>
        <w:t>实施</w:t>
      </w:r>
      <w:r>
        <w:rPr>
          <w:rFonts w:ascii="仿宋_GB2312" w:hAnsi="仿宋_GB2312" w:cs="仿宋_GB2312" w:hint="eastAsia"/>
        </w:rPr>
        <w:t>方案编制、组织实施和监督</w:t>
      </w:r>
      <w:r>
        <w:rPr>
          <w:rFonts w:ascii="仿宋_GB2312" w:hAnsi="仿宋_GB2312" w:cs="仿宋_GB2312" w:hint="eastAsia"/>
        </w:rPr>
        <w:t>等</w:t>
      </w:r>
      <w:r>
        <w:rPr>
          <w:rFonts w:ascii="仿宋_GB2312" w:hAnsi="仿宋_GB2312" w:cs="仿宋_GB2312" w:hint="eastAsia"/>
        </w:rPr>
        <w:t>工作</w:t>
      </w:r>
      <w:r>
        <w:rPr>
          <w:rFonts w:ascii="仿宋_GB2312" w:hAnsi="宋体" w:cs="仿宋_GB2312" w:hint="eastAsia"/>
        </w:rPr>
        <w:t>。</w:t>
      </w:r>
      <w:r>
        <w:rPr>
          <w:rFonts w:ascii="仿宋_GB2312" w:hAnsi="宋体" w:cs="仿宋_GB2312" w:hint="eastAsia"/>
        </w:rPr>
        <w:t>县级农业农村部门、供销等部门分别</w:t>
      </w:r>
      <w:r>
        <w:rPr>
          <w:rFonts w:hint="eastAsia"/>
          <w:bCs/>
        </w:rPr>
        <w:t>按照各自安排的项目任务，</w:t>
      </w:r>
      <w:r>
        <w:rPr>
          <w:rFonts w:hint="eastAsia"/>
        </w:rPr>
        <w:t>对资金分配、主体遴选、</w:t>
      </w:r>
      <w:r>
        <w:rPr>
          <w:rFonts w:hint="eastAsia"/>
        </w:rPr>
        <w:t>服务成效</w:t>
      </w:r>
      <w:r>
        <w:rPr>
          <w:rFonts w:hint="eastAsia"/>
        </w:rPr>
        <w:t>、</w:t>
      </w:r>
      <w:r>
        <w:rPr>
          <w:rFonts w:hint="eastAsia"/>
        </w:rPr>
        <w:t>项目验收、绩效评价、日常管理</w:t>
      </w:r>
      <w:r>
        <w:rPr>
          <w:rFonts w:hint="eastAsia"/>
        </w:rPr>
        <w:t>等</w:t>
      </w:r>
      <w:r>
        <w:rPr>
          <w:rFonts w:hint="eastAsia"/>
        </w:rPr>
        <w:t>负责</w:t>
      </w:r>
      <w:r>
        <w:rPr>
          <w:rFonts w:hint="eastAsia"/>
        </w:rPr>
        <w:t>。</w:t>
      </w:r>
      <w:r>
        <w:rPr>
          <w:rFonts w:hint="eastAsia"/>
        </w:rPr>
        <w:t>要</w:t>
      </w:r>
      <w:r>
        <w:rPr>
          <w:bCs/>
        </w:rPr>
        <w:t>成立项目验收组，采取资料核查、实地查验、走访</w:t>
      </w:r>
      <w:r>
        <w:rPr>
          <w:rFonts w:hint="eastAsia"/>
          <w:bCs/>
        </w:rPr>
        <w:t>查询</w:t>
      </w:r>
      <w:r>
        <w:rPr>
          <w:bCs/>
        </w:rPr>
        <w:t>、电话回访、</w:t>
      </w:r>
      <w:r>
        <w:rPr>
          <w:rFonts w:hint="eastAsia"/>
          <w:bCs/>
        </w:rPr>
        <w:t>监测</w:t>
      </w:r>
      <w:r>
        <w:rPr>
          <w:bCs/>
        </w:rPr>
        <w:t>数据证明等形式，对项目实施情况进行验收</w:t>
      </w:r>
      <w:r>
        <w:rPr>
          <w:rFonts w:hint="eastAsia"/>
          <w:bCs/>
        </w:rPr>
        <w:t>。</w:t>
      </w:r>
      <w:r>
        <w:rPr>
          <w:kern w:val="0"/>
          <w:lang w:bidi="ar"/>
        </w:rPr>
        <w:t>各级农业农村部门要</w:t>
      </w:r>
      <w:r>
        <w:rPr>
          <w:kern w:val="0"/>
          <w:lang w:bidi="ar"/>
        </w:rPr>
        <w:t>会同相关部门</w:t>
      </w:r>
      <w:r>
        <w:rPr>
          <w:kern w:val="0"/>
          <w:lang w:bidi="ar"/>
        </w:rPr>
        <w:t>调度、指导和抽查农民合作社、服务企业、基层供销合作社等服务主体项目任务执行情况</w:t>
      </w:r>
      <w:r>
        <w:rPr>
          <w:rFonts w:hint="eastAsia"/>
          <w:kern w:val="0"/>
          <w:lang w:bidi="ar"/>
        </w:rPr>
        <w:t>。项目县</w:t>
      </w:r>
      <w:r>
        <w:rPr>
          <w:rFonts w:hint="eastAsia"/>
          <w:kern w:val="0"/>
        </w:rPr>
        <w:t>要</w:t>
      </w:r>
      <w:r>
        <w:rPr>
          <w:kern w:val="0"/>
          <w:lang w:bidi="ar"/>
        </w:rPr>
        <w:t>通过各种渠道宣传解读惠农政策，</w:t>
      </w:r>
      <w:r>
        <w:rPr>
          <w:rFonts w:hint="eastAsia"/>
        </w:rPr>
        <w:t>将</w:t>
      </w:r>
      <w:r>
        <w:t>项目</w:t>
      </w:r>
      <w:r>
        <w:rPr>
          <w:rFonts w:hint="eastAsia"/>
        </w:rPr>
        <w:t>方案</w:t>
      </w:r>
      <w:r>
        <w:t>、</w:t>
      </w:r>
      <w:r>
        <w:rPr>
          <w:rFonts w:hint="eastAsia"/>
        </w:rPr>
        <w:t>实施内容、</w:t>
      </w:r>
      <w:r>
        <w:t>主体遴选</w:t>
      </w:r>
      <w:r>
        <w:rPr>
          <w:rFonts w:hint="eastAsia"/>
        </w:rPr>
        <w:t>条件和结果、</w:t>
      </w:r>
      <w:r>
        <w:rPr>
          <w:rFonts w:hint="eastAsia"/>
        </w:rPr>
        <w:t>项目验收结果、财政补助对象和补助资金</w:t>
      </w:r>
      <w:r>
        <w:t>等信息公开公示到项目所在的</w:t>
      </w:r>
      <w:r>
        <w:lastRenderedPageBreak/>
        <w:t>镇、村，广泛接受社会监督。</w:t>
      </w:r>
    </w:p>
    <w:p w:rsidR="002C0B78" w:rsidRDefault="004A349C">
      <w:pPr>
        <w:spacing w:line="600" w:lineRule="exact"/>
        <w:ind w:firstLine="643"/>
        <w:rPr>
          <w:kern w:val="0"/>
        </w:rPr>
      </w:pPr>
      <w:r>
        <w:rPr>
          <w:rFonts w:ascii="楷体_GB2312" w:eastAsia="楷体_GB2312" w:hAnsi="楷体_GB2312" w:cs="楷体_GB2312" w:hint="eastAsia"/>
          <w:bCs/>
        </w:rPr>
        <w:t>（四）强化信息监测。</w:t>
      </w:r>
      <w:r>
        <w:rPr>
          <w:rFonts w:hint="eastAsia"/>
        </w:rPr>
        <w:t>项目县</w:t>
      </w:r>
      <w:r>
        <w:rPr>
          <w:rFonts w:hint="eastAsia"/>
        </w:rPr>
        <w:t>要利用现代信息技术手段强化项目管理，创新监管手段，大力推进作业监测终端应用，</w:t>
      </w:r>
      <w:r>
        <w:t>积极探索将北斗辅助驾驶系统或作业监测终端的监测数据作为作业补助面积核定、相关补贴资金发放等工作的重要参考依据。</w:t>
      </w:r>
      <w:r>
        <w:rPr>
          <w:rFonts w:hint="eastAsia"/>
        </w:rPr>
        <w:t>已建立农业社会化服务平台的项目县，要</w:t>
      </w:r>
      <w:r>
        <w:rPr>
          <w:rFonts w:hint="eastAsia"/>
        </w:rPr>
        <w:t>强化</w:t>
      </w:r>
      <w:r>
        <w:rPr>
          <w:rFonts w:hint="eastAsia"/>
        </w:rPr>
        <w:t>监测数据</w:t>
      </w:r>
      <w:r>
        <w:rPr>
          <w:rFonts w:hint="eastAsia"/>
        </w:rPr>
        <w:t>在过程监管、质量监控、绩效评价等方面的管理和运用</w:t>
      </w:r>
      <w:r>
        <w:rPr>
          <w:rFonts w:hint="eastAsia"/>
          <w:kern w:val="0"/>
        </w:rPr>
        <w:t>。</w:t>
      </w:r>
      <w:r>
        <w:rPr>
          <w:rFonts w:hint="eastAsia"/>
          <w:kern w:val="0"/>
        </w:rPr>
        <w:t>没有建立农业社会化服务平台的项目县，要强化信息技术应用，</w:t>
      </w:r>
      <w:r>
        <w:rPr>
          <w:kern w:val="0"/>
        </w:rPr>
        <w:t>引导服务主体安装符合相关技术标准和质量要求的监测设备，</w:t>
      </w:r>
      <w:r>
        <w:rPr>
          <w:rFonts w:hint="eastAsia"/>
          <w:kern w:val="0"/>
        </w:rPr>
        <w:t>加快建立服务监管平台步伐，</w:t>
      </w:r>
      <w:r>
        <w:rPr>
          <w:kern w:val="0"/>
        </w:rPr>
        <w:t>提高项目监管效率。</w:t>
      </w:r>
    </w:p>
    <w:p w:rsidR="002C0B78" w:rsidRDefault="004A349C">
      <w:pPr>
        <w:spacing w:line="600" w:lineRule="exact"/>
        <w:ind w:firstLine="643"/>
        <w:rPr>
          <w:kern w:val="0"/>
          <w:lang w:bidi="ar"/>
        </w:rPr>
      </w:pPr>
      <w:r>
        <w:rPr>
          <w:rFonts w:ascii="楷体_GB2312" w:eastAsia="楷体_GB2312" w:hAnsi="楷体_GB2312" w:cs="楷体_GB2312" w:hint="eastAsia"/>
          <w:bCs/>
        </w:rPr>
        <w:t>（五）强化绩效管理</w:t>
      </w:r>
      <w:r>
        <w:rPr>
          <w:rFonts w:hint="eastAsia"/>
          <w:bCs/>
        </w:rPr>
        <w:t>。项目县要建立项目绩效评价机制，绩效因素主要根据“农业农村部转移支付</w:t>
      </w:r>
      <w:r>
        <w:t>管理平台</w:t>
      </w:r>
      <w:r>
        <w:t>”</w:t>
      </w:r>
      <w:r>
        <w:t>数据资料录入情况</w:t>
      </w:r>
      <w:proofErr w:type="gramStart"/>
      <w:r>
        <w:t>作出</w:t>
      </w:r>
      <w:proofErr w:type="gramEnd"/>
      <w:r>
        <w:t>评价。各级农业农村部门要会同相关部门开展绩效评价工作，按照</w:t>
      </w:r>
      <w:r>
        <w:t>“</w:t>
      </w:r>
      <w:r>
        <w:t>谁安排项目任务、谁负责绩效评价</w:t>
      </w:r>
      <w:r>
        <w:t>”</w:t>
      </w:r>
      <w:r>
        <w:t>原则，</w:t>
      </w:r>
      <w:r>
        <w:rPr>
          <w:kern w:val="0"/>
        </w:rPr>
        <w:t>重点</w:t>
      </w:r>
      <w:r>
        <w:rPr>
          <w:rFonts w:hint="eastAsia"/>
          <w:kern w:val="0"/>
        </w:rPr>
        <w:t>评估</w:t>
      </w:r>
      <w:r>
        <w:rPr>
          <w:kern w:val="0"/>
        </w:rPr>
        <w:t>项目任务完成情况</w:t>
      </w:r>
      <w:r>
        <w:rPr>
          <w:rFonts w:hint="eastAsia"/>
          <w:kern w:val="0"/>
        </w:rPr>
        <w:t>、</w:t>
      </w:r>
      <w:r>
        <w:rPr>
          <w:kern w:val="0"/>
        </w:rPr>
        <w:t>资金使用情况</w:t>
      </w:r>
      <w:r>
        <w:rPr>
          <w:rFonts w:hint="eastAsia"/>
          <w:kern w:val="0"/>
        </w:rPr>
        <w:t>和</w:t>
      </w:r>
      <w:proofErr w:type="gramStart"/>
      <w:r>
        <w:rPr>
          <w:rFonts w:hint="eastAsia"/>
          <w:kern w:val="0"/>
        </w:rPr>
        <w:t>联农</w:t>
      </w:r>
      <w:proofErr w:type="gramEnd"/>
      <w:r>
        <w:rPr>
          <w:rFonts w:hint="eastAsia"/>
          <w:kern w:val="0"/>
        </w:rPr>
        <w:t>带</w:t>
      </w:r>
      <w:proofErr w:type="gramStart"/>
      <w:r>
        <w:rPr>
          <w:rFonts w:hint="eastAsia"/>
          <w:kern w:val="0"/>
        </w:rPr>
        <w:t>农情</w:t>
      </w:r>
      <w:proofErr w:type="gramEnd"/>
      <w:r>
        <w:rPr>
          <w:rFonts w:hint="eastAsia"/>
          <w:kern w:val="0"/>
        </w:rPr>
        <w:t>况</w:t>
      </w:r>
      <w:r>
        <w:rPr>
          <w:kern w:val="0"/>
        </w:rPr>
        <w:t>等。</w:t>
      </w:r>
      <w:r>
        <w:t>项目县要按时报送实施方案、项目备案汇总表、绩效自评材料和项目总结。</w:t>
      </w:r>
      <w:r>
        <w:rPr>
          <w:kern w:val="0"/>
          <w:lang w:bidi="ar"/>
        </w:rPr>
        <w:t>相关数据材料同步填报上</w:t>
      </w:r>
      <w:proofErr w:type="gramStart"/>
      <w:r>
        <w:rPr>
          <w:kern w:val="0"/>
          <w:lang w:bidi="ar"/>
        </w:rPr>
        <w:t>传农业</w:t>
      </w:r>
      <w:proofErr w:type="gramEnd"/>
      <w:r>
        <w:rPr>
          <w:kern w:val="0"/>
          <w:lang w:bidi="ar"/>
        </w:rPr>
        <w:t>农村部转移支付管理平台，并确保各项数据的真实性、准确性和完整性，做好相关文件材料留存归档。</w:t>
      </w:r>
    </w:p>
    <w:p w:rsidR="002C0B78" w:rsidRDefault="004A349C">
      <w:pPr>
        <w:spacing w:line="600" w:lineRule="exact"/>
        <w:ind w:firstLineChars="200" w:firstLine="640"/>
        <w:jc w:val="left"/>
      </w:pPr>
      <w:r>
        <w:t>联系人：</w:t>
      </w:r>
      <w:r>
        <w:rPr>
          <w:rFonts w:hint="eastAsia"/>
        </w:rPr>
        <w:t>农村</w:t>
      </w:r>
      <w:r>
        <w:t>合作经济指导处</w:t>
      </w:r>
      <w:r>
        <w:t xml:space="preserve"> </w:t>
      </w:r>
      <w:r>
        <w:t>于雷</w:t>
      </w:r>
      <w:r>
        <w:t xml:space="preserve">　</w:t>
      </w:r>
      <w:r>
        <w:t>0431-889</w:t>
      </w:r>
      <w:r>
        <w:t>15735</w:t>
      </w:r>
    </w:p>
    <w:p w:rsidR="002C0B78" w:rsidRDefault="002C0B78">
      <w:pPr>
        <w:spacing w:line="600" w:lineRule="exact"/>
        <w:ind w:firstLine="643"/>
        <w:rPr>
          <w:kern w:val="0"/>
          <w:lang w:bidi="ar"/>
        </w:rPr>
      </w:pPr>
    </w:p>
    <w:p w:rsidR="002C0B78" w:rsidRDefault="004A349C">
      <w:pPr>
        <w:spacing w:line="600" w:lineRule="exact"/>
        <w:ind w:leftChars="200" w:left="1600" w:hangingChars="300" w:hanging="960"/>
        <w:rPr>
          <w:kern w:val="0"/>
          <w:lang w:bidi="ar"/>
        </w:rPr>
      </w:pPr>
      <w:r>
        <w:rPr>
          <w:rFonts w:hint="eastAsia"/>
          <w:kern w:val="0"/>
          <w:lang w:bidi="ar"/>
        </w:rPr>
        <w:lastRenderedPageBreak/>
        <w:t>附件：</w:t>
      </w:r>
      <w:r>
        <w:rPr>
          <w:rFonts w:hint="eastAsia"/>
          <w:kern w:val="0"/>
          <w:lang w:bidi="ar"/>
        </w:rPr>
        <w:t>1.</w:t>
      </w:r>
      <w:r>
        <w:rPr>
          <w:kern w:val="0"/>
          <w:lang w:bidi="ar"/>
        </w:rPr>
        <w:t>2024</w:t>
      </w:r>
      <w:r>
        <w:rPr>
          <w:kern w:val="0"/>
          <w:lang w:bidi="ar"/>
        </w:rPr>
        <w:t>年</w:t>
      </w:r>
      <w:r>
        <w:rPr>
          <w:kern w:val="0"/>
          <w:lang w:bidi="ar"/>
        </w:rPr>
        <w:t>中央</w:t>
      </w:r>
      <w:r>
        <w:rPr>
          <w:rFonts w:hint="eastAsia"/>
          <w:kern w:val="0"/>
          <w:lang w:bidi="ar"/>
        </w:rPr>
        <w:t>财政</w:t>
      </w:r>
      <w:r>
        <w:rPr>
          <w:kern w:val="0"/>
          <w:lang w:bidi="ar"/>
        </w:rPr>
        <w:t>农业经营主体能力提升</w:t>
      </w:r>
      <w:r>
        <w:rPr>
          <w:rFonts w:hint="eastAsia"/>
          <w:kern w:val="0"/>
          <w:lang w:bidi="ar"/>
        </w:rPr>
        <w:t>资金</w:t>
      </w:r>
      <w:r>
        <w:rPr>
          <w:kern w:val="0"/>
          <w:lang w:bidi="ar"/>
        </w:rPr>
        <w:t>（农业社会化服务）项目</w:t>
      </w:r>
      <w:r>
        <w:rPr>
          <w:kern w:val="0"/>
          <w:lang w:bidi="ar"/>
        </w:rPr>
        <w:t>任务清单</w:t>
      </w:r>
    </w:p>
    <w:p w:rsidR="002C0B78" w:rsidRDefault="004A349C">
      <w:pPr>
        <w:spacing w:line="600" w:lineRule="exact"/>
        <w:ind w:leftChars="200" w:left="1600" w:hangingChars="300" w:hanging="960"/>
      </w:pPr>
      <w:r>
        <w:rPr>
          <w:rFonts w:hint="eastAsia"/>
          <w:kern w:val="0"/>
          <w:lang w:bidi="ar"/>
        </w:rPr>
        <w:t xml:space="preserve">      2.</w:t>
      </w:r>
      <w:r>
        <w:rPr>
          <w:rFonts w:hint="eastAsia"/>
          <w:kern w:val="0"/>
          <w:lang w:bidi="ar"/>
        </w:rPr>
        <w:t>县（市、区</w:t>
      </w:r>
      <w:r>
        <w:rPr>
          <w:rFonts w:hint="eastAsia"/>
        </w:rPr>
        <w:t>）</w:t>
      </w:r>
      <w:r>
        <w:rPr>
          <w:kern w:val="0"/>
          <w:lang w:bidi="ar"/>
        </w:rPr>
        <w:t>中央</w:t>
      </w:r>
      <w:r>
        <w:rPr>
          <w:rFonts w:hint="eastAsia"/>
          <w:kern w:val="0"/>
          <w:lang w:bidi="ar"/>
        </w:rPr>
        <w:t>财政</w:t>
      </w:r>
      <w:r>
        <w:rPr>
          <w:kern w:val="0"/>
          <w:lang w:bidi="ar"/>
        </w:rPr>
        <w:t>农业经营主体能力提升</w:t>
      </w:r>
      <w:r>
        <w:rPr>
          <w:rFonts w:hint="eastAsia"/>
          <w:kern w:val="0"/>
          <w:lang w:bidi="ar"/>
        </w:rPr>
        <w:t>资金</w:t>
      </w:r>
      <w:r>
        <w:rPr>
          <w:kern w:val="0"/>
          <w:lang w:bidi="ar"/>
        </w:rPr>
        <w:t>（农业社会化服务）项目</w:t>
      </w:r>
      <w:r>
        <w:rPr>
          <w:rFonts w:hint="eastAsia"/>
        </w:rPr>
        <w:t>实施方案（</w:t>
      </w:r>
      <w:r>
        <w:rPr>
          <w:rFonts w:hint="eastAsia"/>
        </w:rPr>
        <w:t>参考</w:t>
      </w:r>
      <w:r>
        <w:rPr>
          <w:rFonts w:hint="eastAsia"/>
        </w:rPr>
        <w:t>样式）</w:t>
      </w:r>
    </w:p>
    <w:p w:rsidR="002C0B78" w:rsidRDefault="004A349C">
      <w:pPr>
        <w:pStyle w:val="2"/>
        <w:spacing w:after="0" w:line="600" w:lineRule="exact"/>
        <w:ind w:left="640" w:firstLine="640"/>
        <w:rPr>
          <w:szCs w:val="32"/>
        </w:rPr>
      </w:pPr>
      <w:r>
        <w:rPr>
          <w:rFonts w:hint="eastAsia"/>
        </w:rPr>
        <w:t xml:space="preserve">  3.</w:t>
      </w:r>
      <w:r>
        <w:rPr>
          <w:szCs w:val="32"/>
        </w:rPr>
        <w:t>吉林省农业生产托管服务合同</w:t>
      </w:r>
    </w:p>
    <w:p w:rsidR="002C0B78" w:rsidRDefault="002C0B78"/>
    <w:p w:rsidR="002C0B78" w:rsidRDefault="002C0B78">
      <w:pPr>
        <w:pStyle w:val="2"/>
        <w:ind w:left="640" w:firstLine="640"/>
        <w:rPr>
          <w:kern w:val="0"/>
          <w:szCs w:val="32"/>
          <w:lang w:bidi="ar"/>
        </w:rPr>
      </w:pPr>
    </w:p>
    <w:p w:rsidR="002C0B78" w:rsidRDefault="002C0B78">
      <w:pPr>
        <w:pStyle w:val="2"/>
        <w:ind w:left="640" w:firstLine="640"/>
        <w:rPr>
          <w:szCs w:val="32"/>
        </w:rPr>
      </w:pPr>
    </w:p>
    <w:p w:rsidR="002C0B78" w:rsidRDefault="002C0B78"/>
    <w:p w:rsidR="002C0B78" w:rsidRDefault="002C0B78">
      <w:pPr>
        <w:pStyle w:val="2"/>
        <w:ind w:left="640" w:firstLine="640"/>
        <w:rPr>
          <w:szCs w:val="32"/>
        </w:rPr>
      </w:pPr>
    </w:p>
    <w:p w:rsidR="002C0B78" w:rsidRDefault="002C0B78"/>
    <w:p w:rsidR="002C0B78" w:rsidRDefault="002C0B78">
      <w:pPr>
        <w:pStyle w:val="2"/>
        <w:ind w:left="640" w:firstLine="640"/>
        <w:rPr>
          <w:szCs w:val="32"/>
        </w:rPr>
      </w:pPr>
    </w:p>
    <w:p w:rsidR="002C0B78" w:rsidRDefault="002C0B78"/>
    <w:p w:rsidR="002C0B78" w:rsidRDefault="002C0B78"/>
    <w:p w:rsidR="002C0B78" w:rsidRDefault="002C0B78">
      <w:pPr>
        <w:pStyle w:val="a7"/>
        <w:rPr>
          <w:sz w:val="32"/>
          <w:szCs w:val="32"/>
        </w:rPr>
      </w:pPr>
    </w:p>
    <w:p w:rsidR="002C0B78" w:rsidRDefault="002C0B78"/>
    <w:p w:rsidR="002C0B78" w:rsidRDefault="002C0B78">
      <w:pPr>
        <w:pStyle w:val="a7"/>
      </w:pPr>
    </w:p>
    <w:p w:rsidR="002C0B78" w:rsidRDefault="002C0B78">
      <w:pPr>
        <w:pStyle w:val="a7"/>
        <w:rPr>
          <w:sz w:val="32"/>
          <w:szCs w:val="32"/>
        </w:rPr>
      </w:pPr>
    </w:p>
    <w:p w:rsidR="002C0B78" w:rsidRDefault="002C0B78">
      <w:pPr>
        <w:pStyle w:val="a0"/>
        <w:jc w:val="both"/>
      </w:pPr>
    </w:p>
    <w:tbl>
      <w:tblPr>
        <w:tblpPr w:leftFromText="180" w:rightFromText="180" w:vertAnchor="text" w:horzAnchor="page" w:tblpX="1748" w:tblpY="750"/>
        <w:tblOverlap w:val="never"/>
        <w:tblW w:w="8798" w:type="dxa"/>
        <w:tblLayout w:type="fixed"/>
        <w:tblCellMar>
          <w:left w:w="0" w:type="dxa"/>
          <w:right w:w="0" w:type="dxa"/>
        </w:tblCellMar>
        <w:tblLook w:val="04A0" w:firstRow="1" w:lastRow="0" w:firstColumn="1" w:lastColumn="0" w:noHBand="0" w:noVBand="1"/>
      </w:tblPr>
      <w:tblGrid>
        <w:gridCol w:w="8798"/>
      </w:tblGrid>
      <w:tr w:rsidR="002C0B78">
        <w:trPr>
          <w:trHeight w:val="1021"/>
        </w:trPr>
        <w:tc>
          <w:tcPr>
            <w:tcW w:w="8798" w:type="dxa"/>
            <w:tcBorders>
              <w:top w:val="nil"/>
              <w:left w:val="nil"/>
              <w:bottom w:val="nil"/>
              <w:right w:val="nil"/>
            </w:tcBorders>
            <w:tcMar>
              <w:top w:w="12" w:type="dxa"/>
              <w:left w:w="12" w:type="dxa"/>
              <w:right w:w="12" w:type="dxa"/>
            </w:tcMar>
            <w:vAlign w:val="center"/>
          </w:tcPr>
          <w:p w:rsidR="002C0B78" w:rsidRDefault="004A349C">
            <w:pPr>
              <w:spacing w:line="600" w:lineRule="exact"/>
              <w:jc w:val="center"/>
              <w:rPr>
                <w:rFonts w:eastAsia="方正小标宋_GBK"/>
                <w:color w:val="000000"/>
                <w:sz w:val="44"/>
                <w:szCs w:val="44"/>
              </w:rPr>
            </w:pPr>
            <w:r>
              <w:rPr>
                <w:rFonts w:eastAsia="方正小标宋简体"/>
                <w:snapToGrid w:val="0"/>
                <w:kern w:val="0"/>
                <w:sz w:val="44"/>
                <w:szCs w:val="44"/>
              </w:rPr>
              <w:lastRenderedPageBreak/>
              <w:t>202</w:t>
            </w:r>
            <w:r>
              <w:rPr>
                <w:rFonts w:eastAsia="方正小标宋简体"/>
                <w:snapToGrid w:val="0"/>
                <w:kern w:val="0"/>
                <w:sz w:val="44"/>
                <w:szCs w:val="44"/>
              </w:rPr>
              <w:t>4</w:t>
            </w:r>
            <w:r>
              <w:rPr>
                <w:rFonts w:eastAsia="方正小标宋简体"/>
                <w:snapToGrid w:val="0"/>
                <w:kern w:val="0"/>
                <w:sz w:val="44"/>
                <w:szCs w:val="44"/>
              </w:rPr>
              <w:t>年</w:t>
            </w:r>
            <w:r>
              <w:rPr>
                <w:rFonts w:eastAsia="方正小标宋简体"/>
                <w:snapToGrid w:val="0"/>
                <w:kern w:val="0"/>
                <w:sz w:val="44"/>
                <w:szCs w:val="44"/>
              </w:rPr>
              <w:t>中央</w:t>
            </w:r>
            <w:r>
              <w:rPr>
                <w:rFonts w:eastAsia="方正小标宋简体" w:hint="eastAsia"/>
                <w:snapToGrid w:val="0"/>
                <w:kern w:val="0"/>
                <w:sz w:val="44"/>
                <w:szCs w:val="44"/>
              </w:rPr>
              <w:t>财政</w:t>
            </w:r>
            <w:r>
              <w:rPr>
                <w:rFonts w:eastAsia="方正小标宋简体"/>
                <w:snapToGrid w:val="0"/>
                <w:kern w:val="0"/>
                <w:sz w:val="44"/>
                <w:szCs w:val="44"/>
              </w:rPr>
              <w:t>农业经营主体能力提升</w:t>
            </w:r>
            <w:r>
              <w:rPr>
                <w:rFonts w:eastAsia="方正小标宋简体" w:hint="eastAsia"/>
                <w:snapToGrid w:val="0"/>
                <w:kern w:val="0"/>
                <w:sz w:val="44"/>
                <w:szCs w:val="44"/>
              </w:rPr>
              <w:t>资金</w:t>
            </w:r>
            <w:r>
              <w:rPr>
                <w:rFonts w:eastAsia="方正小标宋简体"/>
                <w:snapToGrid w:val="0"/>
                <w:kern w:val="0"/>
                <w:sz w:val="44"/>
                <w:szCs w:val="44"/>
              </w:rPr>
              <w:t>（农业社会化服务）项目</w:t>
            </w:r>
            <w:r>
              <w:rPr>
                <w:rFonts w:eastAsia="方正小标宋简体"/>
                <w:snapToGrid w:val="0"/>
                <w:kern w:val="0"/>
                <w:sz w:val="44"/>
                <w:szCs w:val="44"/>
              </w:rPr>
              <w:t>任务清单</w:t>
            </w:r>
          </w:p>
        </w:tc>
      </w:tr>
    </w:tbl>
    <w:p w:rsidR="002C0B78" w:rsidRDefault="004A349C">
      <w:r>
        <w:rPr>
          <w:rFonts w:hint="eastAsia"/>
        </w:rPr>
        <w:t>附件</w:t>
      </w:r>
      <w:r>
        <w:rPr>
          <w:rFonts w:hint="eastAsia"/>
        </w:rPr>
        <w:t>1</w:t>
      </w:r>
    </w:p>
    <w:tbl>
      <w:tblPr>
        <w:tblpPr w:leftFromText="180" w:rightFromText="180" w:vertAnchor="page" w:horzAnchor="page" w:tblpX="1822" w:tblpY="2454"/>
        <w:tblOverlap w:val="never"/>
        <w:tblW w:w="88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4"/>
        <w:gridCol w:w="1762"/>
        <w:gridCol w:w="3144"/>
        <w:gridCol w:w="3168"/>
      </w:tblGrid>
      <w:tr w:rsidR="002C0B78">
        <w:trPr>
          <w:trHeight w:hRule="exact" w:val="571"/>
        </w:trPr>
        <w:tc>
          <w:tcPr>
            <w:tcW w:w="744" w:type="dxa"/>
            <w:tcBorders>
              <w:tl2br w:val="nil"/>
              <w:tr2bl w:val="nil"/>
            </w:tcBorders>
            <w:vAlign w:val="center"/>
          </w:tcPr>
          <w:p w:rsidR="002C0B78" w:rsidRDefault="004A349C">
            <w:pPr>
              <w:widowControl/>
              <w:jc w:val="center"/>
              <w:textAlignment w:val="center"/>
              <w:rPr>
                <w:rFonts w:ascii="黑体" w:eastAsia="黑体" w:hAnsi="黑体" w:cs="黑体"/>
                <w:color w:val="000000"/>
                <w:sz w:val="24"/>
                <w:szCs w:val="24"/>
              </w:rPr>
            </w:pPr>
            <w:r>
              <w:rPr>
                <w:rFonts w:ascii="黑体" w:eastAsia="黑体" w:hAnsi="黑体" w:cs="黑体" w:hint="eastAsia"/>
                <w:color w:val="000000"/>
                <w:sz w:val="24"/>
                <w:szCs w:val="24"/>
              </w:rPr>
              <w:t>序号</w:t>
            </w:r>
          </w:p>
        </w:tc>
        <w:tc>
          <w:tcPr>
            <w:tcW w:w="1762" w:type="dxa"/>
            <w:tcBorders>
              <w:tl2br w:val="nil"/>
              <w:tr2bl w:val="nil"/>
            </w:tcBorders>
            <w:vAlign w:val="center"/>
          </w:tcPr>
          <w:p w:rsidR="002C0B78" w:rsidRDefault="004A349C">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市</w:t>
            </w:r>
          </w:p>
        </w:tc>
        <w:tc>
          <w:tcPr>
            <w:tcW w:w="3144" w:type="dxa"/>
            <w:tcBorders>
              <w:tl2br w:val="nil"/>
              <w:tr2bl w:val="nil"/>
            </w:tcBorders>
            <w:vAlign w:val="center"/>
          </w:tcPr>
          <w:p w:rsidR="002C0B78" w:rsidRDefault="004A349C">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县（市、区）</w:t>
            </w:r>
          </w:p>
        </w:tc>
        <w:tc>
          <w:tcPr>
            <w:tcW w:w="3168" w:type="dxa"/>
            <w:tcBorders>
              <w:tl2br w:val="nil"/>
              <w:tr2bl w:val="nil"/>
            </w:tcBorders>
            <w:vAlign w:val="center"/>
          </w:tcPr>
          <w:p w:rsidR="002C0B78" w:rsidRDefault="004A349C">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任务面积（万亩）</w:t>
            </w:r>
          </w:p>
        </w:tc>
      </w:tr>
      <w:tr w:rsidR="002C0B78">
        <w:trPr>
          <w:trHeight w:hRule="exact" w:val="483"/>
        </w:trPr>
        <w:tc>
          <w:tcPr>
            <w:tcW w:w="744" w:type="dxa"/>
            <w:tcBorders>
              <w:tl2br w:val="nil"/>
              <w:tr2bl w:val="nil"/>
            </w:tcBorders>
            <w:vAlign w:val="center"/>
          </w:tcPr>
          <w:p w:rsidR="002C0B78" w:rsidRDefault="004A349C">
            <w:pPr>
              <w:jc w:val="center"/>
              <w:rPr>
                <w:rFonts w:eastAsia="宋体"/>
                <w:color w:val="000000"/>
                <w:sz w:val="20"/>
                <w:szCs w:val="20"/>
              </w:rPr>
            </w:pPr>
            <w:r>
              <w:rPr>
                <w:rFonts w:eastAsia="宋体" w:hint="eastAsia"/>
                <w:color w:val="000000"/>
                <w:sz w:val="20"/>
                <w:szCs w:val="20"/>
              </w:rPr>
              <w:t>1</w:t>
            </w:r>
          </w:p>
        </w:tc>
        <w:tc>
          <w:tcPr>
            <w:tcW w:w="1762" w:type="dxa"/>
            <w:tcBorders>
              <w:tl2br w:val="nil"/>
              <w:tr2bl w:val="nil"/>
            </w:tcBorders>
            <w:vAlign w:val="center"/>
          </w:tcPr>
          <w:p w:rsidR="002C0B78" w:rsidRDefault="002C0B78">
            <w:pPr>
              <w:widowControl/>
              <w:jc w:val="center"/>
              <w:textAlignment w:val="center"/>
              <w:rPr>
                <w:rFonts w:ascii="仿宋_GB2312" w:hAnsi="仿宋_GB2312" w:cs="仿宋_GB2312"/>
                <w:color w:val="000000"/>
                <w:sz w:val="20"/>
                <w:szCs w:val="20"/>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合计</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sz w:val="21"/>
                <w:szCs w:val="21"/>
              </w:rPr>
              <w:t>660.09</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1762" w:type="dxa"/>
            <w:vMerge w:val="restart"/>
            <w:tcBorders>
              <w:tl2br w:val="nil"/>
              <w:tr2bl w:val="nil"/>
            </w:tcBorders>
            <w:vAlign w:val="center"/>
          </w:tcPr>
          <w:p w:rsidR="002C0B78" w:rsidRDefault="004A349C">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长春市</w:t>
            </w: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双阳区</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color w:val="000000"/>
                <w:kern w:val="0"/>
                <w:sz w:val="21"/>
                <w:szCs w:val="21"/>
                <w:lang w:bidi="ar"/>
              </w:rPr>
              <w:t>38.4</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3</w:t>
            </w:r>
          </w:p>
        </w:tc>
        <w:tc>
          <w:tcPr>
            <w:tcW w:w="1762" w:type="dxa"/>
            <w:vMerge/>
            <w:tcBorders>
              <w:tl2br w:val="nil"/>
              <w:tr2bl w:val="nil"/>
            </w:tcBorders>
            <w:vAlign w:val="center"/>
          </w:tcPr>
          <w:p w:rsidR="002C0B78" w:rsidRDefault="002C0B78">
            <w:pPr>
              <w:widowControl/>
              <w:jc w:val="center"/>
              <w:textAlignment w:val="center"/>
              <w:rPr>
                <w:rFonts w:ascii="仿宋_GB2312" w:hAnsi="仿宋_GB2312" w:cs="仿宋_GB2312"/>
                <w:color w:val="000000"/>
                <w:sz w:val="21"/>
                <w:szCs w:val="21"/>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九台区</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rFonts w:eastAsia="宋体"/>
                <w:color w:val="000000"/>
                <w:kern w:val="0"/>
                <w:sz w:val="21"/>
                <w:szCs w:val="21"/>
                <w:lang w:bidi="ar"/>
              </w:rPr>
              <w:t>4</w:t>
            </w:r>
            <w:r>
              <w:rPr>
                <w:rFonts w:hint="eastAsia"/>
                <w:color w:val="000000"/>
                <w:kern w:val="0"/>
                <w:sz w:val="21"/>
                <w:szCs w:val="21"/>
                <w:lang w:bidi="ar"/>
              </w:rPr>
              <w:t>4.9</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4</w:t>
            </w:r>
          </w:p>
        </w:tc>
        <w:tc>
          <w:tcPr>
            <w:tcW w:w="1762"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榆树市</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rFonts w:eastAsia="宋体"/>
                <w:color w:val="000000"/>
                <w:kern w:val="0"/>
                <w:sz w:val="21"/>
                <w:szCs w:val="21"/>
                <w:lang w:bidi="ar"/>
              </w:rPr>
              <w:t>30</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5</w:t>
            </w:r>
          </w:p>
        </w:tc>
        <w:tc>
          <w:tcPr>
            <w:tcW w:w="1762"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德惠市</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rFonts w:eastAsia="宋体"/>
                <w:color w:val="000000"/>
                <w:kern w:val="0"/>
                <w:sz w:val="21"/>
                <w:szCs w:val="21"/>
                <w:lang w:bidi="ar"/>
              </w:rPr>
              <w:t>5</w:t>
            </w:r>
            <w:r>
              <w:rPr>
                <w:rFonts w:hint="eastAsia"/>
                <w:color w:val="000000"/>
                <w:kern w:val="0"/>
                <w:sz w:val="21"/>
                <w:szCs w:val="21"/>
                <w:lang w:bidi="ar"/>
              </w:rPr>
              <w:t>4.2</w:t>
            </w:r>
            <w:r>
              <w:rPr>
                <w:color w:val="000000"/>
                <w:kern w:val="0"/>
                <w:sz w:val="21"/>
                <w:szCs w:val="21"/>
                <w:lang w:bidi="ar"/>
              </w:rPr>
              <w:t>2</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6</w:t>
            </w:r>
          </w:p>
        </w:tc>
        <w:tc>
          <w:tcPr>
            <w:tcW w:w="1762" w:type="dxa"/>
            <w:vMerge/>
            <w:tcBorders>
              <w:tl2br w:val="nil"/>
              <w:tr2bl w:val="nil"/>
            </w:tcBorders>
            <w:vAlign w:val="center"/>
          </w:tcPr>
          <w:p w:rsidR="002C0B78" w:rsidRDefault="002C0B78">
            <w:pPr>
              <w:widowControl/>
              <w:jc w:val="center"/>
              <w:textAlignment w:val="center"/>
              <w:rPr>
                <w:rFonts w:ascii="仿宋_GB2312" w:hAnsi="仿宋_GB2312" w:cs="仿宋_GB2312"/>
                <w:color w:val="000000"/>
                <w:sz w:val="21"/>
                <w:szCs w:val="21"/>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农安县</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color w:val="000000"/>
                <w:kern w:val="0"/>
                <w:sz w:val="21"/>
                <w:szCs w:val="21"/>
                <w:lang w:bidi="ar"/>
              </w:rPr>
              <w:t>71</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7</w:t>
            </w:r>
          </w:p>
        </w:tc>
        <w:tc>
          <w:tcPr>
            <w:tcW w:w="1762"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公主岭市</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rFonts w:eastAsia="宋体"/>
                <w:color w:val="000000"/>
                <w:kern w:val="0"/>
                <w:sz w:val="21"/>
                <w:szCs w:val="21"/>
                <w:lang w:bidi="ar"/>
              </w:rPr>
              <w:t>3</w:t>
            </w:r>
            <w:r>
              <w:rPr>
                <w:color w:val="000000"/>
                <w:kern w:val="0"/>
                <w:sz w:val="21"/>
                <w:szCs w:val="21"/>
                <w:lang w:bidi="ar"/>
              </w:rPr>
              <w:t>8.15</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8</w:t>
            </w:r>
          </w:p>
        </w:tc>
        <w:tc>
          <w:tcPr>
            <w:tcW w:w="1762" w:type="dxa"/>
            <w:vMerge w:val="restart"/>
            <w:tcBorders>
              <w:tl2br w:val="nil"/>
              <w:tr2bl w:val="nil"/>
            </w:tcBorders>
            <w:vAlign w:val="center"/>
          </w:tcPr>
          <w:p w:rsidR="002C0B78" w:rsidRDefault="004A349C">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吉林市</w:t>
            </w: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永吉县</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rFonts w:eastAsia="宋体"/>
                <w:color w:val="000000"/>
                <w:kern w:val="0"/>
                <w:sz w:val="21"/>
                <w:szCs w:val="21"/>
                <w:lang w:bidi="ar"/>
              </w:rPr>
              <w:t>0.</w:t>
            </w:r>
            <w:r>
              <w:rPr>
                <w:color w:val="000000"/>
                <w:kern w:val="0"/>
                <w:sz w:val="21"/>
                <w:szCs w:val="21"/>
                <w:lang w:bidi="ar"/>
              </w:rPr>
              <w:t>92</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9</w:t>
            </w:r>
          </w:p>
        </w:tc>
        <w:tc>
          <w:tcPr>
            <w:tcW w:w="1762"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蛟河市</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rFonts w:eastAsia="宋体"/>
                <w:color w:val="000000"/>
                <w:kern w:val="0"/>
                <w:sz w:val="21"/>
                <w:szCs w:val="21"/>
                <w:lang w:bidi="ar"/>
              </w:rPr>
              <w:t>1.5</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10</w:t>
            </w:r>
          </w:p>
        </w:tc>
        <w:tc>
          <w:tcPr>
            <w:tcW w:w="1762"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舒兰市</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rFonts w:eastAsia="宋体"/>
                <w:color w:val="000000"/>
                <w:kern w:val="0"/>
                <w:sz w:val="21"/>
                <w:szCs w:val="21"/>
                <w:lang w:bidi="ar"/>
              </w:rPr>
              <w:t>5</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11</w:t>
            </w:r>
          </w:p>
        </w:tc>
        <w:tc>
          <w:tcPr>
            <w:tcW w:w="1762" w:type="dxa"/>
            <w:vMerge/>
            <w:tcBorders>
              <w:tl2br w:val="nil"/>
              <w:tr2bl w:val="nil"/>
            </w:tcBorders>
            <w:vAlign w:val="center"/>
          </w:tcPr>
          <w:p w:rsidR="002C0B78" w:rsidRDefault="002C0B78">
            <w:pPr>
              <w:widowControl/>
              <w:jc w:val="center"/>
              <w:textAlignment w:val="center"/>
              <w:rPr>
                <w:rFonts w:ascii="仿宋_GB2312" w:hAnsi="仿宋_GB2312" w:cs="仿宋_GB2312"/>
                <w:color w:val="000000"/>
                <w:sz w:val="21"/>
                <w:szCs w:val="21"/>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磐石市</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rFonts w:eastAsia="宋体"/>
                <w:color w:val="000000"/>
                <w:kern w:val="0"/>
                <w:sz w:val="21"/>
                <w:szCs w:val="21"/>
                <w:lang w:bidi="ar"/>
              </w:rPr>
              <w:t>4.2</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12</w:t>
            </w:r>
          </w:p>
        </w:tc>
        <w:tc>
          <w:tcPr>
            <w:tcW w:w="1762"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桦甸市</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rFonts w:eastAsia="宋体"/>
                <w:color w:val="000000"/>
                <w:kern w:val="0"/>
                <w:sz w:val="21"/>
                <w:szCs w:val="21"/>
                <w:lang w:bidi="ar"/>
              </w:rPr>
              <w:t>3.2</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13</w:t>
            </w:r>
          </w:p>
        </w:tc>
        <w:tc>
          <w:tcPr>
            <w:tcW w:w="1762" w:type="dxa"/>
            <w:vMerge w:val="restart"/>
            <w:tcBorders>
              <w:tl2br w:val="nil"/>
              <w:tr2bl w:val="nil"/>
            </w:tcBorders>
            <w:vAlign w:val="center"/>
          </w:tcPr>
          <w:p w:rsidR="002C0B78" w:rsidRDefault="004A349C">
            <w:pPr>
              <w:widowControl/>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四平市</w:t>
            </w: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梨树县</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rFonts w:eastAsia="宋体"/>
                <w:color w:val="000000"/>
                <w:kern w:val="0"/>
                <w:sz w:val="21"/>
                <w:szCs w:val="21"/>
                <w:lang w:bidi="ar"/>
              </w:rPr>
              <w:t>50</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14</w:t>
            </w:r>
          </w:p>
        </w:tc>
        <w:tc>
          <w:tcPr>
            <w:tcW w:w="1762" w:type="dxa"/>
            <w:vMerge/>
            <w:tcBorders>
              <w:tl2br w:val="nil"/>
              <w:tr2bl w:val="nil"/>
            </w:tcBorders>
            <w:vAlign w:val="center"/>
          </w:tcPr>
          <w:p w:rsidR="002C0B78" w:rsidRDefault="002C0B78">
            <w:pPr>
              <w:widowControl/>
              <w:jc w:val="center"/>
              <w:textAlignment w:val="center"/>
              <w:rPr>
                <w:rFonts w:ascii="仿宋_GB2312" w:hAnsi="仿宋_GB2312" w:cs="仿宋_GB2312"/>
                <w:color w:val="000000"/>
                <w:sz w:val="21"/>
                <w:szCs w:val="21"/>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伊通县</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rFonts w:eastAsia="宋体" w:hint="eastAsia"/>
                <w:color w:val="000000"/>
                <w:kern w:val="0"/>
                <w:sz w:val="21"/>
                <w:szCs w:val="21"/>
                <w:lang w:bidi="ar"/>
              </w:rPr>
              <w:t>8</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15</w:t>
            </w:r>
          </w:p>
        </w:tc>
        <w:tc>
          <w:tcPr>
            <w:tcW w:w="1762"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双辽市</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rFonts w:eastAsia="宋体"/>
                <w:color w:val="000000"/>
                <w:kern w:val="0"/>
                <w:sz w:val="21"/>
                <w:szCs w:val="21"/>
                <w:lang w:bidi="ar"/>
              </w:rPr>
              <w:t>12</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16</w:t>
            </w:r>
          </w:p>
        </w:tc>
        <w:tc>
          <w:tcPr>
            <w:tcW w:w="1762" w:type="dxa"/>
            <w:vMerge w:val="restart"/>
            <w:tcBorders>
              <w:tl2br w:val="nil"/>
              <w:tr2bl w:val="nil"/>
            </w:tcBorders>
            <w:vAlign w:val="center"/>
          </w:tcPr>
          <w:p w:rsidR="002C0B78" w:rsidRDefault="004A349C">
            <w:pPr>
              <w:jc w:val="center"/>
              <w:rPr>
                <w:rFonts w:ascii="仿宋_GB2312" w:hAnsi="仿宋_GB2312" w:cs="仿宋_GB2312"/>
                <w:color w:val="000000"/>
                <w:sz w:val="21"/>
                <w:szCs w:val="21"/>
              </w:rPr>
            </w:pPr>
            <w:r>
              <w:rPr>
                <w:rFonts w:ascii="仿宋_GB2312" w:hAnsi="仿宋_GB2312" w:cs="仿宋_GB2312" w:hint="eastAsia"/>
                <w:color w:val="000000"/>
                <w:sz w:val="21"/>
                <w:szCs w:val="21"/>
              </w:rPr>
              <w:t>辽源市</w:t>
            </w: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东丰县</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rFonts w:eastAsia="宋体"/>
                <w:color w:val="000000"/>
                <w:kern w:val="0"/>
                <w:sz w:val="21"/>
                <w:szCs w:val="21"/>
                <w:lang w:bidi="ar"/>
              </w:rPr>
              <w:t>10</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17</w:t>
            </w:r>
          </w:p>
        </w:tc>
        <w:tc>
          <w:tcPr>
            <w:tcW w:w="1762"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东辽县</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rFonts w:eastAsia="宋体"/>
                <w:color w:val="000000"/>
                <w:kern w:val="0"/>
                <w:sz w:val="21"/>
                <w:szCs w:val="21"/>
                <w:lang w:bidi="ar"/>
              </w:rPr>
              <w:t>4</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18</w:t>
            </w:r>
          </w:p>
        </w:tc>
        <w:tc>
          <w:tcPr>
            <w:tcW w:w="1762" w:type="dxa"/>
            <w:vMerge w:val="restart"/>
            <w:tcBorders>
              <w:tl2br w:val="nil"/>
              <w:tr2bl w:val="nil"/>
            </w:tcBorders>
            <w:vAlign w:val="center"/>
          </w:tcPr>
          <w:p w:rsidR="002C0B78" w:rsidRDefault="004A349C">
            <w:pPr>
              <w:jc w:val="center"/>
              <w:rPr>
                <w:rFonts w:ascii="仿宋_GB2312" w:hAnsi="仿宋_GB2312" w:cs="仿宋_GB2312"/>
                <w:color w:val="000000"/>
                <w:sz w:val="21"/>
                <w:szCs w:val="21"/>
              </w:rPr>
            </w:pPr>
            <w:r>
              <w:rPr>
                <w:rFonts w:ascii="仿宋_GB2312" w:hAnsi="仿宋_GB2312" w:cs="仿宋_GB2312" w:hint="eastAsia"/>
                <w:color w:val="000000"/>
                <w:sz w:val="21"/>
                <w:szCs w:val="21"/>
              </w:rPr>
              <w:t>通化市</w:t>
            </w: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柳河县</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rFonts w:eastAsia="宋体"/>
                <w:color w:val="000000"/>
                <w:kern w:val="0"/>
                <w:sz w:val="21"/>
                <w:szCs w:val="21"/>
                <w:lang w:bidi="ar"/>
              </w:rPr>
              <w:t>1.2</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19</w:t>
            </w:r>
          </w:p>
        </w:tc>
        <w:tc>
          <w:tcPr>
            <w:tcW w:w="1762"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辉南县</w:t>
            </w:r>
          </w:p>
        </w:tc>
        <w:tc>
          <w:tcPr>
            <w:tcW w:w="3168" w:type="dxa"/>
            <w:tcBorders>
              <w:tl2br w:val="nil"/>
              <w:tr2bl w:val="nil"/>
            </w:tcBorders>
            <w:vAlign w:val="center"/>
          </w:tcPr>
          <w:p w:rsidR="002C0B78" w:rsidRDefault="004A349C">
            <w:pPr>
              <w:widowControl/>
              <w:jc w:val="center"/>
              <w:textAlignment w:val="center"/>
              <w:rPr>
                <w:rFonts w:eastAsia="宋体"/>
                <w:color w:val="000000"/>
                <w:sz w:val="21"/>
                <w:szCs w:val="21"/>
              </w:rPr>
            </w:pPr>
            <w:r>
              <w:rPr>
                <w:rFonts w:eastAsia="宋体"/>
                <w:color w:val="000000"/>
                <w:kern w:val="0"/>
                <w:sz w:val="21"/>
                <w:szCs w:val="21"/>
                <w:lang w:bidi="ar"/>
              </w:rPr>
              <w:t>1.5</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sz w:val="20"/>
                <w:szCs w:val="20"/>
              </w:rPr>
            </w:pPr>
            <w:r>
              <w:rPr>
                <w:rFonts w:eastAsia="宋体"/>
                <w:color w:val="000000"/>
                <w:kern w:val="0"/>
                <w:sz w:val="20"/>
                <w:szCs w:val="20"/>
                <w:lang w:bidi="ar"/>
              </w:rPr>
              <w:t>20</w:t>
            </w:r>
          </w:p>
        </w:tc>
        <w:tc>
          <w:tcPr>
            <w:tcW w:w="1762" w:type="dxa"/>
            <w:tcBorders>
              <w:tl2br w:val="nil"/>
              <w:tr2bl w:val="nil"/>
            </w:tcBorders>
            <w:vAlign w:val="center"/>
          </w:tcPr>
          <w:p w:rsidR="002C0B78" w:rsidRDefault="004A349C">
            <w:pPr>
              <w:jc w:val="center"/>
              <w:rPr>
                <w:rFonts w:ascii="仿宋_GB2312" w:hAnsi="仿宋_GB2312" w:cs="仿宋_GB2312"/>
                <w:color w:val="000000"/>
                <w:sz w:val="21"/>
                <w:szCs w:val="21"/>
              </w:rPr>
            </w:pPr>
            <w:r>
              <w:rPr>
                <w:rFonts w:ascii="仿宋_GB2312" w:hAnsi="仿宋_GB2312" w:cs="仿宋_GB2312" w:hint="eastAsia"/>
                <w:color w:val="000000"/>
                <w:sz w:val="21"/>
                <w:szCs w:val="21"/>
              </w:rPr>
              <w:t>白山市</w:t>
            </w: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抚松县</w:t>
            </w:r>
          </w:p>
        </w:tc>
        <w:tc>
          <w:tcPr>
            <w:tcW w:w="3168" w:type="dxa"/>
            <w:tcBorders>
              <w:tl2br w:val="nil"/>
              <w:tr2bl w:val="nil"/>
            </w:tcBorders>
            <w:vAlign w:val="center"/>
          </w:tcPr>
          <w:p w:rsidR="002C0B78" w:rsidRDefault="004A349C">
            <w:pPr>
              <w:widowControl/>
              <w:jc w:val="center"/>
              <w:textAlignment w:val="center"/>
              <w:rPr>
                <w:rFonts w:eastAsia="宋体"/>
                <w:color w:val="000000"/>
                <w:kern w:val="0"/>
                <w:sz w:val="21"/>
                <w:szCs w:val="21"/>
                <w:lang w:bidi="ar"/>
              </w:rPr>
            </w:pPr>
            <w:r>
              <w:rPr>
                <w:rFonts w:eastAsia="宋体"/>
                <w:color w:val="000000"/>
                <w:kern w:val="0"/>
                <w:sz w:val="21"/>
                <w:szCs w:val="21"/>
                <w:lang w:bidi="ar"/>
              </w:rPr>
              <w:t>2.1</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kern w:val="0"/>
                <w:sz w:val="20"/>
                <w:szCs w:val="20"/>
                <w:lang w:bidi="ar"/>
              </w:rPr>
            </w:pPr>
            <w:r>
              <w:rPr>
                <w:rFonts w:hint="eastAsia"/>
                <w:color w:val="000000"/>
                <w:kern w:val="0"/>
                <w:sz w:val="20"/>
                <w:szCs w:val="20"/>
                <w:lang w:bidi="ar"/>
              </w:rPr>
              <w:t>21</w:t>
            </w:r>
          </w:p>
        </w:tc>
        <w:tc>
          <w:tcPr>
            <w:tcW w:w="1762" w:type="dxa"/>
            <w:vMerge w:val="restart"/>
            <w:tcBorders>
              <w:tl2br w:val="nil"/>
              <w:tr2bl w:val="nil"/>
            </w:tcBorders>
            <w:vAlign w:val="center"/>
          </w:tcPr>
          <w:p w:rsidR="002C0B78" w:rsidRDefault="004A349C">
            <w:pPr>
              <w:jc w:val="center"/>
              <w:rPr>
                <w:rFonts w:ascii="仿宋_GB2312" w:hAnsi="仿宋_GB2312" w:cs="仿宋_GB2312"/>
                <w:color w:val="000000"/>
                <w:sz w:val="21"/>
                <w:szCs w:val="21"/>
              </w:rPr>
            </w:pPr>
            <w:r>
              <w:rPr>
                <w:rFonts w:ascii="仿宋_GB2312" w:hAnsi="仿宋_GB2312" w:cs="仿宋_GB2312" w:hint="eastAsia"/>
                <w:color w:val="000000"/>
                <w:sz w:val="21"/>
                <w:szCs w:val="21"/>
              </w:rPr>
              <w:t>白城市</w:t>
            </w: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白城市</w:t>
            </w:r>
          </w:p>
        </w:tc>
        <w:tc>
          <w:tcPr>
            <w:tcW w:w="3168" w:type="dxa"/>
            <w:tcBorders>
              <w:tl2br w:val="nil"/>
              <w:tr2bl w:val="nil"/>
            </w:tcBorders>
            <w:vAlign w:val="center"/>
          </w:tcPr>
          <w:p w:rsidR="002C0B78" w:rsidRDefault="004A349C">
            <w:pPr>
              <w:widowControl/>
              <w:jc w:val="center"/>
              <w:textAlignment w:val="center"/>
              <w:rPr>
                <w:rFonts w:eastAsia="宋体"/>
                <w:color w:val="000000"/>
                <w:kern w:val="0"/>
                <w:sz w:val="21"/>
                <w:szCs w:val="21"/>
                <w:lang w:bidi="ar"/>
              </w:rPr>
            </w:pPr>
            <w:r>
              <w:rPr>
                <w:rFonts w:eastAsia="宋体"/>
                <w:color w:val="000000"/>
                <w:kern w:val="0"/>
                <w:sz w:val="21"/>
                <w:szCs w:val="21"/>
                <w:lang w:bidi="ar"/>
              </w:rPr>
              <w:t>3</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kern w:val="0"/>
                <w:sz w:val="20"/>
                <w:szCs w:val="20"/>
                <w:lang w:bidi="ar"/>
              </w:rPr>
            </w:pPr>
            <w:r>
              <w:rPr>
                <w:rFonts w:hint="eastAsia"/>
                <w:color w:val="000000"/>
                <w:kern w:val="0"/>
                <w:sz w:val="20"/>
                <w:szCs w:val="20"/>
                <w:lang w:bidi="ar"/>
              </w:rPr>
              <w:t>22</w:t>
            </w:r>
          </w:p>
        </w:tc>
        <w:tc>
          <w:tcPr>
            <w:tcW w:w="1762"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洮南市</w:t>
            </w:r>
          </w:p>
        </w:tc>
        <w:tc>
          <w:tcPr>
            <w:tcW w:w="3168" w:type="dxa"/>
            <w:tcBorders>
              <w:tl2br w:val="nil"/>
              <w:tr2bl w:val="nil"/>
            </w:tcBorders>
            <w:vAlign w:val="center"/>
          </w:tcPr>
          <w:p w:rsidR="002C0B78" w:rsidRDefault="004A349C">
            <w:pPr>
              <w:widowControl/>
              <w:jc w:val="center"/>
              <w:textAlignment w:val="center"/>
              <w:rPr>
                <w:rFonts w:eastAsia="宋体"/>
                <w:color w:val="000000"/>
                <w:kern w:val="0"/>
                <w:sz w:val="21"/>
                <w:szCs w:val="21"/>
                <w:lang w:bidi="ar"/>
              </w:rPr>
            </w:pPr>
            <w:r>
              <w:rPr>
                <w:rFonts w:eastAsia="宋体"/>
                <w:color w:val="000000"/>
                <w:kern w:val="0"/>
                <w:sz w:val="21"/>
                <w:szCs w:val="21"/>
                <w:lang w:bidi="ar"/>
              </w:rPr>
              <w:t>3</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kern w:val="0"/>
                <w:sz w:val="20"/>
                <w:szCs w:val="20"/>
                <w:lang w:bidi="ar"/>
              </w:rPr>
            </w:pPr>
            <w:r>
              <w:rPr>
                <w:rFonts w:hint="eastAsia"/>
                <w:color w:val="000000"/>
                <w:kern w:val="0"/>
                <w:sz w:val="20"/>
                <w:szCs w:val="20"/>
                <w:lang w:bidi="ar"/>
              </w:rPr>
              <w:t>23</w:t>
            </w:r>
          </w:p>
        </w:tc>
        <w:tc>
          <w:tcPr>
            <w:tcW w:w="1762"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大安市</w:t>
            </w:r>
          </w:p>
        </w:tc>
        <w:tc>
          <w:tcPr>
            <w:tcW w:w="3168" w:type="dxa"/>
            <w:tcBorders>
              <w:tl2br w:val="nil"/>
              <w:tr2bl w:val="nil"/>
            </w:tcBorders>
            <w:vAlign w:val="center"/>
          </w:tcPr>
          <w:p w:rsidR="002C0B78" w:rsidRDefault="004A349C">
            <w:pPr>
              <w:widowControl/>
              <w:jc w:val="center"/>
              <w:textAlignment w:val="center"/>
              <w:rPr>
                <w:rFonts w:eastAsia="宋体"/>
                <w:color w:val="000000"/>
                <w:kern w:val="0"/>
                <w:sz w:val="21"/>
                <w:szCs w:val="21"/>
                <w:lang w:bidi="ar"/>
              </w:rPr>
            </w:pPr>
            <w:r>
              <w:rPr>
                <w:rFonts w:eastAsia="宋体"/>
                <w:color w:val="000000"/>
                <w:kern w:val="0"/>
                <w:sz w:val="21"/>
                <w:szCs w:val="21"/>
                <w:lang w:bidi="ar"/>
              </w:rPr>
              <w:t>24</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kern w:val="0"/>
                <w:sz w:val="20"/>
                <w:szCs w:val="20"/>
                <w:lang w:bidi="ar"/>
              </w:rPr>
            </w:pPr>
            <w:r>
              <w:rPr>
                <w:rFonts w:hint="eastAsia"/>
                <w:color w:val="000000"/>
                <w:kern w:val="0"/>
                <w:sz w:val="20"/>
                <w:szCs w:val="20"/>
                <w:lang w:bidi="ar"/>
              </w:rPr>
              <w:t>24</w:t>
            </w:r>
          </w:p>
        </w:tc>
        <w:tc>
          <w:tcPr>
            <w:tcW w:w="1762"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镇赉县</w:t>
            </w:r>
          </w:p>
        </w:tc>
        <w:tc>
          <w:tcPr>
            <w:tcW w:w="3168" w:type="dxa"/>
            <w:tcBorders>
              <w:tl2br w:val="nil"/>
              <w:tr2bl w:val="nil"/>
            </w:tcBorders>
            <w:vAlign w:val="center"/>
          </w:tcPr>
          <w:p w:rsidR="002C0B78" w:rsidRDefault="004A349C">
            <w:pPr>
              <w:widowControl/>
              <w:jc w:val="center"/>
              <w:textAlignment w:val="center"/>
              <w:rPr>
                <w:rFonts w:eastAsia="宋体"/>
                <w:color w:val="000000"/>
                <w:kern w:val="0"/>
                <w:sz w:val="21"/>
                <w:szCs w:val="21"/>
                <w:lang w:bidi="ar"/>
              </w:rPr>
            </w:pPr>
            <w:r>
              <w:rPr>
                <w:rFonts w:eastAsia="宋体"/>
                <w:color w:val="000000"/>
                <w:kern w:val="0"/>
                <w:sz w:val="21"/>
                <w:szCs w:val="21"/>
                <w:lang w:bidi="ar"/>
              </w:rPr>
              <w:t>25</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kern w:val="0"/>
                <w:sz w:val="20"/>
                <w:szCs w:val="20"/>
                <w:lang w:bidi="ar"/>
              </w:rPr>
            </w:pPr>
            <w:r>
              <w:rPr>
                <w:rFonts w:hint="eastAsia"/>
                <w:color w:val="000000"/>
                <w:kern w:val="0"/>
                <w:sz w:val="20"/>
                <w:szCs w:val="20"/>
                <w:lang w:bidi="ar"/>
              </w:rPr>
              <w:t>25</w:t>
            </w:r>
          </w:p>
        </w:tc>
        <w:tc>
          <w:tcPr>
            <w:tcW w:w="1762"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44"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通榆县</w:t>
            </w:r>
          </w:p>
        </w:tc>
        <w:tc>
          <w:tcPr>
            <w:tcW w:w="3168" w:type="dxa"/>
            <w:tcBorders>
              <w:tl2br w:val="nil"/>
              <w:tr2bl w:val="nil"/>
            </w:tcBorders>
            <w:vAlign w:val="center"/>
          </w:tcPr>
          <w:p w:rsidR="002C0B78" w:rsidRDefault="004A349C">
            <w:pPr>
              <w:widowControl/>
              <w:jc w:val="center"/>
              <w:textAlignment w:val="center"/>
              <w:rPr>
                <w:rFonts w:eastAsia="宋体"/>
                <w:color w:val="000000"/>
                <w:kern w:val="0"/>
                <w:sz w:val="21"/>
                <w:szCs w:val="21"/>
                <w:lang w:bidi="ar"/>
              </w:rPr>
            </w:pPr>
            <w:r>
              <w:rPr>
                <w:rFonts w:eastAsia="宋体"/>
                <w:color w:val="000000"/>
                <w:kern w:val="0"/>
                <w:sz w:val="21"/>
                <w:szCs w:val="21"/>
                <w:lang w:bidi="ar"/>
              </w:rPr>
              <w:t>3</w:t>
            </w:r>
            <w:r>
              <w:rPr>
                <w:rFonts w:eastAsia="宋体" w:hint="eastAsia"/>
                <w:color w:val="000000"/>
                <w:kern w:val="0"/>
                <w:sz w:val="21"/>
                <w:szCs w:val="21"/>
                <w:lang w:bidi="ar"/>
              </w:rPr>
              <w:t>7</w:t>
            </w:r>
            <w:r>
              <w:rPr>
                <w:rFonts w:eastAsia="宋体"/>
                <w:color w:val="000000"/>
                <w:kern w:val="0"/>
                <w:sz w:val="21"/>
                <w:szCs w:val="21"/>
                <w:lang w:bidi="ar"/>
              </w:rPr>
              <w:t>.6</w:t>
            </w:r>
          </w:p>
        </w:tc>
      </w:tr>
    </w:tbl>
    <w:p w:rsidR="002C0B78" w:rsidRDefault="002C0B78">
      <w:pPr>
        <w:rPr>
          <w:b/>
          <w:bCs/>
        </w:rPr>
      </w:pPr>
    </w:p>
    <w:tbl>
      <w:tblPr>
        <w:tblpPr w:leftFromText="180" w:rightFromText="180" w:vertAnchor="page" w:horzAnchor="page" w:tblpX="1822" w:tblpY="2454"/>
        <w:tblOverlap w:val="never"/>
        <w:tblW w:w="88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4"/>
        <w:gridCol w:w="1786"/>
        <w:gridCol w:w="3108"/>
        <w:gridCol w:w="3192"/>
      </w:tblGrid>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kern w:val="0"/>
                <w:sz w:val="20"/>
                <w:szCs w:val="20"/>
                <w:lang w:bidi="ar"/>
              </w:rPr>
            </w:pPr>
            <w:r>
              <w:rPr>
                <w:rFonts w:hint="eastAsia"/>
                <w:color w:val="000000"/>
                <w:kern w:val="0"/>
                <w:sz w:val="20"/>
                <w:szCs w:val="20"/>
                <w:lang w:bidi="ar"/>
              </w:rPr>
              <w:t>26</w:t>
            </w:r>
          </w:p>
        </w:tc>
        <w:tc>
          <w:tcPr>
            <w:tcW w:w="1786" w:type="dxa"/>
            <w:vMerge w:val="restart"/>
            <w:tcBorders>
              <w:tl2br w:val="nil"/>
              <w:tr2bl w:val="nil"/>
            </w:tcBorders>
            <w:vAlign w:val="center"/>
          </w:tcPr>
          <w:p w:rsidR="002C0B78" w:rsidRDefault="004A349C">
            <w:pPr>
              <w:jc w:val="center"/>
              <w:rPr>
                <w:rFonts w:ascii="仿宋_GB2312" w:hAnsi="仿宋_GB2312" w:cs="仿宋_GB2312"/>
                <w:color w:val="000000"/>
                <w:sz w:val="21"/>
                <w:szCs w:val="21"/>
              </w:rPr>
            </w:pPr>
            <w:r>
              <w:rPr>
                <w:rFonts w:ascii="仿宋_GB2312" w:hAnsi="仿宋_GB2312" w:cs="仿宋_GB2312" w:hint="eastAsia"/>
                <w:color w:val="000000"/>
                <w:sz w:val="21"/>
                <w:szCs w:val="21"/>
              </w:rPr>
              <w:t>松原市</w:t>
            </w:r>
          </w:p>
        </w:tc>
        <w:tc>
          <w:tcPr>
            <w:tcW w:w="3108"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松原市</w:t>
            </w:r>
          </w:p>
        </w:tc>
        <w:tc>
          <w:tcPr>
            <w:tcW w:w="3192" w:type="dxa"/>
            <w:tcBorders>
              <w:tl2br w:val="nil"/>
              <w:tr2bl w:val="nil"/>
            </w:tcBorders>
            <w:vAlign w:val="center"/>
          </w:tcPr>
          <w:p w:rsidR="002C0B78" w:rsidRDefault="004A349C">
            <w:pPr>
              <w:widowControl/>
              <w:jc w:val="center"/>
              <w:textAlignment w:val="center"/>
              <w:rPr>
                <w:rFonts w:eastAsia="宋体"/>
                <w:color w:val="000000"/>
                <w:kern w:val="0"/>
                <w:sz w:val="21"/>
                <w:szCs w:val="21"/>
                <w:lang w:bidi="ar"/>
              </w:rPr>
            </w:pPr>
            <w:r>
              <w:rPr>
                <w:rFonts w:eastAsia="宋体"/>
                <w:color w:val="000000"/>
                <w:kern w:val="0"/>
                <w:sz w:val="21"/>
                <w:szCs w:val="21"/>
                <w:lang w:bidi="ar"/>
              </w:rPr>
              <w:t>4</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kern w:val="0"/>
                <w:sz w:val="20"/>
                <w:szCs w:val="20"/>
                <w:lang w:bidi="ar"/>
              </w:rPr>
            </w:pPr>
            <w:r>
              <w:rPr>
                <w:rFonts w:hint="eastAsia"/>
                <w:color w:val="000000"/>
                <w:kern w:val="0"/>
                <w:sz w:val="20"/>
                <w:szCs w:val="20"/>
                <w:lang w:bidi="ar"/>
              </w:rPr>
              <w:t>27</w:t>
            </w:r>
          </w:p>
        </w:tc>
        <w:tc>
          <w:tcPr>
            <w:tcW w:w="1786"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08"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前</w:t>
            </w:r>
            <w:proofErr w:type="gramStart"/>
            <w:r>
              <w:rPr>
                <w:rFonts w:ascii="仿宋_GB2312" w:hAnsi="仿宋_GB2312" w:cs="仿宋_GB2312" w:hint="eastAsia"/>
                <w:color w:val="000000"/>
                <w:sz w:val="21"/>
                <w:szCs w:val="21"/>
              </w:rPr>
              <w:t>郭</w:t>
            </w:r>
            <w:proofErr w:type="gramEnd"/>
            <w:r>
              <w:rPr>
                <w:rFonts w:ascii="仿宋_GB2312" w:hAnsi="仿宋_GB2312" w:cs="仿宋_GB2312" w:hint="eastAsia"/>
                <w:color w:val="000000"/>
                <w:sz w:val="21"/>
                <w:szCs w:val="21"/>
              </w:rPr>
              <w:t>县</w:t>
            </w:r>
          </w:p>
        </w:tc>
        <w:tc>
          <w:tcPr>
            <w:tcW w:w="3192" w:type="dxa"/>
            <w:tcBorders>
              <w:tl2br w:val="nil"/>
              <w:tr2bl w:val="nil"/>
            </w:tcBorders>
            <w:vAlign w:val="center"/>
          </w:tcPr>
          <w:p w:rsidR="002C0B78" w:rsidRDefault="004A349C">
            <w:pPr>
              <w:widowControl/>
              <w:jc w:val="center"/>
              <w:textAlignment w:val="center"/>
              <w:rPr>
                <w:rFonts w:eastAsia="宋体"/>
                <w:color w:val="000000"/>
                <w:kern w:val="0"/>
                <w:sz w:val="21"/>
                <w:szCs w:val="21"/>
                <w:lang w:bidi="ar"/>
              </w:rPr>
            </w:pPr>
            <w:r>
              <w:rPr>
                <w:rFonts w:eastAsia="宋体"/>
                <w:color w:val="000000"/>
                <w:kern w:val="0"/>
                <w:sz w:val="21"/>
                <w:szCs w:val="21"/>
                <w:lang w:bidi="ar"/>
              </w:rPr>
              <w:t>4</w:t>
            </w:r>
            <w:r>
              <w:rPr>
                <w:color w:val="000000"/>
                <w:kern w:val="0"/>
                <w:sz w:val="21"/>
                <w:szCs w:val="21"/>
                <w:lang w:bidi="ar"/>
              </w:rPr>
              <w:t>8.6</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kern w:val="0"/>
                <w:sz w:val="20"/>
                <w:szCs w:val="20"/>
                <w:lang w:bidi="ar"/>
              </w:rPr>
            </w:pPr>
            <w:r>
              <w:rPr>
                <w:rFonts w:hint="eastAsia"/>
                <w:color w:val="000000"/>
                <w:kern w:val="0"/>
                <w:sz w:val="20"/>
                <w:szCs w:val="20"/>
                <w:lang w:bidi="ar"/>
              </w:rPr>
              <w:t>28</w:t>
            </w:r>
          </w:p>
        </w:tc>
        <w:tc>
          <w:tcPr>
            <w:tcW w:w="1786"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08"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长岭县</w:t>
            </w:r>
          </w:p>
        </w:tc>
        <w:tc>
          <w:tcPr>
            <w:tcW w:w="3192" w:type="dxa"/>
            <w:tcBorders>
              <w:tl2br w:val="nil"/>
              <w:tr2bl w:val="nil"/>
            </w:tcBorders>
            <w:vAlign w:val="center"/>
          </w:tcPr>
          <w:p w:rsidR="002C0B78" w:rsidRDefault="004A349C">
            <w:pPr>
              <w:widowControl/>
              <w:jc w:val="center"/>
              <w:textAlignment w:val="center"/>
              <w:rPr>
                <w:rFonts w:eastAsia="宋体"/>
                <w:color w:val="000000"/>
                <w:kern w:val="0"/>
                <w:sz w:val="21"/>
                <w:szCs w:val="21"/>
                <w:lang w:bidi="ar"/>
              </w:rPr>
            </w:pPr>
            <w:r>
              <w:rPr>
                <w:rFonts w:eastAsia="宋体"/>
                <w:color w:val="000000"/>
                <w:kern w:val="0"/>
                <w:sz w:val="21"/>
                <w:szCs w:val="21"/>
                <w:lang w:bidi="ar"/>
              </w:rPr>
              <w:t>40</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kern w:val="0"/>
                <w:sz w:val="20"/>
                <w:szCs w:val="20"/>
                <w:lang w:bidi="ar"/>
              </w:rPr>
            </w:pPr>
            <w:r>
              <w:rPr>
                <w:rFonts w:hint="eastAsia"/>
                <w:color w:val="000000"/>
                <w:kern w:val="0"/>
                <w:sz w:val="20"/>
                <w:szCs w:val="20"/>
                <w:lang w:bidi="ar"/>
              </w:rPr>
              <w:t>29</w:t>
            </w:r>
          </w:p>
        </w:tc>
        <w:tc>
          <w:tcPr>
            <w:tcW w:w="1786"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08"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乾安县</w:t>
            </w:r>
          </w:p>
        </w:tc>
        <w:tc>
          <w:tcPr>
            <w:tcW w:w="3192" w:type="dxa"/>
            <w:tcBorders>
              <w:tl2br w:val="nil"/>
              <w:tr2bl w:val="nil"/>
            </w:tcBorders>
            <w:vAlign w:val="center"/>
          </w:tcPr>
          <w:p w:rsidR="002C0B78" w:rsidRDefault="004A349C">
            <w:pPr>
              <w:widowControl/>
              <w:jc w:val="center"/>
              <w:textAlignment w:val="center"/>
              <w:rPr>
                <w:rFonts w:eastAsia="宋体"/>
                <w:color w:val="000000"/>
                <w:kern w:val="0"/>
                <w:sz w:val="21"/>
                <w:szCs w:val="21"/>
                <w:lang w:bidi="ar"/>
              </w:rPr>
            </w:pPr>
            <w:r>
              <w:rPr>
                <w:rFonts w:eastAsia="宋体"/>
                <w:color w:val="000000"/>
                <w:kern w:val="0"/>
                <w:sz w:val="21"/>
                <w:szCs w:val="21"/>
                <w:lang w:bidi="ar"/>
              </w:rPr>
              <w:t>3</w:t>
            </w:r>
            <w:r>
              <w:rPr>
                <w:color w:val="000000"/>
                <w:kern w:val="0"/>
                <w:sz w:val="21"/>
                <w:szCs w:val="21"/>
                <w:lang w:bidi="ar"/>
              </w:rPr>
              <w:t>5.8</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kern w:val="0"/>
                <w:sz w:val="20"/>
                <w:szCs w:val="20"/>
                <w:lang w:bidi="ar"/>
              </w:rPr>
            </w:pPr>
            <w:r>
              <w:rPr>
                <w:rFonts w:hint="eastAsia"/>
                <w:color w:val="000000"/>
                <w:kern w:val="0"/>
                <w:sz w:val="20"/>
                <w:szCs w:val="20"/>
                <w:lang w:bidi="ar"/>
              </w:rPr>
              <w:t>30</w:t>
            </w:r>
          </w:p>
        </w:tc>
        <w:tc>
          <w:tcPr>
            <w:tcW w:w="1786"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08"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sz w:val="21"/>
                <w:szCs w:val="21"/>
              </w:rPr>
            </w:pPr>
            <w:proofErr w:type="gramStart"/>
            <w:r>
              <w:rPr>
                <w:rFonts w:ascii="仿宋_GB2312" w:hAnsi="仿宋_GB2312" w:cs="仿宋_GB2312" w:hint="eastAsia"/>
                <w:color w:val="000000"/>
                <w:sz w:val="21"/>
                <w:szCs w:val="21"/>
              </w:rPr>
              <w:t>扶余市</w:t>
            </w:r>
            <w:proofErr w:type="gramEnd"/>
          </w:p>
        </w:tc>
        <w:tc>
          <w:tcPr>
            <w:tcW w:w="3192" w:type="dxa"/>
            <w:tcBorders>
              <w:tl2br w:val="nil"/>
              <w:tr2bl w:val="nil"/>
            </w:tcBorders>
            <w:vAlign w:val="center"/>
          </w:tcPr>
          <w:p w:rsidR="002C0B78" w:rsidRDefault="004A349C">
            <w:pPr>
              <w:widowControl/>
              <w:jc w:val="center"/>
              <w:textAlignment w:val="center"/>
              <w:rPr>
                <w:rFonts w:eastAsia="宋体"/>
                <w:color w:val="000000"/>
                <w:kern w:val="0"/>
                <w:sz w:val="21"/>
                <w:szCs w:val="21"/>
                <w:lang w:bidi="ar"/>
              </w:rPr>
            </w:pPr>
            <w:r>
              <w:rPr>
                <w:rFonts w:eastAsia="宋体"/>
                <w:color w:val="000000"/>
                <w:kern w:val="0"/>
                <w:sz w:val="21"/>
                <w:szCs w:val="21"/>
                <w:lang w:bidi="ar"/>
              </w:rPr>
              <w:t>30</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kern w:val="0"/>
                <w:sz w:val="20"/>
                <w:szCs w:val="20"/>
                <w:lang w:bidi="ar"/>
              </w:rPr>
            </w:pPr>
            <w:r>
              <w:rPr>
                <w:rFonts w:hint="eastAsia"/>
                <w:color w:val="000000"/>
                <w:kern w:val="0"/>
                <w:sz w:val="20"/>
                <w:szCs w:val="20"/>
                <w:lang w:bidi="ar"/>
              </w:rPr>
              <w:t>31</w:t>
            </w:r>
          </w:p>
        </w:tc>
        <w:tc>
          <w:tcPr>
            <w:tcW w:w="1786" w:type="dxa"/>
            <w:vMerge w:val="restart"/>
            <w:tcBorders>
              <w:tl2br w:val="nil"/>
              <w:tr2bl w:val="nil"/>
            </w:tcBorders>
            <w:vAlign w:val="center"/>
          </w:tcPr>
          <w:p w:rsidR="002C0B78" w:rsidRDefault="004A349C">
            <w:pPr>
              <w:jc w:val="center"/>
              <w:rPr>
                <w:rFonts w:ascii="仿宋_GB2312" w:hAnsi="仿宋_GB2312" w:cs="仿宋_GB2312"/>
                <w:color w:val="000000"/>
                <w:sz w:val="21"/>
                <w:szCs w:val="21"/>
              </w:rPr>
            </w:pPr>
            <w:r>
              <w:rPr>
                <w:rFonts w:ascii="仿宋_GB2312" w:hAnsi="仿宋_GB2312" w:cs="仿宋_GB2312" w:hint="eastAsia"/>
                <w:color w:val="000000"/>
                <w:sz w:val="21"/>
                <w:szCs w:val="21"/>
              </w:rPr>
              <w:t>延边州</w:t>
            </w:r>
          </w:p>
        </w:tc>
        <w:tc>
          <w:tcPr>
            <w:tcW w:w="3108"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敦化市</w:t>
            </w:r>
          </w:p>
        </w:tc>
        <w:tc>
          <w:tcPr>
            <w:tcW w:w="3192" w:type="dxa"/>
            <w:tcBorders>
              <w:tl2br w:val="nil"/>
              <w:tr2bl w:val="nil"/>
            </w:tcBorders>
            <w:vAlign w:val="center"/>
          </w:tcPr>
          <w:p w:rsidR="002C0B78" w:rsidRDefault="004A349C">
            <w:pPr>
              <w:widowControl/>
              <w:spacing w:line="600" w:lineRule="exact"/>
              <w:jc w:val="center"/>
              <w:textAlignment w:val="center"/>
              <w:rPr>
                <w:rFonts w:eastAsia="宋体"/>
                <w:color w:val="000000"/>
                <w:kern w:val="0"/>
                <w:sz w:val="21"/>
                <w:szCs w:val="21"/>
                <w:lang w:bidi="ar"/>
              </w:rPr>
            </w:pPr>
            <w:r>
              <w:rPr>
                <w:color w:val="000000"/>
                <w:kern w:val="0"/>
                <w:sz w:val="21"/>
                <w:szCs w:val="21"/>
                <w:lang w:bidi="ar"/>
              </w:rPr>
              <w:t>20</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kern w:val="0"/>
                <w:sz w:val="20"/>
                <w:szCs w:val="20"/>
                <w:lang w:bidi="ar"/>
              </w:rPr>
            </w:pPr>
            <w:r>
              <w:rPr>
                <w:rFonts w:hint="eastAsia"/>
                <w:color w:val="000000"/>
                <w:kern w:val="0"/>
                <w:sz w:val="20"/>
                <w:szCs w:val="20"/>
                <w:lang w:bidi="ar"/>
              </w:rPr>
              <w:t>32</w:t>
            </w:r>
          </w:p>
        </w:tc>
        <w:tc>
          <w:tcPr>
            <w:tcW w:w="1786" w:type="dxa"/>
            <w:vMerge/>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08"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汪清县</w:t>
            </w:r>
          </w:p>
        </w:tc>
        <w:tc>
          <w:tcPr>
            <w:tcW w:w="3192" w:type="dxa"/>
            <w:tcBorders>
              <w:tl2br w:val="nil"/>
              <w:tr2bl w:val="nil"/>
            </w:tcBorders>
            <w:vAlign w:val="center"/>
          </w:tcPr>
          <w:p w:rsidR="002C0B78" w:rsidRDefault="004A349C">
            <w:pPr>
              <w:widowControl/>
              <w:spacing w:line="600" w:lineRule="exact"/>
              <w:jc w:val="center"/>
              <w:textAlignment w:val="center"/>
              <w:rPr>
                <w:rFonts w:eastAsia="宋体"/>
                <w:color w:val="000000"/>
                <w:kern w:val="0"/>
                <w:sz w:val="21"/>
                <w:szCs w:val="21"/>
                <w:lang w:bidi="ar"/>
              </w:rPr>
            </w:pPr>
            <w:r>
              <w:rPr>
                <w:color w:val="000000"/>
                <w:kern w:val="0"/>
                <w:sz w:val="21"/>
                <w:szCs w:val="21"/>
                <w:lang w:bidi="ar"/>
              </w:rPr>
              <w:t>4</w:t>
            </w:r>
          </w:p>
        </w:tc>
      </w:tr>
      <w:tr w:rsidR="002C0B78">
        <w:trPr>
          <w:trHeight w:hRule="exact" w:val="397"/>
        </w:trPr>
        <w:tc>
          <w:tcPr>
            <w:tcW w:w="744" w:type="dxa"/>
            <w:tcBorders>
              <w:tl2br w:val="nil"/>
              <w:tr2bl w:val="nil"/>
            </w:tcBorders>
            <w:vAlign w:val="center"/>
          </w:tcPr>
          <w:p w:rsidR="002C0B78" w:rsidRDefault="004A349C">
            <w:pPr>
              <w:widowControl/>
              <w:jc w:val="center"/>
              <w:textAlignment w:val="center"/>
              <w:rPr>
                <w:rFonts w:eastAsia="宋体"/>
                <w:color w:val="000000"/>
                <w:kern w:val="0"/>
                <w:sz w:val="20"/>
                <w:szCs w:val="20"/>
                <w:lang w:bidi="ar"/>
              </w:rPr>
            </w:pPr>
            <w:r>
              <w:rPr>
                <w:rFonts w:hint="eastAsia"/>
                <w:color w:val="000000"/>
                <w:kern w:val="0"/>
                <w:sz w:val="20"/>
                <w:szCs w:val="20"/>
                <w:lang w:bidi="ar"/>
              </w:rPr>
              <w:t>33</w:t>
            </w:r>
          </w:p>
        </w:tc>
        <w:tc>
          <w:tcPr>
            <w:tcW w:w="1786" w:type="dxa"/>
            <w:tcBorders>
              <w:tl2br w:val="nil"/>
              <w:tr2bl w:val="nil"/>
            </w:tcBorders>
            <w:vAlign w:val="center"/>
          </w:tcPr>
          <w:p w:rsidR="002C0B78" w:rsidRDefault="002C0B78">
            <w:pPr>
              <w:jc w:val="center"/>
              <w:rPr>
                <w:rFonts w:ascii="仿宋_GB2312" w:hAnsi="仿宋_GB2312" w:cs="仿宋_GB2312"/>
                <w:color w:val="000000"/>
                <w:sz w:val="21"/>
                <w:szCs w:val="21"/>
              </w:rPr>
            </w:pPr>
          </w:p>
        </w:tc>
        <w:tc>
          <w:tcPr>
            <w:tcW w:w="3108" w:type="dxa"/>
            <w:tcBorders>
              <w:tl2br w:val="nil"/>
              <w:tr2bl w:val="nil"/>
            </w:tcBorders>
            <w:vAlign w:val="center"/>
          </w:tcPr>
          <w:p w:rsidR="002C0B78" w:rsidRDefault="004A349C">
            <w:pPr>
              <w:widowControl/>
              <w:spacing w:line="600" w:lineRule="exact"/>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梅河口市</w:t>
            </w:r>
          </w:p>
        </w:tc>
        <w:tc>
          <w:tcPr>
            <w:tcW w:w="3192" w:type="dxa"/>
            <w:tcBorders>
              <w:tl2br w:val="nil"/>
              <w:tr2bl w:val="nil"/>
            </w:tcBorders>
            <w:vAlign w:val="center"/>
          </w:tcPr>
          <w:p w:rsidR="002C0B78" w:rsidRDefault="004A349C">
            <w:pPr>
              <w:widowControl/>
              <w:spacing w:line="600" w:lineRule="exact"/>
              <w:jc w:val="center"/>
              <w:textAlignment w:val="center"/>
              <w:rPr>
                <w:rFonts w:eastAsia="宋体"/>
                <w:color w:val="000000"/>
                <w:kern w:val="0"/>
                <w:sz w:val="21"/>
                <w:szCs w:val="21"/>
                <w:lang w:bidi="ar"/>
              </w:rPr>
            </w:pPr>
            <w:r>
              <w:rPr>
                <w:color w:val="000000"/>
                <w:kern w:val="0"/>
                <w:sz w:val="21"/>
                <w:szCs w:val="21"/>
                <w:lang w:bidi="ar"/>
              </w:rPr>
              <w:t>4.8</w:t>
            </w:r>
          </w:p>
        </w:tc>
      </w:tr>
    </w:tbl>
    <w:p w:rsidR="002C0B78" w:rsidRDefault="004A349C">
      <w:pPr>
        <w:snapToGrid w:val="0"/>
        <w:spacing w:line="600" w:lineRule="exact"/>
        <w:ind w:firstLineChars="200" w:firstLine="562"/>
        <w:rPr>
          <w:sz w:val="28"/>
          <w:szCs w:val="28"/>
        </w:rPr>
      </w:pPr>
      <w:r>
        <w:rPr>
          <w:b/>
          <w:bCs/>
          <w:sz w:val="28"/>
          <w:szCs w:val="28"/>
        </w:rPr>
        <w:t>备注：</w:t>
      </w:r>
      <w:r>
        <w:rPr>
          <w:sz w:val="28"/>
          <w:szCs w:val="28"/>
        </w:rPr>
        <w:t>供</w:t>
      </w:r>
      <w:r>
        <w:rPr>
          <w:sz w:val="28"/>
          <w:szCs w:val="28"/>
        </w:rPr>
        <w:t>销合作社承担任务面积</w:t>
      </w:r>
      <w:r>
        <w:rPr>
          <w:rFonts w:hint="eastAsia"/>
          <w:sz w:val="28"/>
          <w:szCs w:val="28"/>
        </w:rPr>
        <w:t>60.09</w:t>
      </w:r>
      <w:r>
        <w:rPr>
          <w:sz w:val="28"/>
          <w:szCs w:val="28"/>
        </w:rPr>
        <w:t>万亩，其中，</w:t>
      </w:r>
      <w:r>
        <w:rPr>
          <w:rFonts w:hint="eastAsia"/>
          <w:sz w:val="28"/>
          <w:szCs w:val="28"/>
        </w:rPr>
        <w:t>双阳区</w:t>
      </w:r>
      <w:r>
        <w:rPr>
          <w:rFonts w:hint="eastAsia"/>
          <w:sz w:val="28"/>
          <w:szCs w:val="28"/>
        </w:rPr>
        <w:t>25.3</w:t>
      </w:r>
      <w:r>
        <w:rPr>
          <w:sz w:val="28"/>
          <w:szCs w:val="28"/>
        </w:rPr>
        <w:t>万亩、</w:t>
      </w:r>
      <w:r>
        <w:rPr>
          <w:rFonts w:hint="eastAsia"/>
          <w:sz w:val="28"/>
          <w:szCs w:val="28"/>
        </w:rPr>
        <w:t>公主岭市</w:t>
      </w:r>
      <w:r>
        <w:rPr>
          <w:rFonts w:hint="eastAsia"/>
          <w:sz w:val="28"/>
          <w:szCs w:val="28"/>
        </w:rPr>
        <w:t>5.15</w:t>
      </w:r>
      <w:r>
        <w:rPr>
          <w:sz w:val="28"/>
          <w:szCs w:val="28"/>
        </w:rPr>
        <w:t>万亩、</w:t>
      </w:r>
      <w:r>
        <w:rPr>
          <w:rFonts w:hint="eastAsia"/>
          <w:sz w:val="28"/>
          <w:szCs w:val="28"/>
        </w:rPr>
        <w:t>农安县</w:t>
      </w:r>
      <w:r>
        <w:rPr>
          <w:rFonts w:hint="eastAsia"/>
          <w:sz w:val="28"/>
          <w:szCs w:val="28"/>
        </w:rPr>
        <w:t>12</w:t>
      </w:r>
      <w:r>
        <w:rPr>
          <w:sz w:val="28"/>
          <w:szCs w:val="28"/>
        </w:rPr>
        <w:t>万亩、</w:t>
      </w:r>
      <w:r>
        <w:rPr>
          <w:rFonts w:hint="eastAsia"/>
          <w:sz w:val="28"/>
          <w:szCs w:val="28"/>
        </w:rPr>
        <w:t>九台区</w:t>
      </w:r>
      <w:r>
        <w:rPr>
          <w:rFonts w:hint="eastAsia"/>
          <w:sz w:val="28"/>
          <w:szCs w:val="28"/>
        </w:rPr>
        <w:t>3</w:t>
      </w:r>
      <w:r>
        <w:rPr>
          <w:sz w:val="28"/>
          <w:szCs w:val="28"/>
        </w:rPr>
        <w:t>万亩、</w:t>
      </w:r>
      <w:r>
        <w:rPr>
          <w:rFonts w:hint="eastAsia"/>
          <w:sz w:val="28"/>
          <w:szCs w:val="28"/>
        </w:rPr>
        <w:t>德惠市</w:t>
      </w:r>
      <w:r>
        <w:rPr>
          <w:rFonts w:hint="eastAsia"/>
          <w:sz w:val="28"/>
          <w:szCs w:val="28"/>
        </w:rPr>
        <w:t>2.72</w:t>
      </w:r>
      <w:r>
        <w:rPr>
          <w:sz w:val="28"/>
          <w:szCs w:val="28"/>
        </w:rPr>
        <w:t>万亩、</w:t>
      </w:r>
      <w:r>
        <w:rPr>
          <w:rFonts w:hint="eastAsia"/>
          <w:sz w:val="28"/>
          <w:szCs w:val="28"/>
        </w:rPr>
        <w:t>乾安县</w:t>
      </w:r>
      <w:r>
        <w:rPr>
          <w:rFonts w:hint="eastAsia"/>
          <w:sz w:val="28"/>
          <w:szCs w:val="28"/>
        </w:rPr>
        <w:t>2.9</w:t>
      </w:r>
      <w:r>
        <w:rPr>
          <w:sz w:val="28"/>
          <w:szCs w:val="28"/>
        </w:rPr>
        <w:t>万亩、</w:t>
      </w:r>
      <w:r>
        <w:rPr>
          <w:rFonts w:hint="eastAsia"/>
          <w:sz w:val="28"/>
          <w:szCs w:val="28"/>
        </w:rPr>
        <w:t>前</w:t>
      </w:r>
      <w:proofErr w:type="gramStart"/>
      <w:r>
        <w:rPr>
          <w:rFonts w:hint="eastAsia"/>
          <w:sz w:val="28"/>
          <w:szCs w:val="28"/>
        </w:rPr>
        <w:t>郭</w:t>
      </w:r>
      <w:proofErr w:type="gramEnd"/>
      <w:r>
        <w:rPr>
          <w:rFonts w:hint="eastAsia"/>
          <w:sz w:val="28"/>
          <w:szCs w:val="28"/>
        </w:rPr>
        <w:t>县</w:t>
      </w:r>
      <w:r>
        <w:rPr>
          <w:rFonts w:hint="eastAsia"/>
          <w:sz w:val="28"/>
          <w:szCs w:val="28"/>
        </w:rPr>
        <w:t>8.6</w:t>
      </w:r>
      <w:r>
        <w:rPr>
          <w:sz w:val="28"/>
          <w:szCs w:val="28"/>
        </w:rPr>
        <w:t>万亩、</w:t>
      </w:r>
      <w:r>
        <w:rPr>
          <w:rFonts w:hint="eastAsia"/>
          <w:sz w:val="28"/>
          <w:szCs w:val="28"/>
        </w:rPr>
        <w:t>永吉县</w:t>
      </w:r>
      <w:r>
        <w:rPr>
          <w:rFonts w:hint="eastAsia"/>
          <w:sz w:val="28"/>
          <w:szCs w:val="28"/>
        </w:rPr>
        <w:t>0.42</w:t>
      </w:r>
      <w:r>
        <w:rPr>
          <w:sz w:val="28"/>
          <w:szCs w:val="28"/>
        </w:rPr>
        <w:t>万亩。</w:t>
      </w:r>
    </w:p>
    <w:p w:rsidR="002C0B78" w:rsidRDefault="002C0B78">
      <w:pPr>
        <w:snapToGrid w:val="0"/>
        <w:spacing w:line="600" w:lineRule="exact"/>
        <w:rPr>
          <w:sz w:val="28"/>
          <w:szCs w:val="28"/>
        </w:rPr>
      </w:pPr>
    </w:p>
    <w:p w:rsidR="002C0B78" w:rsidRDefault="002C0B78"/>
    <w:p w:rsidR="002C0B78" w:rsidRDefault="002C0B78">
      <w:pPr>
        <w:pStyle w:val="a7"/>
      </w:pPr>
    </w:p>
    <w:p w:rsidR="002C0B78" w:rsidRDefault="002C0B78"/>
    <w:p w:rsidR="002C0B78" w:rsidRDefault="002C0B78">
      <w:pPr>
        <w:pStyle w:val="a7"/>
      </w:pPr>
    </w:p>
    <w:p w:rsidR="002C0B78" w:rsidRDefault="002C0B78"/>
    <w:p w:rsidR="002C0B78" w:rsidRDefault="002C0B78">
      <w:pPr>
        <w:pStyle w:val="a7"/>
      </w:pPr>
    </w:p>
    <w:p w:rsidR="002C0B78" w:rsidRDefault="002C0B78"/>
    <w:p w:rsidR="002C0B78" w:rsidRDefault="002C0B78">
      <w:pPr>
        <w:pStyle w:val="a7"/>
      </w:pPr>
    </w:p>
    <w:p w:rsidR="002C0B78" w:rsidRDefault="002C0B78"/>
    <w:p w:rsidR="002C0B78" w:rsidRDefault="002C0B78">
      <w:pPr>
        <w:pStyle w:val="a0"/>
      </w:pPr>
    </w:p>
    <w:p w:rsidR="002C0B78" w:rsidRDefault="002C0B78">
      <w:pPr>
        <w:pStyle w:val="a7"/>
      </w:pPr>
    </w:p>
    <w:p w:rsidR="002C0B78" w:rsidRDefault="002C0B78"/>
    <w:p w:rsidR="002C0B78" w:rsidRDefault="004A349C">
      <w:r>
        <w:rPr>
          <w:rFonts w:hint="eastAsia"/>
        </w:rPr>
        <w:lastRenderedPageBreak/>
        <w:t>附件</w:t>
      </w:r>
      <w:r>
        <w:rPr>
          <w:rFonts w:hint="eastAsia"/>
        </w:rPr>
        <w:t>2</w:t>
      </w:r>
    </w:p>
    <w:p w:rsidR="002C0B78" w:rsidRDefault="002C0B78">
      <w:pPr>
        <w:spacing w:line="620" w:lineRule="exact"/>
        <w:jc w:val="center"/>
        <w:rPr>
          <w:rFonts w:ascii="方正小标宋简体" w:eastAsia="方正小标宋简体" w:hAnsi="方正小标宋简体" w:cs="方正小标宋简体"/>
          <w:sz w:val="36"/>
          <w:szCs w:val="36"/>
        </w:rPr>
      </w:pPr>
    </w:p>
    <w:p w:rsidR="002C0B78" w:rsidRDefault="004A34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xxx</w:t>
      </w:r>
      <w:r>
        <w:rPr>
          <w:rFonts w:ascii="方正小标宋简体" w:eastAsia="方正小标宋简体" w:hAnsi="方正小标宋简体" w:cs="方正小标宋简体" w:hint="eastAsia"/>
          <w:sz w:val="44"/>
          <w:szCs w:val="44"/>
        </w:rPr>
        <w:t>县</w:t>
      </w:r>
      <w:r>
        <w:rPr>
          <w:rFonts w:ascii="方正小标宋简体" w:eastAsia="方正小标宋简体" w:hAnsi="方正小标宋简体" w:cs="方正小标宋简体" w:hint="eastAsia"/>
          <w:sz w:val="44"/>
          <w:szCs w:val="44"/>
        </w:rPr>
        <w:t>（市、区）</w:t>
      </w:r>
      <w:r>
        <w:rPr>
          <w:rFonts w:ascii="方正小标宋简体" w:eastAsia="方正小标宋简体" w:hAnsi="方正小标宋简体" w:cs="方正小标宋简体" w:hint="eastAsia"/>
          <w:sz w:val="44"/>
          <w:szCs w:val="44"/>
        </w:rPr>
        <w:t>中央财政农业经营主体能力提升资金（农业社会化服务）项目</w:t>
      </w:r>
      <w:r>
        <w:rPr>
          <w:rFonts w:ascii="方正小标宋简体" w:eastAsia="方正小标宋简体" w:hAnsi="方正小标宋简体" w:cs="方正小标宋简体" w:hint="eastAsia"/>
          <w:sz w:val="44"/>
          <w:szCs w:val="44"/>
        </w:rPr>
        <w:t>实</w:t>
      </w:r>
      <w:r>
        <w:rPr>
          <w:rFonts w:ascii="方正小标宋简体" w:eastAsia="方正小标宋简体" w:hAnsi="方正小标宋简体" w:cs="方正小标宋简体" w:hint="eastAsia"/>
          <w:sz w:val="44"/>
          <w:szCs w:val="44"/>
        </w:rPr>
        <w:t>施方案</w:t>
      </w:r>
    </w:p>
    <w:p w:rsidR="002C0B78" w:rsidRDefault="004A349C">
      <w:pPr>
        <w:spacing w:line="620" w:lineRule="exact"/>
        <w:jc w:val="center"/>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参考</w:t>
      </w:r>
      <w:r>
        <w:rPr>
          <w:rFonts w:ascii="楷体_GB2312" w:eastAsia="楷体_GB2312" w:hAnsi="楷体_GB2312" w:cs="楷体_GB2312" w:hint="eastAsia"/>
        </w:rPr>
        <w:t>样式）</w:t>
      </w:r>
    </w:p>
    <w:p w:rsidR="002C0B78" w:rsidRDefault="002C0B78">
      <w:pPr>
        <w:pStyle w:val="1"/>
        <w:spacing w:line="620" w:lineRule="exact"/>
        <w:ind w:firstLineChars="0" w:firstLine="0"/>
        <w:jc w:val="left"/>
        <w:rPr>
          <w:rFonts w:eastAsia="黑体" w:hAnsi="黑体"/>
          <w:szCs w:val="32"/>
        </w:rPr>
      </w:pPr>
    </w:p>
    <w:p w:rsidR="002C0B78" w:rsidRDefault="004A349C">
      <w:pPr>
        <w:pStyle w:val="1"/>
        <w:spacing w:line="620" w:lineRule="exact"/>
        <w:ind w:firstLine="640"/>
        <w:jc w:val="left"/>
        <w:rPr>
          <w:rFonts w:eastAsia="黑体"/>
          <w:szCs w:val="32"/>
        </w:rPr>
      </w:pPr>
      <w:r>
        <w:rPr>
          <w:rFonts w:eastAsia="黑体" w:hAnsi="黑体"/>
          <w:szCs w:val="32"/>
        </w:rPr>
        <w:t>一、目标</w:t>
      </w:r>
      <w:r>
        <w:rPr>
          <w:rFonts w:eastAsia="黑体" w:hAnsi="黑体" w:hint="eastAsia"/>
          <w:szCs w:val="32"/>
        </w:rPr>
        <w:t>任务</w:t>
      </w:r>
    </w:p>
    <w:p w:rsidR="002C0B78" w:rsidRDefault="004A349C">
      <w:pPr>
        <w:spacing w:line="620" w:lineRule="exact"/>
        <w:ind w:firstLineChars="200" w:firstLine="640"/>
        <w:jc w:val="left"/>
      </w:pPr>
      <w:r>
        <w:rPr>
          <w:rFonts w:hint="eastAsia"/>
        </w:rPr>
        <w:t>对照</w:t>
      </w:r>
      <w:r>
        <w:rPr>
          <w:rFonts w:hint="eastAsia"/>
        </w:rPr>
        <w:t>下达的</w:t>
      </w:r>
      <w:r>
        <w:rPr>
          <w:rFonts w:hint="eastAsia"/>
        </w:rPr>
        <w:t>工作任务清单和绩效目标</w:t>
      </w:r>
      <w:r>
        <w:rPr>
          <w:rFonts w:hint="eastAsia"/>
        </w:rPr>
        <w:t>，明确具体</w:t>
      </w:r>
      <w:r>
        <w:rPr>
          <w:rFonts w:hint="eastAsia"/>
        </w:rPr>
        <w:t>任务</w:t>
      </w:r>
      <w:r>
        <w:rPr>
          <w:rFonts w:hint="eastAsia"/>
        </w:rPr>
        <w:t>和资金安排（包括其他年度结转项目资金）。</w:t>
      </w:r>
      <w:r>
        <w:t>通过项目的实施，</w:t>
      </w:r>
      <w:r>
        <w:rPr>
          <w:rFonts w:hint="eastAsia"/>
        </w:rPr>
        <w:t>提出培育服务市场，提升服务小农户水平，发展</w:t>
      </w:r>
      <w:r>
        <w:rPr>
          <w:rFonts w:hint="eastAsia"/>
        </w:rPr>
        <w:t>服务规模经营</w:t>
      </w:r>
      <w:r>
        <w:rPr>
          <w:rFonts w:hint="eastAsia"/>
        </w:rPr>
        <w:t>以及对</w:t>
      </w:r>
      <w:r>
        <w:rPr>
          <w:rFonts w:hint="eastAsia"/>
        </w:rPr>
        <w:t>关键和薄弱环节</w:t>
      </w:r>
      <w:r>
        <w:rPr>
          <w:rFonts w:hint="eastAsia"/>
        </w:rPr>
        <w:t>支持，促进粮油</w:t>
      </w:r>
      <w:proofErr w:type="gramStart"/>
      <w:r>
        <w:rPr>
          <w:rFonts w:hint="eastAsia"/>
        </w:rPr>
        <w:t>生产扩面增量</w:t>
      </w:r>
      <w:proofErr w:type="gramEnd"/>
      <w:r>
        <w:rPr>
          <w:rFonts w:hint="eastAsia"/>
        </w:rPr>
        <w:t>、</w:t>
      </w:r>
      <w:r>
        <w:rPr>
          <w:rFonts w:hint="eastAsia"/>
        </w:rPr>
        <w:t>农业增</w:t>
      </w:r>
      <w:r>
        <w:rPr>
          <w:rFonts w:hint="eastAsia"/>
        </w:rPr>
        <w:t>产</w:t>
      </w:r>
      <w:r>
        <w:rPr>
          <w:rFonts w:hint="eastAsia"/>
        </w:rPr>
        <w:t>增效等</w:t>
      </w:r>
      <w:r>
        <w:rPr>
          <w:rFonts w:hint="eastAsia"/>
        </w:rPr>
        <w:t>绩效目标。</w:t>
      </w:r>
    </w:p>
    <w:p w:rsidR="002C0B78" w:rsidRDefault="004A349C">
      <w:pPr>
        <w:spacing w:line="620" w:lineRule="exact"/>
        <w:ind w:firstLineChars="200" w:firstLine="640"/>
        <w:jc w:val="left"/>
        <w:rPr>
          <w:rFonts w:eastAsia="黑体"/>
        </w:rPr>
      </w:pPr>
      <w:r>
        <w:rPr>
          <w:rFonts w:eastAsia="黑体" w:hAnsi="黑体" w:hint="eastAsia"/>
        </w:rPr>
        <w:t>二</w:t>
      </w:r>
      <w:r>
        <w:rPr>
          <w:rFonts w:eastAsia="黑体" w:hAnsi="黑体"/>
        </w:rPr>
        <w:t>、项目实施内容</w:t>
      </w:r>
    </w:p>
    <w:p w:rsidR="002C0B78" w:rsidRDefault="004A349C">
      <w:pPr>
        <w:spacing w:line="620" w:lineRule="exact"/>
        <w:ind w:firstLineChars="200" w:firstLine="643"/>
        <w:jc w:val="left"/>
      </w:pPr>
      <w:r>
        <w:rPr>
          <w:rFonts w:eastAsia="楷体_GB2312"/>
          <w:b/>
          <w:bCs/>
        </w:rPr>
        <w:t>（一）确定</w:t>
      </w:r>
      <w:r>
        <w:rPr>
          <w:rFonts w:eastAsia="楷体_GB2312" w:hint="eastAsia"/>
          <w:b/>
          <w:bCs/>
        </w:rPr>
        <w:t>支持的</w:t>
      </w:r>
      <w:r>
        <w:rPr>
          <w:rFonts w:eastAsia="楷体_GB2312"/>
          <w:b/>
          <w:bCs/>
        </w:rPr>
        <w:t>产业和环节。</w:t>
      </w:r>
      <w:r>
        <w:t>包括补助什么作物品种、哪几个环节</w:t>
      </w:r>
      <w:r>
        <w:rPr>
          <w:rFonts w:hint="eastAsia"/>
        </w:rPr>
        <w:t>，每个环节补助标准，实施面积，资金安排</w:t>
      </w:r>
      <w:r>
        <w:t>等。</w:t>
      </w:r>
    </w:p>
    <w:p w:rsidR="002C0B78" w:rsidRDefault="004A349C">
      <w:pPr>
        <w:spacing w:line="620" w:lineRule="exact"/>
        <w:ind w:firstLineChars="200" w:firstLine="643"/>
        <w:jc w:val="left"/>
        <w:rPr>
          <w:rFonts w:ascii="仿宋_GB2312" w:hAnsi="仿宋_GB2312" w:cs="仿宋_GB2312"/>
        </w:rPr>
      </w:pPr>
      <w:r>
        <w:rPr>
          <w:rFonts w:eastAsia="楷体_GB2312"/>
          <w:b/>
          <w:bCs/>
        </w:rPr>
        <w:t>（</w:t>
      </w:r>
      <w:r>
        <w:rPr>
          <w:rFonts w:eastAsia="楷体_GB2312" w:hint="eastAsia"/>
          <w:b/>
          <w:bCs/>
        </w:rPr>
        <w:t>二</w:t>
      </w:r>
      <w:r>
        <w:rPr>
          <w:rFonts w:eastAsia="楷体_GB2312"/>
          <w:b/>
          <w:bCs/>
        </w:rPr>
        <w:t>）确定</w:t>
      </w:r>
      <w:r>
        <w:rPr>
          <w:rFonts w:eastAsia="楷体_GB2312" w:hint="eastAsia"/>
          <w:b/>
          <w:bCs/>
        </w:rPr>
        <w:t>具体补助对象和方式</w:t>
      </w:r>
      <w:r>
        <w:rPr>
          <w:rFonts w:eastAsia="楷体_GB2312"/>
          <w:b/>
          <w:bCs/>
        </w:rPr>
        <w:t>。</w:t>
      </w:r>
      <w:r>
        <w:rPr>
          <w:rFonts w:ascii="仿宋_GB2312" w:hAnsi="仿宋_GB2312" w:cs="仿宋_GB2312" w:hint="eastAsia"/>
        </w:rPr>
        <w:t>明确补助对象，补助方式和资金拨付方式。明确补助规模上限。</w:t>
      </w:r>
    </w:p>
    <w:p w:rsidR="002C0B78" w:rsidRDefault="004A349C">
      <w:pPr>
        <w:spacing w:line="620" w:lineRule="exact"/>
        <w:ind w:firstLineChars="200" w:firstLine="643"/>
        <w:jc w:val="left"/>
      </w:pPr>
      <w:r>
        <w:rPr>
          <w:rFonts w:eastAsia="楷体_GB2312"/>
          <w:b/>
          <w:bCs/>
        </w:rPr>
        <w:t>（</w:t>
      </w:r>
      <w:r>
        <w:rPr>
          <w:rFonts w:eastAsia="楷体_GB2312" w:hint="eastAsia"/>
          <w:b/>
          <w:bCs/>
        </w:rPr>
        <w:t>三</w:t>
      </w:r>
      <w:r>
        <w:rPr>
          <w:rFonts w:eastAsia="楷体_GB2312"/>
          <w:b/>
          <w:bCs/>
        </w:rPr>
        <w:t>）制定标准。</w:t>
      </w:r>
      <w:r>
        <w:t>一是</w:t>
      </w:r>
      <w:r>
        <w:rPr>
          <w:rFonts w:hint="eastAsia"/>
        </w:rPr>
        <w:t>服务主体具体遴选</w:t>
      </w:r>
      <w:r>
        <w:t>标准；二是服务</w:t>
      </w:r>
      <w:r>
        <w:rPr>
          <w:rFonts w:hint="eastAsia"/>
        </w:rPr>
        <w:t>和验收</w:t>
      </w:r>
      <w:r>
        <w:t>标准</w:t>
      </w:r>
      <w:r>
        <w:rPr>
          <w:rFonts w:hint="eastAsia"/>
        </w:rPr>
        <w:t>。</w:t>
      </w:r>
    </w:p>
    <w:p w:rsidR="002C0B78" w:rsidRDefault="004A349C">
      <w:pPr>
        <w:pStyle w:val="1"/>
        <w:snapToGrid w:val="0"/>
        <w:spacing w:line="580" w:lineRule="exact"/>
        <w:ind w:firstLine="640"/>
        <w:rPr>
          <w:rFonts w:eastAsia="黑体"/>
          <w:szCs w:val="32"/>
        </w:rPr>
      </w:pPr>
      <w:r>
        <w:rPr>
          <w:rFonts w:eastAsia="黑体" w:hint="eastAsia"/>
          <w:szCs w:val="32"/>
        </w:rPr>
        <w:t>三</w:t>
      </w:r>
      <w:r>
        <w:rPr>
          <w:rFonts w:eastAsia="黑体"/>
          <w:szCs w:val="32"/>
        </w:rPr>
        <w:t>、项目实施流程</w:t>
      </w:r>
    </w:p>
    <w:p w:rsidR="002C0B78" w:rsidRDefault="004A349C">
      <w:pPr>
        <w:pStyle w:val="2"/>
        <w:snapToGrid w:val="0"/>
        <w:spacing w:after="0" w:line="580" w:lineRule="exact"/>
        <w:ind w:leftChars="0" w:left="0" w:firstLine="640"/>
        <w:rPr>
          <w:szCs w:val="32"/>
        </w:rPr>
      </w:pPr>
      <w:r>
        <w:rPr>
          <w:szCs w:val="32"/>
        </w:rPr>
        <w:lastRenderedPageBreak/>
        <w:t>按照项目准备阶段、实施阶段、验收阶段、资金拨付阶段、</w:t>
      </w:r>
      <w:r>
        <w:rPr>
          <w:rFonts w:hint="eastAsia"/>
          <w:szCs w:val="32"/>
        </w:rPr>
        <w:t>总结和</w:t>
      </w:r>
      <w:r>
        <w:rPr>
          <w:szCs w:val="32"/>
        </w:rPr>
        <w:t>绩效评价阶段等</w:t>
      </w:r>
      <w:r>
        <w:rPr>
          <w:szCs w:val="32"/>
        </w:rPr>
        <w:t>，</w:t>
      </w:r>
      <w:r>
        <w:rPr>
          <w:szCs w:val="32"/>
        </w:rPr>
        <w:t>明确各阶段所需时间、各部门工作职责。</w:t>
      </w:r>
    </w:p>
    <w:p w:rsidR="002C0B78" w:rsidRDefault="004A349C">
      <w:pPr>
        <w:overflowPunct w:val="0"/>
        <w:adjustRightInd w:val="0"/>
        <w:snapToGrid w:val="0"/>
        <w:spacing w:line="580" w:lineRule="exact"/>
        <w:ind w:firstLineChars="200" w:firstLine="643"/>
        <w:rPr>
          <w:rFonts w:ascii="仿宋_GB2312" w:hAnsi="仿宋_GB2312" w:cs="仿宋_GB2312"/>
          <w:bCs/>
          <w:color w:val="000000"/>
          <w:kern w:val="21"/>
        </w:rPr>
      </w:pPr>
      <w:r>
        <w:rPr>
          <w:rFonts w:eastAsia="楷体_GB2312"/>
          <w:b/>
          <w:color w:val="000000"/>
          <w:kern w:val="21"/>
        </w:rPr>
        <w:t>（一）</w:t>
      </w:r>
      <w:r>
        <w:rPr>
          <w:rFonts w:eastAsia="楷体_GB2312"/>
          <w:b/>
          <w:color w:val="000000"/>
          <w:kern w:val="21"/>
        </w:rPr>
        <w:t>项目准备阶段</w:t>
      </w:r>
      <w:r>
        <w:rPr>
          <w:rFonts w:eastAsia="楷体_GB2312" w:hint="eastAsia"/>
          <w:b/>
          <w:color w:val="000000"/>
          <w:kern w:val="21"/>
        </w:rPr>
        <w:t>。</w:t>
      </w:r>
      <w:r>
        <w:rPr>
          <w:rFonts w:ascii="仿宋_GB2312" w:hAnsi="仿宋_GB2312" w:cs="仿宋_GB2312" w:hint="eastAsia"/>
          <w:bCs/>
          <w:color w:val="000000"/>
          <w:kern w:val="21"/>
        </w:rPr>
        <w:t>编制项目方案，公开公示后实施。</w:t>
      </w:r>
    </w:p>
    <w:p w:rsidR="002C0B78" w:rsidRDefault="004A349C">
      <w:pPr>
        <w:overflowPunct w:val="0"/>
        <w:adjustRightInd w:val="0"/>
        <w:snapToGrid w:val="0"/>
        <w:spacing w:line="580" w:lineRule="exact"/>
        <w:ind w:firstLineChars="200" w:firstLine="643"/>
        <w:rPr>
          <w:rFonts w:eastAsia="楷体_GB2312"/>
          <w:b/>
          <w:color w:val="000000"/>
          <w:kern w:val="21"/>
        </w:rPr>
      </w:pPr>
      <w:r>
        <w:rPr>
          <w:rFonts w:eastAsia="楷体_GB2312"/>
          <w:b/>
          <w:color w:val="000000"/>
          <w:kern w:val="21"/>
        </w:rPr>
        <w:t>（二）项目实施阶段</w:t>
      </w:r>
    </w:p>
    <w:p w:rsidR="002C0B78" w:rsidRDefault="004A349C">
      <w:pPr>
        <w:snapToGrid w:val="0"/>
        <w:spacing w:line="580" w:lineRule="exact"/>
        <w:ind w:firstLineChars="200" w:firstLine="643"/>
        <w:rPr>
          <w:b/>
          <w:bCs/>
        </w:rPr>
      </w:pPr>
      <w:r>
        <w:rPr>
          <w:b/>
          <w:bCs/>
        </w:rPr>
        <w:t>1.</w:t>
      </w:r>
      <w:r>
        <w:rPr>
          <w:b/>
          <w:bCs/>
        </w:rPr>
        <w:t>选定服务主体</w:t>
      </w:r>
    </w:p>
    <w:p w:rsidR="002C0B78" w:rsidRDefault="004A349C">
      <w:pPr>
        <w:snapToGrid w:val="0"/>
        <w:spacing w:line="580" w:lineRule="exact"/>
        <w:ind w:firstLineChars="200" w:firstLine="640"/>
      </w:pPr>
      <w:r>
        <w:t>公开规范择优选择农业社会化服务主体</w:t>
      </w:r>
      <w:r>
        <w:rPr>
          <w:rFonts w:hint="eastAsia"/>
        </w:rPr>
        <w:t>，公开公示后，</w:t>
      </w:r>
      <w:r>
        <w:t>签订</w:t>
      </w:r>
      <w:r>
        <w:rPr>
          <w:rFonts w:hint="eastAsia"/>
        </w:rPr>
        <w:t>服务</w:t>
      </w:r>
      <w:r>
        <w:t>合同，组织项目实施。</w:t>
      </w:r>
    </w:p>
    <w:p w:rsidR="002C0B78" w:rsidRDefault="004A349C">
      <w:pPr>
        <w:snapToGrid w:val="0"/>
        <w:spacing w:line="580" w:lineRule="exact"/>
        <w:ind w:firstLineChars="200" w:firstLine="643"/>
        <w:rPr>
          <w:b/>
          <w:bCs/>
        </w:rPr>
      </w:pPr>
      <w:r>
        <w:rPr>
          <w:b/>
          <w:bCs/>
        </w:rPr>
        <w:t>2.</w:t>
      </w:r>
      <w:r>
        <w:rPr>
          <w:rFonts w:hint="eastAsia"/>
          <w:b/>
          <w:bCs/>
        </w:rPr>
        <w:t>推进</w:t>
      </w:r>
      <w:r>
        <w:rPr>
          <w:b/>
          <w:bCs/>
        </w:rPr>
        <w:t>项目实施</w:t>
      </w:r>
    </w:p>
    <w:p w:rsidR="002C0B78" w:rsidRDefault="004A349C">
      <w:pPr>
        <w:snapToGrid w:val="0"/>
        <w:spacing w:line="580" w:lineRule="exact"/>
        <w:ind w:firstLineChars="200" w:firstLine="640"/>
      </w:pPr>
      <w:r>
        <w:rPr>
          <w:rFonts w:hint="eastAsia"/>
        </w:rPr>
        <w:t>包括采取那些措施，落实计划任务，指导服务主体</w:t>
      </w:r>
      <w:r>
        <w:t>如期完成作业任务</w:t>
      </w:r>
      <w:r>
        <w:rPr>
          <w:rFonts w:hint="eastAsia"/>
        </w:rPr>
        <w:t>，核实作业面积工作。</w:t>
      </w:r>
    </w:p>
    <w:p w:rsidR="002C0B78" w:rsidRDefault="004A349C">
      <w:pPr>
        <w:overflowPunct w:val="0"/>
        <w:adjustRightInd w:val="0"/>
        <w:snapToGrid w:val="0"/>
        <w:spacing w:line="580" w:lineRule="exact"/>
        <w:ind w:firstLineChars="200" w:firstLine="643"/>
        <w:rPr>
          <w:rFonts w:eastAsia="楷体_GB2312"/>
          <w:b/>
          <w:color w:val="000000"/>
          <w:kern w:val="21"/>
        </w:rPr>
      </w:pPr>
      <w:r>
        <w:rPr>
          <w:rFonts w:eastAsia="楷体_GB2312"/>
          <w:b/>
          <w:color w:val="000000"/>
          <w:kern w:val="21"/>
        </w:rPr>
        <w:t>（三）项目验收阶段</w:t>
      </w:r>
    </w:p>
    <w:p w:rsidR="002C0B78" w:rsidRDefault="004A349C">
      <w:pPr>
        <w:snapToGrid w:val="0"/>
        <w:spacing w:line="580" w:lineRule="exact"/>
        <w:ind w:firstLineChars="200" w:firstLine="640"/>
      </w:pPr>
      <w:r>
        <w:t>包括组织验收，及时出具验收报告</w:t>
      </w:r>
      <w:r>
        <w:rPr>
          <w:rFonts w:hint="eastAsia"/>
        </w:rPr>
        <w:t>，做好公开公示</w:t>
      </w:r>
      <w:r>
        <w:t>。</w:t>
      </w:r>
    </w:p>
    <w:p w:rsidR="002C0B78" w:rsidRDefault="004A349C">
      <w:pPr>
        <w:overflowPunct w:val="0"/>
        <w:adjustRightInd w:val="0"/>
        <w:snapToGrid w:val="0"/>
        <w:spacing w:line="580" w:lineRule="exact"/>
        <w:ind w:firstLineChars="200" w:firstLine="643"/>
        <w:rPr>
          <w:rFonts w:eastAsia="楷体_GB2312"/>
          <w:b/>
          <w:color w:val="000000"/>
          <w:kern w:val="21"/>
        </w:rPr>
      </w:pPr>
      <w:r>
        <w:rPr>
          <w:rFonts w:eastAsia="楷体_GB2312"/>
          <w:b/>
          <w:color w:val="000000"/>
          <w:kern w:val="21"/>
        </w:rPr>
        <w:t>（四）资金拨付阶段</w:t>
      </w:r>
    </w:p>
    <w:p w:rsidR="002C0B78" w:rsidRDefault="004A349C">
      <w:pPr>
        <w:snapToGrid w:val="0"/>
        <w:spacing w:line="580" w:lineRule="exact"/>
        <w:ind w:firstLineChars="200" w:firstLine="640"/>
      </w:pPr>
      <w:r>
        <w:t>验收结束后，及时汇总有关资料，</w:t>
      </w:r>
      <w:r>
        <w:rPr>
          <w:rFonts w:hint="eastAsia"/>
        </w:rPr>
        <w:t>向财政部门申请资金拨付，</w:t>
      </w:r>
      <w:r>
        <w:t>及时兑付资金。</w:t>
      </w:r>
    </w:p>
    <w:p w:rsidR="002C0B78" w:rsidRDefault="004A349C">
      <w:pPr>
        <w:pStyle w:val="1"/>
        <w:snapToGrid w:val="0"/>
        <w:spacing w:line="580" w:lineRule="exact"/>
        <w:ind w:firstLine="643"/>
        <w:rPr>
          <w:rFonts w:eastAsia="楷体_GB2312"/>
          <w:b/>
          <w:bCs/>
          <w:szCs w:val="32"/>
        </w:rPr>
      </w:pPr>
      <w:r>
        <w:rPr>
          <w:rFonts w:eastAsia="楷体_GB2312"/>
          <w:b/>
          <w:color w:val="000000"/>
          <w:kern w:val="21"/>
          <w:szCs w:val="32"/>
        </w:rPr>
        <w:t>（</w:t>
      </w:r>
      <w:r>
        <w:rPr>
          <w:rFonts w:eastAsia="楷体_GB2312"/>
          <w:b/>
          <w:color w:val="000000"/>
          <w:kern w:val="21"/>
          <w:szCs w:val="32"/>
        </w:rPr>
        <w:t>五</w:t>
      </w:r>
      <w:r>
        <w:rPr>
          <w:rFonts w:eastAsia="楷体_GB2312"/>
          <w:b/>
          <w:color w:val="000000"/>
          <w:kern w:val="21"/>
          <w:szCs w:val="32"/>
        </w:rPr>
        <w:t>）</w:t>
      </w:r>
      <w:r>
        <w:rPr>
          <w:rFonts w:eastAsia="楷体_GB2312" w:hint="eastAsia"/>
          <w:b/>
          <w:color w:val="000000"/>
          <w:kern w:val="21"/>
          <w:szCs w:val="32"/>
        </w:rPr>
        <w:t>总结和</w:t>
      </w:r>
      <w:r>
        <w:rPr>
          <w:rFonts w:eastAsia="楷体_GB2312"/>
          <w:b/>
          <w:color w:val="000000"/>
          <w:kern w:val="21"/>
          <w:szCs w:val="32"/>
        </w:rPr>
        <w:t>绩效</w:t>
      </w:r>
      <w:r>
        <w:rPr>
          <w:rFonts w:eastAsia="楷体_GB2312"/>
          <w:b/>
          <w:color w:val="000000"/>
          <w:kern w:val="21"/>
          <w:szCs w:val="32"/>
        </w:rPr>
        <w:t>阶段</w:t>
      </w:r>
      <w:r>
        <w:rPr>
          <w:rFonts w:eastAsia="楷体_GB2312"/>
          <w:b/>
          <w:color w:val="000000"/>
          <w:kern w:val="21"/>
          <w:szCs w:val="32"/>
        </w:rPr>
        <w:t>。</w:t>
      </w:r>
      <w:r>
        <w:rPr>
          <w:szCs w:val="32"/>
        </w:rPr>
        <w:t>主要包括</w:t>
      </w:r>
      <w:r>
        <w:rPr>
          <w:rFonts w:hint="eastAsia"/>
          <w:szCs w:val="32"/>
        </w:rPr>
        <w:t>做好项目总结和绩效评价，填报农业农村转移支付平台</w:t>
      </w:r>
      <w:r>
        <w:rPr>
          <w:szCs w:val="32"/>
        </w:rPr>
        <w:t>。</w:t>
      </w:r>
    </w:p>
    <w:p w:rsidR="002C0B78" w:rsidRDefault="004A349C">
      <w:pPr>
        <w:spacing w:line="620" w:lineRule="exact"/>
        <w:ind w:firstLineChars="200" w:firstLine="640"/>
        <w:jc w:val="left"/>
        <w:rPr>
          <w:rFonts w:eastAsia="黑体"/>
        </w:rPr>
      </w:pPr>
      <w:r>
        <w:rPr>
          <w:rFonts w:eastAsia="黑体" w:hAnsi="黑体" w:hint="eastAsia"/>
        </w:rPr>
        <w:t>四</w:t>
      </w:r>
      <w:r>
        <w:rPr>
          <w:rFonts w:eastAsia="黑体" w:hAnsi="黑体" w:hint="eastAsia"/>
        </w:rPr>
        <w:t>、</w:t>
      </w:r>
      <w:r>
        <w:rPr>
          <w:rFonts w:eastAsia="黑体" w:hAnsi="黑体"/>
        </w:rPr>
        <w:t>保障措施</w:t>
      </w:r>
    </w:p>
    <w:p w:rsidR="002C0B78" w:rsidRDefault="004A349C">
      <w:pPr>
        <w:spacing w:line="620" w:lineRule="exact"/>
        <w:ind w:firstLineChars="200" w:firstLine="640"/>
        <w:jc w:val="left"/>
      </w:pPr>
      <w:r>
        <w:t>主要包括项目工作组织领导、督促指导、资金拨付及监管、宣传</w:t>
      </w:r>
      <w:r>
        <w:rPr>
          <w:rFonts w:hint="eastAsia"/>
        </w:rPr>
        <w:t>培训</w:t>
      </w:r>
      <w:r>
        <w:t>等内容。</w:t>
      </w:r>
    </w:p>
    <w:p w:rsidR="002C0B78" w:rsidRDefault="002C0B78">
      <w:pPr>
        <w:pStyle w:val="a9"/>
        <w:spacing w:before="0" w:beforeAutospacing="0" w:after="0" w:afterAutospacing="0" w:line="600" w:lineRule="exact"/>
        <w:jc w:val="both"/>
        <w:rPr>
          <w:rFonts w:ascii="Times New Roman" w:hAnsi="Times New Roman" w:cs="Times New Roman"/>
          <w:kern w:val="21"/>
          <w:sz w:val="32"/>
        </w:rPr>
      </w:pPr>
    </w:p>
    <w:p w:rsidR="002C0B78" w:rsidRDefault="004A349C">
      <w:pPr>
        <w:pStyle w:val="a9"/>
        <w:spacing w:before="0" w:beforeAutospacing="0" w:after="0" w:afterAutospacing="0" w:line="600" w:lineRule="exact"/>
        <w:jc w:val="both"/>
        <w:rPr>
          <w:rFonts w:ascii="Times New Roman" w:hAnsi="Times New Roman" w:cs="Times New Roman"/>
          <w:kern w:val="21"/>
          <w:sz w:val="32"/>
        </w:rPr>
      </w:pPr>
      <w:r>
        <w:rPr>
          <w:rFonts w:ascii="Times New Roman" w:hAnsi="Times New Roman" w:cs="Times New Roman"/>
          <w:kern w:val="21"/>
          <w:sz w:val="32"/>
        </w:rPr>
        <w:lastRenderedPageBreak/>
        <w:t>附件</w:t>
      </w:r>
      <w:r>
        <w:rPr>
          <w:rFonts w:ascii="Times New Roman" w:hAnsi="Times New Roman" w:cs="Times New Roman" w:hint="eastAsia"/>
          <w:kern w:val="21"/>
          <w:sz w:val="32"/>
        </w:rPr>
        <w:t>3</w:t>
      </w:r>
    </w:p>
    <w:p w:rsidR="002C0B78" w:rsidRDefault="004A349C">
      <w:pPr>
        <w:rPr>
          <w:kern w:val="21"/>
        </w:rPr>
      </w:pPr>
      <w:r>
        <w:rPr>
          <w:kern w:val="21"/>
        </w:rPr>
        <w:t>合同编号：</w:t>
      </w:r>
    </w:p>
    <w:p w:rsidR="002C0B78" w:rsidRDefault="004A349C">
      <w:pPr>
        <w:spacing w:line="620" w:lineRule="exact"/>
        <w:rPr>
          <w:kern w:val="21"/>
        </w:rPr>
      </w:pPr>
      <w:r>
        <w:rPr>
          <w:kern w:val="21"/>
        </w:rPr>
        <w:t xml:space="preserve">   </w:t>
      </w:r>
    </w:p>
    <w:p w:rsidR="002C0B78" w:rsidRDefault="004A349C">
      <w:pPr>
        <w:spacing w:line="620" w:lineRule="exact"/>
        <w:rPr>
          <w:kern w:val="21"/>
        </w:rPr>
      </w:pPr>
      <w:r>
        <w:rPr>
          <w:kern w:val="21"/>
        </w:rPr>
        <w:t xml:space="preserve"> </w:t>
      </w:r>
    </w:p>
    <w:p w:rsidR="002C0B78" w:rsidRDefault="002C0B78">
      <w:pPr>
        <w:spacing w:line="620" w:lineRule="exact"/>
        <w:rPr>
          <w:kern w:val="21"/>
        </w:rPr>
      </w:pPr>
    </w:p>
    <w:p w:rsidR="002C0B78" w:rsidRDefault="002C0B78">
      <w:pPr>
        <w:spacing w:line="620" w:lineRule="exact"/>
        <w:rPr>
          <w:kern w:val="21"/>
        </w:rPr>
      </w:pPr>
    </w:p>
    <w:p w:rsidR="002C0B78" w:rsidRDefault="002C0B78">
      <w:pPr>
        <w:spacing w:line="620" w:lineRule="exact"/>
        <w:rPr>
          <w:kern w:val="21"/>
        </w:rPr>
      </w:pPr>
    </w:p>
    <w:p w:rsidR="002C0B78" w:rsidRDefault="004A349C">
      <w:pPr>
        <w:spacing w:line="1000" w:lineRule="exact"/>
        <w:jc w:val="center"/>
        <w:rPr>
          <w:rFonts w:eastAsia="方正小标宋简体"/>
          <w:kern w:val="21"/>
          <w:sz w:val="44"/>
          <w:szCs w:val="44"/>
        </w:rPr>
      </w:pPr>
      <w:r>
        <w:rPr>
          <w:rFonts w:eastAsia="方正小标宋简体"/>
          <w:kern w:val="21"/>
          <w:sz w:val="44"/>
          <w:szCs w:val="44"/>
        </w:rPr>
        <w:t>吉林省</w:t>
      </w:r>
      <w:r>
        <w:rPr>
          <w:rFonts w:eastAsia="方正小标宋简体"/>
          <w:kern w:val="21"/>
          <w:sz w:val="44"/>
          <w:szCs w:val="44"/>
        </w:rPr>
        <w:t>农业生产托管服务合同</w:t>
      </w:r>
    </w:p>
    <w:p w:rsidR="002C0B78" w:rsidRDefault="002C0B78">
      <w:pPr>
        <w:spacing w:line="620" w:lineRule="exact"/>
        <w:jc w:val="center"/>
        <w:rPr>
          <w:rFonts w:eastAsia="方正小标宋简体"/>
          <w:kern w:val="21"/>
          <w:sz w:val="44"/>
          <w:szCs w:val="44"/>
        </w:rPr>
      </w:pPr>
    </w:p>
    <w:p w:rsidR="002C0B78" w:rsidRDefault="002C0B78">
      <w:pPr>
        <w:spacing w:line="620" w:lineRule="exact"/>
        <w:jc w:val="center"/>
        <w:rPr>
          <w:rFonts w:eastAsia="方正小标宋简体"/>
          <w:kern w:val="21"/>
          <w:sz w:val="44"/>
          <w:szCs w:val="44"/>
        </w:rPr>
      </w:pPr>
    </w:p>
    <w:p w:rsidR="002C0B78" w:rsidRDefault="002C0B78">
      <w:pPr>
        <w:spacing w:line="620" w:lineRule="exact"/>
        <w:jc w:val="center"/>
        <w:rPr>
          <w:rFonts w:eastAsia="方正小标宋简体"/>
          <w:kern w:val="21"/>
          <w:sz w:val="44"/>
          <w:szCs w:val="44"/>
        </w:rPr>
      </w:pPr>
    </w:p>
    <w:p w:rsidR="002C0B78" w:rsidRDefault="002C0B78">
      <w:pPr>
        <w:spacing w:line="620" w:lineRule="exact"/>
        <w:jc w:val="center"/>
        <w:rPr>
          <w:rFonts w:eastAsia="方正小标宋简体"/>
          <w:kern w:val="21"/>
          <w:sz w:val="44"/>
          <w:szCs w:val="44"/>
        </w:rPr>
      </w:pPr>
    </w:p>
    <w:p w:rsidR="002C0B78" w:rsidRDefault="002C0B78">
      <w:pPr>
        <w:spacing w:line="620" w:lineRule="exact"/>
        <w:jc w:val="center"/>
        <w:rPr>
          <w:rFonts w:eastAsia="方正小标宋简体"/>
          <w:kern w:val="21"/>
          <w:sz w:val="44"/>
          <w:szCs w:val="44"/>
        </w:rPr>
      </w:pPr>
    </w:p>
    <w:p w:rsidR="002C0B78" w:rsidRDefault="002C0B78">
      <w:pPr>
        <w:spacing w:line="620" w:lineRule="exact"/>
        <w:jc w:val="center"/>
        <w:rPr>
          <w:rFonts w:eastAsia="方正小标宋简体"/>
          <w:kern w:val="21"/>
          <w:sz w:val="44"/>
          <w:szCs w:val="44"/>
        </w:rPr>
      </w:pPr>
    </w:p>
    <w:p w:rsidR="002C0B78" w:rsidRDefault="002C0B78">
      <w:pPr>
        <w:spacing w:line="620" w:lineRule="exact"/>
        <w:rPr>
          <w:kern w:val="21"/>
        </w:rPr>
      </w:pPr>
    </w:p>
    <w:p w:rsidR="002C0B78" w:rsidRDefault="004A349C">
      <w:pPr>
        <w:adjustRightInd w:val="0"/>
        <w:spacing w:line="600" w:lineRule="auto"/>
        <w:ind w:leftChars="304" w:left="973"/>
        <w:rPr>
          <w:kern w:val="21"/>
        </w:rPr>
      </w:pPr>
      <w:r>
        <w:rPr>
          <w:kern w:val="21"/>
        </w:rPr>
        <w:t>甲方（接受服务方）：</w:t>
      </w:r>
      <w:r>
        <w:rPr>
          <w:kern w:val="21"/>
          <w:u w:val="single"/>
        </w:rPr>
        <w:t xml:space="preserve">                               </w:t>
      </w:r>
    </w:p>
    <w:p w:rsidR="002C0B78" w:rsidRDefault="004A349C">
      <w:pPr>
        <w:adjustRightInd w:val="0"/>
        <w:spacing w:line="600" w:lineRule="auto"/>
        <w:ind w:leftChars="304" w:left="973"/>
        <w:rPr>
          <w:kern w:val="21"/>
          <w:u w:val="single"/>
        </w:rPr>
      </w:pPr>
      <w:r>
        <w:rPr>
          <w:kern w:val="21"/>
        </w:rPr>
        <w:t>乙方（提供服务方）：</w:t>
      </w:r>
      <w:r>
        <w:rPr>
          <w:kern w:val="21"/>
          <w:u w:val="single"/>
        </w:rPr>
        <w:t xml:space="preserve">                               </w:t>
      </w:r>
    </w:p>
    <w:p w:rsidR="002C0B78" w:rsidRDefault="004A349C">
      <w:pPr>
        <w:adjustRightInd w:val="0"/>
        <w:spacing w:line="600" w:lineRule="auto"/>
        <w:ind w:leftChars="304" w:left="973"/>
        <w:rPr>
          <w:kern w:val="21"/>
        </w:rPr>
      </w:pPr>
      <w:r>
        <w:rPr>
          <w:kern w:val="21"/>
        </w:rPr>
        <w:t>签</w:t>
      </w:r>
      <w:r>
        <w:rPr>
          <w:kern w:val="21"/>
        </w:rPr>
        <w:t xml:space="preserve">   </w:t>
      </w:r>
      <w:r>
        <w:rPr>
          <w:kern w:val="21"/>
        </w:rPr>
        <w:t>订</w:t>
      </w:r>
      <w:r>
        <w:rPr>
          <w:kern w:val="21"/>
        </w:rPr>
        <w:t xml:space="preserve">   </w:t>
      </w:r>
      <w:r>
        <w:rPr>
          <w:kern w:val="21"/>
        </w:rPr>
        <w:t>时</w:t>
      </w:r>
      <w:r>
        <w:rPr>
          <w:kern w:val="21"/>
        </w:rPr>
        <w:t xml:space="preserve">   </w:t>
      </w:r>
      <w:r>
        <w:rPr>
          <w:kern w:val="21"/>
        </w:rPr>
        <w:t>间：</w:t>
      </w:r>
      <w:r>
        <w:rPr>
          <w:kern w:val="21"/>
        </w:rPr>
        <w:t xml:space="preserve"> </w:t>
      </w:r>
      <w:r>
        <w:rPr>
          <w:kern w:val="21"/>
          <w:u w:val="single"/>
        </w:rPr>
        <w:t xml:space="preserve">      </w:t>
      </w:r>
      <w:r>
        <w:rPr>
          <w:kern w:val="21"/>
          <w:u w:val="single"/>
        </w:rPr>
        <w:t xml:space="preserve">  </w:t>
      </w:r>
      <w:r>
        <w:rPr>
          <w:kern w:val="21"/>
        </w:rPr>
        <w:t>年</w:t>
      </w:r>
      <w:r>
        <w:rPr>
          <w:kern w:val="21"/>
        </w:rPr>
        <w:t xml:space="preserve"> </w:t>
      </w:r>
      <w:r>
        <w:rPr>
          <w:kern w:val="21"/>
          <w:u w:val="single"/>
        </w:rPr>
        <w:t xml:space="preserve">    </w:t>
      </w:r>
      <w:r>
        <w:rPr>
          <w:kern w:val="21"/>
          <w:u w:val="single"/>
        </w:rPr>
        <w:t xml:space="preserve">  </w:t>
      </w:r>
      <w:r>
        <w:rPr>
          <w:kern w:val="21"/>
        </w:rPr>
        <w:t>月</w:t>
      </w:r>
      <w:r>
        <w:rPr>
          <w:kern w:val="21"/>
          <w:u w:val="single"/>
        </w:rPr>
        <w:t xml:space="preserve"> </w:t>
      </w:r>
      <w:r>
        <w:rPr>
          <w:rFonts w:hint="eastAsia"/>
          <w:kern w:val="21"/>
          <w:u w:val="single"/>
        </w:rPr>
        <w:t xml:space="preserve">    </w:t>
      </w:r>
      <w:r>
        <w:rPr>
          <w:kern w:val="21"/>
          <w:u w:val="single"/>
        </w:rPr>
        <w:t xml:space="preserve">  </w:t>
      </w:r>
      <w:r>
        <w:rPr>
          <w:kern w:val="21"/>
          <w:u w:val="single"/>
        </w:rPr>
        <w:t xml:space="preserve">  </w:t>
      </w:r>
      <w:r>
        <w:rPr>
          <w:kern w:val="21"/>
        </w:rPr>
        <w:t>日</w:t>
      </w:r>
    </w:p>
    <w:p w:rsidR="002C0B78" w:rsidRDefault="002C0B78">
      <w:pPr>
        <w:wordWrap w:val="0"/>
        <w:rPr>
          <w:rFonts w:eastAsia="方正小标宋简体"/>
          <w:kern w:val="21"/>
          <w:sz w:val="44"/>
          <w:szCs w:val="44"/>
        </w:rPr>
      </w:pPr>
    </w:p>
    <w:p w:rsidR="002C0B78" w:rsidRDefault="002C0B78">
      <w:pPr>
        <w:jc w:val="center"/>
        <w:rPr>
          <w:rFonts w:eastAsia="方正小标宋简体"/>
          <w:sz w:val="44"/>
          <w:szCs w:val="44"/>
        </w:rPr>
      </w:pPr>
    </w:p>
    <w:p w:rsidR="002C0B78" w:rsidRDefault="004A349C">
      <w:pPr>
        <w:jc w:val="center"/>
        <w:rPr>
          <w:rFonts w:eastAsia="方正小标宋简体"/>
          <w:sz w:val="44"/>
          <w:szCs w:val="44"/>
        </w:rPr>
      </w:pPr>
      <w:r>
        <w:rPr>
          <w:rFonts w:eastAsia="方正小标宋简体"/>
          <w:sz w:val="44"/>
          <w:szCs w:val="44"/>
        </w:rPr>
        <w:t>吉林省农业生产托管服务合同</w:t>
      </w:r>
    </w:p>
    <w:p w:rsidR="002C0B78" w:rsidRDefault="002C0B78"/>
    <w:p w:rsidR="002C0B78" w:rsidRDefault="004A349C">
      <w:pPr>
        <w:rPr>
          <w:kern w:val="21"/>
          <w:u w:val="single"/>
        </w:rPr>
      </w:pPr>
      <w:r>
        <w:t>甲方</w:t>
      </w:r>
      <w:r>
        <w:rPr>
          <w:sz w:val="24"/>
          <w:szCs w:val="24"/>
        </w:rPr>
        <w:t>（接受服务方）</w:t>
      </w:r>
      <w:r>
        <w:t>：</w:t>
      </w:r>
      <w:r>
        <w:rPr>
          <w:kern w:val="21"/>
          <w:u w:val="single"/>
        </w:rPr>
        <w:t xml:space="preserve">     </w:t>
      </w:r>
      <w:r>
        <w:rPr>
          <w:kern w:val="21"/>
          <w:u w:val="single"/>
        </w:rPr>
        <w:t xml:space="preserve">   </w:t>
      </w:r>
      <w:r>
        <w:rPr>
          <w:kern w:val="21"/>
          <w:u w:val="single"/>
        </w:rPr>
        <w:t xml:space="preserve"> </w:t>
      </w:r>
      <w:r>
        <w:rPr>
          <w:kern w:val="21"/>
          <w:u w:val="single"/>
        </w:rPr>
        <w:t xml:space="preserve">    </w:t>
      </w:r>
      <w:r>
        <w:t>身份证号：</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u w:val="single"/>
        </w:rPr>
        <w:t xml:space="preserve">    </w:t>
      </w:r>
    </w:p>
    <w:p w:rsidR="002C0B78" w:rsidRDefault="004A349C">
      <w:pPr>
        <w:rPr>
          <w:kern w:val="21"/>
          <w:u w:val="single"/>
        </w:rPr>
      </w:pPr>
      <w:r>
        <w:rPr>
          <w:kern w:val="21"/>
        </w:rPr>
        <w:t>地址：</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rPr>
        <w:t>联系方式：</w:t>
      </w:r>
      <w:r>
        <w:rPr>
          <w:kern w:val="21"/>
          <w:u w:val="single"/>
        </w:rPr>
        <w:t xml:space="preserve">     </w:t>
      </w:r>
      <w:r>
        <w:rPr>
          <w:kern w:val="21"/>
          <w:u w:val="single"/>
        </w:rPr>
        <w:t xml:space="preserve">   </w:t>
      </w:r>
      <w:r>
        <w:rPr>
          <w:kern w:val="21"/>
          <w:u w:val="single"/>
        </w:rPr>
        <w:t xml:space="preserve">  </w:t>
      </w:r>
      <w:r>
        <w:rPr>
          <w:kern w:val="21"/>
          <w:u w:val="single"/>
        </w:rPr>
        <w:t xml:space="preserve">         </w:t>
      </w:r>
    </w:p>
    <w:p w:rsidR="002C0B78" w:rsidRDefault="004A349C">
      <w:pPr>
        <w:rPr>
          <w:kern w:val="21"/>
          <w:u w:val="single"/>
        </w:rPr>
      </w:pPr>
      <w:r>
        <w:rPr>
          <w:kern w:val="21"/>
        </w:rPr>
        <w:t>乙方</w:t>
      </w:r>
      <w:r>
        <w:rPr>
          <w:kern w:val="21"/>
          <w:sz w:val="24"/>
          <w:szCs w:val="24"/>
        </w:rPr>
        <w:t>（提供服务方）</w:t>
      </w:r>
      <w:r>
        <w:rPr>
          <w:kern w:val="21"/>
        </w:rPr>
        <w:t>：</w:t>
      </w:r>
      <w:r>
        <w:rPr>
          <w:kern w:val="21"/>
          <w:u w:val="single"/>
        </w:rPr>
        <w:t xml:space="preserve">       </w:t>
      </w:r>
      <w:r>
        <w:rPr>
          <w:kern w:val="21"/>
          <w:u w:val="single"/>
        </w:rPr>
        <w:t xml:space="preserve">       </w:t>
      </w:r>
      <w:r>
        <w:rPr>
          <w:kern w:val="21"/>
        </w:rPr>
        <w:t>法人</w:t>
      </w:r>
      <w:r>
        <w:rPr>
          <w:kern w:val="21"/>
        </w:rPr>
        <w:t>身份证号：</w:t>
      </w:r>
      <w:r>
        <w:rPr>
          <w:kern w:val="21"/>
          <w:u w:val="single"/>
        </w:rPr>
        <w:t xml:space="preserve"> </w:t>
      </w:r>
      <w:r>
        <w:rPr>
          <w:kern w:val="21"/>
          <w:u w:val="single"/>
        </w:rPr>
        <w:t xml:space="preserve">   </w:t>
      </w:r>
      <w:r>
        <w:rPr>
          <w:kern w:val="21"/>
          <w:u w:val="single"/>
        </w:rPr>
        <w:t xml:space="preserve">       </w:t>
      </w:r>
    </w:p>
    <w:p w:rsidR="002C0B78" w:rsidRDefault="004A349C">
      <w:pPr>
        <w:rPr>
          <w:kern w:val="21"/>
          <w:u w:val="single"/>
        </w:rPr>
      </w:pPr>
      <w:r>
        <w:rPr>
          <w:kern w:val="21"/>
        </w:rPr>
        <w:t>地址：</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rPr>
        <w:t>联系方式：</w:t>
      </w:r>
      <w:r>
        <w:rPr>
          <w:kern w:val="21"/>
          <w:u w:val="single"/>
        </w:rPr>
        <w:t xml:space="preserve">       </w:t>
      </w:r>
      <w:r>
        <w:rPr>
          <w:kern w:val="21"/>
          <w:u w:val="single"/>
        </w:rPr>
        <w:t xml:space="preserve">           </w:t>
      </w:r>
    </w:p>
    <w:p w:rsidR="002C0B78" w:rsidRDefault="004A349C">
      <w:pPr>
        <w:ind w:firstLineChars="200" w:firstLine="640"/>
        <w:rPr>
          <w:kern w:val="21"/>
        </w:rPr>
      </w:pPr>
      <w:r>
        <w:rPr>
          <w:kern w:val="21"/>
        </w:rPr>
        <w:t>根据有关</w:t>
      </w:r>
      <w:r>
        <w:rPr>
          <w:kern w:val="21"/>
        </w:rPr>
        <w:t>法律法规及相关政策规定</w:t>
      </w:r>
      <w:r>
        <w:rPr>
          <w:kern w:val="21"/>
        </w:rPr>
        <w:t>，甲乙双方本着平等、自愿、有偿的原则，</w:t>
      </w:r>
      <w:r>
        <w:rPr>
          <w:kern w:val="21"/>
        </w:rPr>
        <w:t>经</w:t>
      </w:r>
      <w:r>
        <w:rPr>
          <w:kern w:val="21"/>
        </w:rPr>
        <w:t>协商一致，订立本合同。</w:t>
      </w:r>
    </w:p>
    <w:p w:rsidR="002C0B78" w:rsidRDefault="004A349C">
      <w:pPr>
        <w:ind w:firstLineChars="200" w:firstLine="640"/>
        <w:rPr>
          <w:rFonts w:eastAsia="黑体"/>
          <w:kern w:val="21"/>
        </w:rPr>
      </w:pPr>
      <w:r>
        <w:rPr>
          <w:rFonts w:eastAsia="黑体"/>
          <w:kern w:val="21"/>
        </w:rPr>
        <w:t>第一条</w:t>
      </w:r>
      <w:r>
        <w:rPr>
          <w:rFonts w:eastAsia="黑体" w:hint="eastAsia"/>
          <w:kern w:val="21"/>
        </w:rPr>
        <w:t xml:space="preserve">  </w:t>
      </w:r>
      <w:r>
        <w:rPr>
          <w:rFonts w:eastAsia="黑体"/>
          <w:kern w:val="21"/>
        </w:rPr>
        <w:t>服务</w:t>
      </w:r>
      <w:r>
        <w:rPr>
          <w:rFonts w:eastAsia="黑体"/>
          <w:kern w:val="21"/>
        </w:rPr>
        <w:t>内容</w:t>
      </w:r>
    </w:p>
    <w:p w:rsidR="002C0B78" w:rsidRDefault="004A349C">
      <w:pPr>
        <w:widowControl/>
        <w:wordWrap w:val="0"/>
        <w:ind w:firstLineChars="200" w:firstLine="640"/>
        <w:rPr>
          <w:kern w:val="21"/>
        </w:rPr>
      </w:pPr>
      <w:r>
        <w:rPr>
          <w:kern w:val="21"/>
        </w:rPr>
        <w:t>甲方将</w:t>
      </w:r>
      <w:r>
        <w:rPr>
          <w:kern w:val="21"/>
        </w:rPr>
        <w:t xml:space="preserve"> </w:t>
      </w:r>
      <w:r>
        <w:rPr>
          <w:kern w:val="21"/>
        </w:rPr>
        <w:t xml:space="preserve">    </w:t>
      </w:r>
      <w:r>
        <w:rPr>
          <w:kern w:val="21"/>
        </w:rPr>
        <w:t>县（市、区）</w:t>
      </w:r>
      <w:r>
        <w:rPr>
          <w:kern w:val="21"/>
        </w:rPr>
        <w:t xml:space="preserve">    </w:t>
      </w:r>
      <w:r>
        <w:rPr>
          <w:kern w:val="21"/>
        </w:rPr>
        <w:t xml:space="preserve"> </w:t>
      </w:r>
      <w:r>
        <w:rPr>
          <w:kern w:val="21"/>
        </w:rPr>
        <w:t>乡（镇、街道）</w:t>
      </w:r>
      <w:r>
        <w:rPr>
          <w:kern w:val="21"/>
        </w:rPr>
        <w:t xml:space="preserve">    </w:t>
      </w:r>
      <w:r>
        <w:rPr>
          <w:kern w:val="21"/>
        </w:rPr>
        <w:t xml:space="preserve">  </w:t>
      </w:r>
      <w:r>
        <w:rPr>
          <w:kern w:val="21"/>
        </w:rPr>
        <w:t>村（社区）</w:t>
      </w:r>
      <w:r>
        <w:rPr>
          <w:kern w:val="21"/>
        </w:rPr>
        <w:t>第</w:t>
      </w:r>
      <w:r>
        <w:rPr>
          <w:kern w:val="21"/>
        </w:rPr>
        <w:t xml:space="preserve">   </w:t>
      </w:r>
      <w:r>
        <w:rPr>
          <w:kern w:val="21"/>
        </w:rPr>
        <w:t>村民小组</w:t>
      </w:r>
      <w:r>
        <w:rPr>
          <w:rFonts w:hint="eastAsia"/>
          <w:kern w:val="21"/>
        </w:rPr>
        <w:t>的</w:t>
      </w:r>
      <w:r>
        <w:rPr>
          <w:kern w:val="21"/>
        </w:rPr>
        <w:t xml:space="preserve">   </w:t>
      </w:r>
      <w:r>
        <w:rPr>
          <w:kern w:val="21"/>
        </w:rPr>
        <w:t xml:space="preserve"> </w:t>
      </w:r>
      <w:r>
        <w:rPr>
          <w:kern w:val="21"/>
        </w:rPr>
        <w:t>亩</w:t>
      </w:r>
      <w:r>
        <w:rPr>
          <w:kern w:val="21"/>
        </w:rPr>
        <w:t>玉米、</w:t>
      </w:r>
      <w:r>
        <w:rPr>
          <w:kern w:val="21"/>
        </w:rPr>
        <w:t xml:space="preserve">   </w:t>
      </w:r>
      <w:r>
        <w:rPr>
          <w:kern w:val="21"/>
        </w:rPr>
        <w:t xml:space="preserve"> </w:t>
      </w:r>
      <w:r>
        <w:rPr>
          <w:kern w:val="21"/>
        </w:rPr>
        <w:t>亩</w:t>
      </w:r>
      <w:r>
        <w:rPr>
          <w:kern w:val="21"/>
        </w:rPr>
        <w:t>水稻、</w:t>
      </w:r>
      <w:r>
        <w:rPr>
          <w:kern w:val="21"/>
        </w:rPr>
        <w:t xml:space="preserve">   </w:t>
      </w:r>
      <w:r>
        <w:rPr>
          <w:kern w:val="21"/>
        </w:rPr>
        <w:t xml:space="preserve"> </w:t>
      </w:r>
      <w:r>
        <w:rPr>
          <w:kern w:val="21"/>
        </w:rPr>
        <w:t>亩</w:t>
      </w:r>
      <w:r>
        <w:rPr>
          <w:kern w:val="21"/>
        </w:rPr>
        <w:t xml:space="preserve">   </w:t>
      </w:r>
      <w:r>
        <w:rPr>
          <w:kern w:val="21"/>
        </w:rPr>
        <w:t xml:space="preserve"> </w:t>
      </w:r>
      <w:r>
        <w:rPr>
          <w:rFonts w:hint="eastAsia"/>
          <w:kern w:val="21"/>
        </w:rPr>
        <w:t>（填写其他</w:t>
      </w:r>
      <w:r>
        <w:rPr>
          <w:kern w:val="21"/>
        </w:rPr>
        <w:t>作物</w:t>
      </w:r>
      <w:r>
        <w:rPr>
          <w:rFonts w:hint="eastAsia"/>
          <w:kern w:val="21"/>
        </w:rPr>
        <w:t>；</w:t>
      </w:r>
      <w:r>
        <w:rPr>
          <w:kern w:val="21"/>
        </w:rPr>
        <w:t>每亩</w:t>
      </w:r>
      <w:r>
        <w:rPr>
          <w:kern w:val="21"/>
        </w:rPr>
        <w:t>666.6</w:t>
      </w:r>
      <w:r>
        <w:rPr>
          <w:kern w:val="21"/>
        </w:rPr>
        <w:t>平方米</w:t>
      </w:r>
      <w:r>
        <w:rPr>
          <w:rFonts w:hint="eastAsia"/>
          <w:kern w:val="21"/>
        </w:rPr>
        <w:t>）。</w:t>
      </w:r>
      <w:r>
        <w:rPr>
          <w:kern w:val="21"/>
        </w:rPr>
        <w:t>选择在方框中打</w:t>
      </w:r>
      <w:r>
        <w:rPr>
          <w:kern w:val="21"/>
        </w:rPr>
        <w:t xml:space="preserve">√ </w:t>
      </w:r>
      <w:r>
        <w:rPr>
          <w:rFonts w:hint="eastAsia"/>
          <w:kern w:val="21"/>
        </w:rPr>
        <w:t>。</w:t>
      </w:r>
    </w:p>
    <w:p w:rsidR="002C0B78" w:rsidRDefault="004A349C">
      <w:pPr>
        <w:widowControl/>
        <w:wordWrap w:val="0"/>
        <w:ind w:firstLineChars="200" w:firstLine="640"/>
        <w:rPr>
          <w:kern w:val="21"/>
        </w:rPr>
      </w:pPr>
      <w:r>
        <w:rPr>
          <w:kern w:val="21"/>
        </w:rPr>
        <w:t>将</w:t>
      </w:r>
      <w:r>
        <w:rPr>
          <w:kern w:val="21"/>
        </w:rPr>
        <w:t>□</w:t>
      </w:r>
      <w:r>
        <w:rPr>
          <w:kern w:val="21"/>
        </w:rPr>
        <w:t>生产资料供应</w:t>
      </w:r>
      <w:r>
        <w:rPr>
          <w:kern w:val="21"/>
        </w:rPr>
        <w:t>□</w:t>
      </w:r>
      <w:r>
        <w:rPr>
          <w:kern w:val="21"/>
        </w:rPr>
        <w:t>耕</w:t>
      </w:r>
      <w:r>
        <w:rPr>
          <w:kern w:val="21"/>
        </w:rPr>
        <w:t>□</w:t>
      </w:r>
      <w:r>
        <w:rPr>
          <w:kern w:val="21"/>
        </w:rPr>
        <w:t>种</w:t>
      </w:r>
      <w:r>
        <w:rPr>
          <w:kern w:val="21"/>
        </w:rPr>
        <w:t>□</w:t>
      </w:r>
      <w:r>
        <w:rPr>
          <w:kern w:val="21"/>
        </w:rPr>
        <w:t>防</w:t>
      </w:r>
      <w:r>
        <w:rPr>
          <w:kern w:val="21"/>
        </w:rPr>
        <w:t>□</w:t>
      </w:r>
      <w:r>
        <w:rPr>
          <w:kern w:val="21"/>
        </w:rPr>
        <w:t>收</w:t>
      </w:r>
      <w:r>
        <w:rPr>
          <w:kern w:val="21"/>
        </w:rPr>
        <w:t>□</w:t>
      </w:r>
      <w:r>
        <w:rPr>
          <w:kern w:val="21"/>
        </w:rPr>
        <w:t>仓储</w:t>
      </w:r>
      <w:r>
        <w:rPr>
          <w:kern w:val="21"/>
        </w:rPr>
        <w:t>□</w:t>
      </w:r>
      <w:r>
        <w:rPr>
          <w:kern w:val="21"/>
        </w:rPr>
        <w:t>烘干等单环节或多环节委托给乙方开展农业生产托管服务。</w:t>
      </w:r>
    </w:p>
    <w:p w:rsidR="002C0B78" w:rsidRDefault="004A349C">
      <w:pPr>
        <w:ind w:firstLineChars="200" w:firstLine="640"/>
        <w:rPr>
          <w:rFonts w:eastAsia="黑体"/>
          <w:kern w:val="21"/>
        </w:rPr>
      </w:pPr>
      <w:r>
        <w:rPr>
          <w:rFonts w:eastAsia="黑体"/>
          <w:kern w:val="21"/>
        </w:rPr>
        <w:t>第二条</w:t>
      </w:r>
      <w:r>
        <w:rPr>
          <w:rFonts w:eastAsia="黑体" w:hint="eastAsia"/>
          <w:kern w:val="21"/>
        </w:rPr>
        <w:t xml:space="preserve">  </w:t>
      </w:r>
      <w:r>
        <w:rPr>
          <w:rFonts w:eastAsia="黑体"/>
          <w:kern w:val="21"/>
        </w:rPr>
        <w:t>服务标准</w:t>
      </w:r>
    </w:p>
    <w:p w:rsidR="002C0B78" w:rsidRDefault="004A349C">
      <w:pPr>
        <w:widowControl/>
        <w:wordWrap w:val="0"/>
        <w:ind w:firstLineChars="200" w:firstLine="640"/>
        <w:rPr>
          <w:kern w:val="21"/>
        </w:rPr>
      </w:pPr>
      <w:r>
        <w:rPr>
          <w:kern w:val="21"/>
        </w:rPr>
        <w:t>甲乙双方就服务的技术标准、质量标准等协商达成约定，</w:t>
      </w:r>
      <w:r>
        <w:rPr>
          <w:kern w:val="21"/>
        </w:rPr>
        <w:t>作为本合同</w:t>
      </w:r>
      <w:r>
        <w:rPr>
          <w:kern w:val="21"/>
        </w:rPr>
        <w:t>附件</w:t>
      </w:r>
      <w:r>
        <w:rPr>
          <w:rFonts w:hint="eastAsia"/>
          <w:kern w:val="21"/>
        </w:rPr>
        <w:t>（</w:t>
      </w:r>
      <w:r>
        <w:rPr>
          <w:kern w:val="21"/>
        </w:rPr>
        <w:t>《农</w:t>
      </w:r>
      <w:r>
        <w:rPr>
          <w:kern w:val="21"/>
        </w:rPr>
        <w:t>业</w:t>
      </w:r>
      <w:r>
        <w:rPr>
          <w:kern w:val="21"/>
        </w:rPr>
        <w:t>生产托管服务标准指引》</w:t>
      </w:r>
      <w:r>
        <w:rPr>
          <w:rFonts w:hint="eastAsia"/>
          <w:kern w:val="21"/>
        </w:rPr>
        <w:t>）</w:t>
      </w:r>
      <w:r>
        <w:rPr>
          <w:kern w:val="21"/>
        </w:rPr>
        <w:t>，与本合同具有同等法律效力</w:t>
      </w:r>
      <w:r>
        <w:rPr>
          <w:kern w:val="21"/>
        </w:rPr>
        <w:t>。</w:t>
      </w:r>
    </w:p>
    <w:p w:rsidR="002C0B78" w:rsidRDefault="004A349C">
      <w:pPr>
        <w:widowControl/>
        <w:wordWrap w:val="0"/>
        <w:ind w:firstLineChars="200" w:firstLine="640"/>
        <w:rPr>
          <w:rFonts w:eastAsia="黑体"/>
          <w:kern w:val="21"/>
        </w:rPr>
      </w:pPr>
      <w:r>
        <w:rPr>
          <w:rFonts w:eastAsia="黑体"/>
          <w:kern w:val="21"/>
        </w:rPr>
        <w:t>第三条</w:t>
      </w:r>
      <w:r>
        <w:rPr>
          <w:rFonts w:eastAsia="黑体"/>
          <w:kern w:val="21"/>
        </w:rPr>
        <w:t xml:space="preserve"> </w:t>
      </w:r>
      <w:r>
        <w:rPr>
          <w:rFonts w:eastAsia="黑体" w:hint="eastAsia"/>
          <w:kern w:val="21"/>
        </w:rPr>
        <w:t xml:space="preserve"> </w:t>
      </w:r>
      <w:r>
        <w:rPr>
          <w:rFonts w:eastAsia="黑体"/>
          <w:kern w:val="21"/>
        </w:rPr>
        <w:t>服务期限</w:t>
      </w:r>
    </w:p>
    <w:p w:rsidR="002C0B78" w:rsidRDefault="004A349C">
      <w:pPr>
        <w:widowControl/>
        <w:wordWrap w:val="0"/>
        <w:ind w:firstLineChars="200" w:firstLine="640"/>
        <w:rPr>
          <w:kern w:val="21"/>
        </w:rPr>
      </w:pPr>
      <w:r>
        <w:rPr>
          <w:kern w:val="21"/>
        </w:rPr>
        <w:lastRenderedPageBreak/>
        <w:t>乙方根据农时需要和生产技术要求，在</w:t>
      </w:r>
      <w:r>
        <w:rPr>
          <w:kern w:val="21"/>
          <w:u w:val="single"/>
        </w:rPr>
        <w:t xml:space="preserve">   </w:t>
      </w:r>
      <w:r>
        <w:rPr>
          <w:kern w:val="21"/>
        </w:rPr>
        <w:t>年</w:t>
      </w:r>
      <w:r>
        <w:rPr>
          <w:kern w:val="21"/>
          <w:u w:val="single"/>
        </w:rPr>
        <w:t xml:space="preserve"> </w:t>
      </w:r>
      <w:r>
        <w:rPr>
          <w:kern w:val="21"/>
          <w:u w:val="single"/>
        </w:rPr>
        <w:t xml:space="preserve"> </w:t>
      </w:r>
      <w:r>
        <w:rPr>
          <w:kern w:val="21"/>
        </w:rPr>
        <w:t>月</w:t>
      </w:r>
      <w:r>
        <w:rPr>
          <w:kern w:val="21"/>
          <w:u w:val="single"/>
        </w:rPr>
        <w:t xml:space="preserve"> </w:t>
      </w:r>
      <w:r>
        <w:rPr>
          <w:kern w:val="21"/>
          <w:u w:val="single"/>
        </w:rPr>
        <w:t xml:space="preserve"> </w:t>
      </w:r>
      <w:r>
        <w:rPr>
          <w:kern w:val="21"/>
        </w:rPr>
        <w:t>日至</w:t>
      </w:r>
      <w:r>
        <w:rPr>
          <w:kern w:val="21"/>
          <w:u w:val="single"/>
        </w:rPr>
        <w:t xml:space="preserve">   </w:t>
      </w:r>
      <w:r>
        <w:rPr>
          <w:kern w:val="21"/>
        </w:rPr>
        <w:t>年</w:t>
      </w:r>
      <w:r>
        <w:rPr>
          <w:kern w:val="21"/>
          <w:u w:val="single"/>
        </w:rPr>
        <w:t xml:space="preserve"> </w:t>
      </w:r>
      <w:r>
        <w:rPr>
          <w:kern w:val="21"/>
          <w:u w:val="single"/>
        </w:rPr>
        <w:t xml:space="preserve"> </w:t>
      </w:r>
      <w:r>
        <w:rPr>
          <w:kern w:val="21"/>
        </w:rPr>
        <w:t>月</w:t>
      </w:r>
      <w:r>
        <w:rPr>
          <w:kern w:val="21"/>
          <w:u w:val="single"/>
        </w:rPr>
        <w:t xml:space="preserve"> </w:t>
      </w:r>
      <w:r>
        <w:rPr>
          <w:kern w:val="21"/>
          <w:u w:val="single"/>
        </w:rPr>
        <w:t xml:space="preserve"> </w:t>
      </w:r>
      <w:r>
        <w:rPr>
          <w:kern w:val="21"/>
        </w:rPr>
        <w:t>日</w:t>
      </w:r>
      <w:r>
        <w:rPr>
          <w:kern w:val="21"/>
        </w:rPr>
        <w:t>期间完成甲方委托的服务内容中约定的服务</w:t>
      </w:r>
      <w:r>
        <w:rPr>
          <w:rFonts w:hint="eastAsia"/>
          <w:kern w:val="21"/>
        </w:rPr>
        <w:t>事项</w:t>
      </w:r>
      <w:r>
        <w:rPr>
          <w:kern w:val="21"/>
        </w:rPr>
        <w:t>。</w:t>
      </w:r>
    </w:p>
    <w:p w:rsidR="002C0B78" w:rsidRDefault="004A349C">
      <w:pPr>
        <w:widowControl/>
        <w:wordWrap w:val="0"/>
        <w:ind w:firstLineChars="200" w:firstLine="640"/>
        <w:rPr>
          <w:rFonts w:eastAsia="黑体"/>
          <w:kern w:val="21"/>
        </w:rPr>
      </w:pPr>
      <w:r>
        <w:rPr>
          <w:rFonts w:eastAsia="黑体"/>
          <w:kern w:val="21"/>
        </w:rPr>
        <w:t>第四条</w:t>
      </w:r>
      <w:r>
        <w:rPr>
          <w:rFonts w:eastAsia="黑体" w:hint="eastAsia"/>
          <w:kern w:val="21"/>
        </w:rPr>
        <w:t xml:space="preserve"> </w:t>
      </w:r>
      <w:r>
        <w:rPr>
          <w:rFonts w:eastAsia="黑体"/>
          <w:kern w:val="21"/>
        </w:rPr>
        <w:t xml:space="preserve"> </w:t>
      </w:r>
      <w:r>
        <w:rPr>
          <w:rFonts w:eastAsia="黑体"/>
          <w:kern w:val="21"/>
        </w:rPr>
        <w:t>服务费用</w:t>
      </w:r>
    </w:p>
    <w:p w:rsidR="002C0B78" w:rsidRDefault="004A349C">
      <w:pPr>
        <w:widowControl/>
        <w:wordWrap w:val="0"/>
        <w:ind w:firstLineChars="200" w:firstLine="640"/>
        <w:rPr>
          <w:kern w:val="21"/>
        </w:rPr>
      </w:pPr>
      <w:r>
        <w:rPr>
          <w:kern w:val="21"/>
        </w:rPr>
        <w:t>乙方为甲方提供的托管服务价格为</w:t>
      </w:r>
      <w:r>
        <w:rPr>
          <w:kern w:val="21"/>
        </w:rPr>
        <w:t>人民币</w:t>
      </w:r>
      <w:r>
        <w:rPr>
          <w:kern w:val="21"/>
          <w:u w:val="single"/>
        </w:rPr>
        <w:t xml:space="preserve"> </w:t>
      </w:r>
      <w:r>
        <w:rPr>
          <w:kern w:val="21"/>
          <w:u w:val="single"/>
        </w:rPr>
        <w:t xml:space="preserve">  </w:t>
      </w:r>
      <w:r>
        <w:rPr>
          <w:kern w:val="21"/>
          <w:u w:val="single"/>
        </w:rPr>
        <w:t xml:space="preserve"> </w:t>
      </w:r>
      <w:r>
        <w:rPr>
          <w:kern w:val="21"/>
        </w:rPr>
        <w:t>元</w:t>
      </w:r>
      <w:r>
        <w:rPr>
          <w:kern w:val="21"/>
        </w:rPr>
        <w:t>/</w:t>
      </w:r>
      <w:r>
        <w:rPr>
          <w:kern w:val="21"/>
        </w:rPr>
        <w:t>亩，服务面积</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rPr>
        <w:t>亩，总费用人民币</w:t>
      </w:r>
      <w:r>
        <w:rPr>
          <w:kern w:val="21"/>
          <w:u w:val="single"/>
        </w:rPr>
        <w:t xml:space="preserve">  </w:t>
      </w:r>
      <w:r>
        <w:rPr>
          <w:kern w:val="21"/>
          <w:u w:val="single"/>
        </w:rPr>
        <w:t xml:space="preserve">     </w:t>
      </w:r>
      <w:r>
        <w:rPr>
          <w:kern w:val="21"/>
          <w:u w:val="single"/>
        </w:rPr>
        <w:t xml:space="preserve">  </w:t>
      </w:r>
      <w:r>
        <w:rPr>
          <w:kern w:val="21"/>
        </w:rPr>
        <w:t>元（大写：</w:t>
      </w:r>
      <w:r>
        <w:rPr>
          <w:kern w:val="21"/>
          <w:u w:val="single"/>
        </w:rPr>
        <w:t xml:space="preserve">             </w:t>
      </w:r>
      <w:r>
        <w:rPr>
          <w:kern w:val="21"/>
          <w:u w:val="single"/>
        </w:rPr>
        <w:t xml:space="preserve">     </w:t>
      </w:r>
      <w:r>
        <w:rPr>
          <w:kern w:val="21"/>
        </w:rPr>
        <w:t>）。</w:t>
      </w:r>
      <w:r>
        <w:rPr>
          <w:kern w:val="21"/>
        </w:rPr>
        <w:t>因乙方承担</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rPr>
        <w:t>县</w:t>
      </w:r>
      <w:r>
        <w:rPr>
          <w:kern w:val="21"/>
        </w:rPr>
        <w:t>（市、区）</w:t>
      </w:r>
      <w:r>
        <w:rPr>
          <w:kern w:val="21"/>
        </w:rPr>
        <w:t xml:space="preserve"> </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rPr>
        <w:t>年中央财政</w:t>
      </w:r>
      <w:r>
        <w:rPr>
          <w:rFonts w:hint="eastAsia"/>
          <w:kern w:val="21"/>
        </w:rPr>
        <w:t>农业经营主体能力提升</w:t>
      </w:r>
      <w:r>
        <w:rPr>
          <w:kern w:val="21"/>
        </w:rPr>
        <w:t>资金（农业社会化服务）项目，乙方在向甲方收取托管服务费用时，每亩减少服务费用</w:t>
      </w:r>
      <w:r>
        <w:rPr>
          <w:rFonts w:hint="eastAsia"/>
          <w:kern w:val="21"/>
        </w:rPr>
        <w:t>人民币</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rPr>
        <w:t>元。</w:t>
      </w:r>
    </w:p>
    <w:p w:rsidR="002C0B78" w:rsidRDefault="004A349C">
      <w:pPr>
        <w:ind w:leftChars="100" w:left="320" w:firstLineChars="100" w:firstLine="320"/>
        <w:rPr>
          <w:rFonts w:eastAsia="黑体"/>
          <w:kern w:val="21"/>
        </w:rPr>
      </w:pPr>
      <w:r>
        <w:rPr>
          <w:rFonts w:eastAsia="黑体"/>
          <w:kern w:val="21"/>
        </w:rPr>
        <w:t>第五条</w:t>
      </w:r>
      <w:r>
        <w:rPr>
          <w:rFonts w:eastAsia="黑体"/>
          <w:kern w:val="21"/>
        </w:rPr>
        <w:t xml:space="preserve"> </w:t>
      </w:r>
      <w:r>
        <w:rPr>
          <w:rFonts w:eastAsia="黑体" w:hint="eastAsia"/>
          <w:kern w:val="21"/>
        </w:rPr>
        <w:t xml:space="preserve"> </w:t>
      </w:r>
      <w:r>
        <w:rPr>
          <w:rFonts w:eastAsia="黑体"/>
          <w:kern w:val="21"/>
        </w:rPr>
        <w:t>支付方式</w:t>
      </w:r>
    </w:p>
    <w:p w:rsidR="002C0B78" w:rsidRDefault="004A349C">
      <w:pPr>
        <w:ind w:firstLineChars="200" w:firstLine="640"/>
        <w:rPr>
          <w:kern w:val="21"/>
        </w:rPr>
      </w:pPr>
      <w:r>
        <w:rPr>
          <w:kern w:val="21"/>
        </w:rPr>
        <w:t>甲方</w:t>
      </w:r>
      <w:r>
        <w:rPr>
          <w:kern w:val="21"/>
        </w:rPr>
        <w:t>于</w:t>
      </w:r>
      <w:r>
        <w:rPr>
          <w:kern w:val="21"/>
        </w:rPr>
        <w:t>本合同签订当日</w:t>
      </w:r>
      <w:r>
        <w:rPr>
          <w:kern w:val="21"/>
        </w:rPr>
        <w:t>，支付乙方</w:t>
      </w:r>
      <w:r>
        <w:rPr>
          <w:kern w:val="21"/>
        </w:rPr>
        <w:t>服务</w:t>
      </w:r>
      <w:r>
        <w:rPr>
          <w:kern w:val="21"/>
        </w:rPr>
        <w:t>费用</w:t>
      </w:r>
      <w:r>
        <w:rPr>
          <w:kern w:val="21"/>
        </w:rPr>
        <w:t>总额的</w:t>
      </w:r>
      <w:r>
        <w:rPr>
          <w:kern w:val="21"/>
        </w:rPr>
        <w:t>百分之</w:t>
      </w:r>
      <w:r>
        <w:rPr>
          <w:kern w:val="21"/>
          <w:u w:val="single"/>
        </w:rPr>
        <w:t xml:space="preserve">  </w:t>
      </w:r>
      <w:r>
        <w:rPr>
          <w:kern w:val="21"/>
          <w:u w:val="single"/>
        </w:rPr>
        <w:t xml:space="preserve"> </w:t>
      </w:r>
      <w:r>
        <w:rPr>
          <w:kern w:val="21"/>
          <w:u w:val="single"/>
        </w:rPr>
        <w:t xml:space="preserve">  </w:t>
      </w:r>
      <w:r>
        <w:rPr>
          <w:kern w:val="21"/>
        </w:rPr>
        <w:t>（小写</w:t>
      </w:r>
      <w:r>
        <w:rPr>
          <w:kern w:val="21"/>
        </w:rPr>
        <w:t>：</w:t>
      </w:r>
      <w:r>
        <w:rPr>
          <w:kern w:val="21"/>
          <w:u w:val="single"/>
        </w:rPr>
        <w:t xml:space="preserve"> </w:t>
      </w:r>
      <w:r>
        <w:rPr>
          <w:rFonts w:hint="eastAsia"/>
          <w:kern w:val="21"/>
          <w:u w:val="single"/>
        </w:rPr>
        <w:t xml:space="preserve"> </w:t>
      </w:r>
      <w:r>
        <w:rPr>
          <w:kern w:val="21"/>
          <w:u w:val="single"/>
        </w:rPr>
        <w:t xml:space="preserve"> </w:t>
      </w:r>
      <w:r>
        <w:rPr>
          <w:rFonts w:hint="eastAsia"/>
          <w:kern w:val="21"/>
          <w:u w:val="single"/>
        </w:rPr>
        <w:t xml:space="preserve">  </w:t>
      </w:r>
      <w:r>
        <w:rPr>
          <w:kern w:val="21"/>
        </w:rPr>
        <w:t>%</w:t>
      </w:r>
      <w:r>
        <w:rPr>
          <w:kern w:val="21"/>
        </w:rPr>
        <w:t>），合计人民币</w:t>
      </w:r>
      <w:r>
        <w:rPr>
          <w:kern w:val="21"/>
          <w:u w:val="single"/>
        </w:rPr>
        <w:t xml:space="preserve">      </w:t>
      </w:r>
      <w:r>
        <w:rPr>
          <w:kern w:val="21"/>
        </w:rPr>
        <w:t>元</w:t>
      </w:r>
      <w:r>
        <w:rPr>
          <w:kern w:val="21"/>
        </w:rPr>
        <w:t>（大写：</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rPr>
        <w:t>）作为订金</w:t>
      </w:r>
      <w:r>
        <w:rPr>
          <w:kern w:val="21"/>
        </w:rPr>
        <w:t>。乙方</w:t>
      </w:r>
      <w:r>
        <w:rPr>
          <w:kern w:val="21"/>
        </w:rPr>
        <w:t>所有服务完毕并经甲方验收合格后，甲方于</w:t>
      </w:r>
      <w:r>
        <w:rPr>
          <w:kern w:val="21"/>
          <w:u w:val="single"/>
        </w:rPr>
        <w:t xml:space="preserve">  </w:t>
      </w:r>
      <w:r>
        <w:rPr>
          <w:kern w:val="21"/>
          <w:u w:val="single"/>
        </w:rPr>
        <w:t xml:space="preserve">  </w:t>
      </w:r>
      <w:r>
        <w:rPr>
          <w:kern w:val="21"/>
        </w:rPr>
        <w:t>日内支付乙方剩余服务费用</w:t>
      </w:r>
      <w:r>
        <w:rPr>
          <w:kern w:val="21"/>
        </w:rPr>
        <w:t>人民币</w:t>
      </w:r>
      <w:r>
        <w:rPr>
          <w:kern w:val="21"/>
          <w:u w:val="single"/>
        </w:rPr>
        <w:t xml:space="preserve">  </w:t>
      </w:r>
      <w:r>
        <w:rPr>
          <w:kern w:val="21"/>
          <w:u w:val="single"/>
        </w:rPr>
        <w:t xml:space="preserve">   </w:t>
      </w:r>
      <w:r>
        <w:rPr>
          <w:kern w:val="21"/>
        </w:rPr>
        <w:t>元</w:t>
      </w:r>
      <w:r>
        <w:rPr>
          <w:kern w:val="21"/>
        </w:rPr>
        <w:t>（大写：</w:t>
      </w:r>
      <w:r>
        <w:rPr>
          <w:kern w:val="21"/>
          <w:u w:val="single"/>
        </w:rPr>
        <w:t xml:space="preserve">       </w:t>
      </w:r>
      <w:r>
        <w:rPr>
          <w:kern w:val="21"/>
          <w:u w:val="single"/>
        </w:rPr>
        <w:t xml:space="preserve">   </w:t>
      </w:r>
      <w:r>
        <w:rPr>
          <w:kern w:val="21"/>
          <w:u w:val="single"/>
        </w:rPr>
        <w:t xml:space="preserve">     </w:t>
      </w:r>
      <w:r>
        <w:rPr>
          <w:kern w:val="21"/>
        </w:rPr>
        <w:t>）</w:t>
      </w:r>
      <w:r>
        <w:rPr>
          <w:kern w:val="21"/>
        </w:rPr>
        <w:t>（甲乙双方可约定签订合同之日支付全部服务费用，或约定完成生产托管服务后一次性支付全部服务费用，或约定从甲方委托乙方销售农</w:t>
      </w:r>
      <w:r>
        <w:rPr>
          <w:kern w:val="21"/>
        </w:rPr>
        <w:t>业</w:t>
      </w:r>
      <w:r>
        <w:rPr>
          <w:kern w:val="21"/>
        </w:rPr>
        <w:t>收益中扣除服务费用</w:t>
      </w:r>
      <w:r>
        <w:rPr>
          <w:rFonts w:hint="eastAsia"/>
          <w:kern w:val="21"/>
        </w:rPr>
        <w:t>等</w:t>
      </w:r>
      <w:r>
        <w:rPr>
          <w:kern w:val="21"/>
        </w:rPr>
        <w:t>）。</w:t>
      </w:r>
    </w:p>
    <w:p w:rsidR="002C0B78" w:rsidRDefault="004A349C">
      <w:pPr>
        <w:ind w:leftChars="100" w:left="320" w:firstLineChars="100" w:firstLine="320"/>
        <w:rPr>
          <w:rFonts w:eastAsia="黑体"/>
          <w:kern w:val="21"/>
        </w:rPr>
      </w:pPr>
      <w:r>
        <w:rPr>
          <w:rFonts w:eastAsia="黑体"/>
          <w:kern w:val="21"/>
        </w:rPr>
        <w:t>第六条</w:t>
      </w:r>
      <w:r>
        <w:rPr>
          <w:rFonts w:eastAsia="黑体"/>
          <w:kern w:val="21"/>
        </w:rPr>
        <w:t xml:space="preserve"> </w:t>
      </w:r>
      <w:r>
        <w:rPr>
          <w:rFonts w:eastAsia="黑体" w:hint="eastAsia"/>
          <w:kern w:val="21"/>
        </w:rPr>
        <w:t xml:space="preserve"> </w:t>
      </w:r>
      <w:r>
        <w:rPr>
          <w:rFonts w:eastAsia="黑体"/>
          <w:kern w:val="21"/>
        </w:rPr>
        <w:t>甲乙双方的权利和义务</w:t>
      </w:r>
    </w:p>
    <w:p w:rsidR="002C0B78" w:rsidRDefault="004A349C">
      <w:pPr>
        <w:ind w:leftChars="100" w:left="320" w:firstLineChars="100" w:firstLine="320"/>
        <w:rPr>
          <w:rFonts w:eastAsia="楷体_GB2312"/>
          <w:bCs/>
          <w:kern w:val="21"/>
        </w:rPr>
      </w:pPr>
      <w:r>
        <w:rPr>
          <w:rFonts w:eastAsia="楷体_GB2312"/>
          <w:bCs/>
          <w:kern w:val="21"/>
        </w:rPr>
        <w:t>（一）</w:t>
      </w:r>
      <w:r>
        <w:rPr>
          <w:rFonts w:eastAsia="楷体_GB2312"/>
          <w:bCs/>
          <w:kern w:val="21"/>
        </w:rPr>
        <w:t>甲方的权利和义务</w:t>
      </w:r>
    </w:p>
    <w:p w:rsidR="002C0B78" w:rsidRDefault="004A349C">
      <w:pPr>
        <w:ind w:firstLineChars="200" w:firstLine="640"/>
        <w:rPr>
          <w:kern w:val="21"/>
        </w:rPr>
      </w:pPr>
      <w:r>
        <w:rPr>
          <w:kern w:val="21"/>
        </w:rPr>
        <w:t>1.</w:t>
      </w:r>
      <w:r>
        <w:rPr>
          <w:kern w:val="21"/>
        </w:rPr>
        <w:t>托管服务期间始终享有对托管地块的承包经营权，托管地</w:t>
      </w:r>
      <w:r>
        <w:rPr>
          <w:kern w:val="21"/>
        </w:rPr>
        <w:lastRenderedPageBreak/>
        <w:t>块产出品归甲方所有。</w:t>
      </w:r>
    </w:p>
    <w:p w:rsidR="002C0B78" w:rsidRDefault="004A349C">
      <w:pPr>
        <w:ind w:firstLineChars="200" w:firstLine="640"/>
        <w:rPr>
          <w:kern w:val="21"/>
        </w:rPr>
      </w:pPr>
      <w:r>
        <w:rPr>
          <w:kern w:val="21"/>
        </w:rPr>
        <w:t>2.</w:t>
      </w:r>
      <w:r>
        <w:rPr>
          <w:kern w:val="21"/>
        </w:rPr>
        <w:t>按照合同约定接受乙方提供的生产托管服务，要求乙方按照《农</w:t>
      </w:r>
      <w:r>
        <w:rPr>
          <w:kern w:val="21"/>
        </w:rPr>
        <w:t>业</w:t>
      </w:r>
      <w:r>
        <w:rPr>
          <w:kern w:val="21"/>
        </w:rPr>
        <w:t>生产托管服务标准指引》约定</w:t>
      </w:r>
      <w:r>
        <w:rPr>
          <w:kern w:val="21"/>
        </w:rPr>
        <w:t>标准</w:t>
      </w:r>
      <w:r>
        <w:rPr>
          <w:kern w:val="21"/>
        </w:rPr>
        <w:t>开展服务。对乙方服务进行监督和评价，验收服务</w:t>
      </w:r>
      <w:r>
        <w:rPr>
          <w:rFonts w:hint="eastAsia"/>
          <w:kern w:val="21"/>
        </w:rPr>
        <w:t>效</w:t>
      </w:r>
      <w:r>
        <w:rPr>
          <w:kern w:val="21"/>
        </w:rPr>
        <w:t>果。</w:t>
      </w:r>
    </w:p>
    <w:p w:rsidR="002C0B78" w:rsidRDefault="004A349C">
      <w:pPr>
        <w:ind w:firstLineChars="200" w:firstLine="640"/>
        <w:rPr>
          <w:kern w:val="21"/>
        </w:rPr>
      </w:pPr>
      <w:r>
        <w:rPr>
          <w:kern w:val="21"/>
        </w:rPr>
        <w:t>3.</w:t>
      </w:r>
      <w:r>
        <w:rPr>
          <w:kern w:val="21"/>
        </w:rPr>
        <w:t>有权阻止乙方实施破坏农用地和其他农业资源的行为。若因乙方故意或过失破坏托管地块种植条件、</w:t>
      </w:r>
      <w:r>
        <w:rPr>
          <w:rFonts w:hint="eastAsia"/>
          <w:kern w:val="21"/>
        </w:rPr>
        <w:t>造成</w:t>
      </w:r>
      <w:r>
        <w:rPr>
          <w:kern w:val="21"/>
        </w:rPr>
        <w:t>土地造成严重损害或者严重破坏土地生态环境的，有权要求乙方赔偿由此</w:t>
      </w:r>
      <w:r>
        <w:rPr>
          <w:rFonts w:hint="eastAsia"/>
          <w:kern w:val="21"/>
        </w:rPr>
        <w:t>带来</w:t>
      </w:r>
      <w:r>
        <w:rPr>
          <w:kern w:val="21"/>
        </w:rPr>
        <w:t>的损失。</w:t>
      </w:r>
    </w:p>
    <w:p w:rsidR="002C0B78" w:rsidRDefault="004A349C">
      <w:pPr>
        <w:ind w:firstLineChars="200" w:firstLine="640"/>
        <w:rPr>
          <w:kern w:val="21"/>
        </w:rPr>
      </w:pPr>
      <w:r>
        <w:rPr>
          <w:kern w:val="21"/>
        </w:rPr>
        <w:t>4.</w:t>
      </w:r>
      <w:r>
        <w:rPr>
          <w:kern w:val="21"/>
        </w:rPr>
        <w:t>为乙方开展</w:t>
      </w:r>
      <w:r>
        <w:rPr>
          <w:kern w:val="21"/>
        </w:rPr>
        <w:t>生产托管</w:t>
      </w:r>
      <w:r>
        <w:rPr>
          <w:kern w:val="21"/>
        </w:rPr>
        <w:t>服务</w:t>
      </w:r>
      <w:r>
        <w:rPr>
          <w:kern w:val="21"/>
        </w:rPr>
        <w:t>提供必要</w:t>
      </w:r>
      <w:r>
        <w:rPr>
          <w:kern w:val="21"/>
        </w:rPr>
        <w:t>条件。</w:t>
      </w:r>
      <w:r>
        <w:rPr>
          <w:kern w:val="21"/>
        </w:rPr>
        <w:t>（</w:t>
      </w:r>
      <w:r>
        <w:rPr>
          <w:kern w:val="21"/>
        </w:rPr>
        <w:t>甲乙双方可根据实际情况约定甲方应提供必要条件的具体内容和时间</w:t>
      </w:r>
      <w:r>
        <w:rPr>
          <w:kern w:val="21"/>
        </w:rPr>
        <w:t>）</w:t>
      </w:r>
    </w:p>
    <w:p w:rsidR="002C0B78" w:rsidRDefault="004A349C">
      <w:pPr>
        <w:ind w:firstLineChars="200" w:firstLine="640"/>
        <w:rPr>
          <w:kern w:val="21"/>
        </w:rPr>
      </w:pPr>
      <w:r>
        <w:rPr>
          <w:rFonts w:hint="eastAsia"/>
        </w:rPr>
        <w:t>5</w:t>
      </w:r>
      <w:r>
        <w:t>.</w:t>
      </w:r>
      <w:r>
        <w:rPr>
          <w:kern w:val="21"/>
        </w:rPr>
        <w:t>法律、法规、规章和政策所规定的其他权利和义务</w:t>
      </w:r>
      <w:r>
        <w:rPr>
          <w:kern w:val="21"/>
        </w:rPr>
        <w:t>。</w:t>
      </w:r>
    </w:p>
    <w:p w:rsidR="002C0B78" w:rsidRDefault="004A349C">
      <w:pPr>
        <w:ind w:firstLineChars="200" w:firstLine="643"/>
        <w:rPr>
          <w:rFonts w:eastAsia="楷体_GB2312"/>
          <w:b/>
          <w:kern w:val="21"/>
        </w:rPr>
      </w:pPr>
      <w:r>
        <w:rPr>
          <w:rFonts w:eastAsia="楷体_GB2312"/>
          <w:b/>
          <w:kern w:val="21"/>
        </w:rPr>
        <w:t>（二）</w:t>
      </w:r>
      <w:r>
        <w:rPr>
          <w:rFonts w:eastAsia="楷体_GB2312"/>
          <w:b/>
          <w:kern w:val="21"/>
        </w:rPr>
        <w:t>乙方的权利和义务</w:t>
      </w:r>
    </w:p>
    <w:p w:rsidR="002C0B78" w:rsidRDefault="004A349C">
      <w:pPr>
        <w:ind w:firstLineChars="200" w:firstLine="640"/>
        <w:rPr>
          <w:kern w:val="21"/>
        </w:rPr>
      </w:pPr>
      <w:r>
        <w:rPr>
          <w:kern w:val="21"/>
        </w:rPr>
        <w:t>1.</w:t>
      </w:r>
      <w:r>
        <w:rPr>
          <w:kern w:val="21"/>
        </w:rPr>
        <w:t>要求甲方在约定时间内提供必要的作业条件，并对服务结果进行验收。</w:t>
      </w:r>
    </w:p>
    <w:p w:rsidR="002C0B78" w:rsidRDefault="004A349C">
      <w:pPr>
        <w:ind w:firstLineChars="200" w:firstLine="640"/>
        <w:rPr>
          <w:kern w:val="21"/>
        </w:rPr>
      </w:pPr>
      <w:r>
        <w:rPr>
          <w:kern w:val="21"/>
        </w:rPr>
        <w:t>2.</w:t>
      </w:r>
      <w:r>
        <w:rPr>
          <w:kern w:val="21"/>
        </w:rPr>
        <w:t>按照合同约定为甲方提供符合《农</w:t>
      </w:r>
      <w:r>
        <w:rPr>
          <w:kern w:val="21"/>
        </w:rPr>
        <w:t>业</w:t>
      </w:r>
      <w:r>
        <w:rPr>
          <w:kern w:val="21"/>
        </w:rPr>
        <w:t>生产托管服务标准指引》要求的生产托管服务，并向甲方解读服务内容。</w:t>
      </w:r>
    </w:p>
    <w:p w:rsidR="002C0B78" w:rsidRDefault="004A349C">
      <w:pPr>
        <w:ind w:firstLineChars="200" w:firstLine="640"/>
        <w:rPr>
          <w:kern w:val="21"/>
        </w:rPr>
      </w:pPr>
      <w:r>
        <w:rPr>
          <w:kern w:val="21"/>
        </w:rPr>
        <w:t>3.</w:t>
      </w:r>
      <w:r>
        <w:rPr>
          <w:kern w:val="21"/>
        </w:rPr>
        <w:t>托管作业时保证托管地块四至边界无变化，因托管作业导致原边界不清所引起的矛盾纠纷，乙方负责解决。</w:t>
      </w:r>
    </w:p>
    <w:p w:rsidR="002C0B78" w:rsidRDefault="004A349C">
      <w:pPr>
        <w:ind w:firstLineChars="200" w:firstLine="640"/>
      </w:pPr>
      <w:r>
        <w:rPr>
          <w:kern w:val="21"/>
        </w:rPr>
        <w:t>4.</w:t>
      </w:r>
      <w:r>
        <w:t>由于自然灾害（旱灾、霜冻、洪涝、冰雹、风灾、地震等自然灾害）造成的损失，乙方不承担责任。</w:t>
      </w:r>
    </w:p>
    <w:p w:rsidR="002C0B78" w:rsidRDefault="004A349C">
      <w:pPr>
        <w:ind w:firstLineChars="200" w:firstLine="640"/>
        <w:rPr>
          <w:kern w:val="21"/>
        </w:rPr>
      </w:pPr>
      <w:r>
        <w:lastRenderedPageBreak/>
        <w:t>5.</w:t>
      </w:r>
      <w:r>
        <w:rPr>
          <w:kern w:val="21"/>
        </w:rPr>
        <w:t>法律、法规、规章和政策所规定的其他权利和义务</w:t>
      </w:r>
      <w:r>
        <w:rPr>
          <w:kern w:val="21"/>
        </w:rPr>
        <w:t>。</w:t>
      </w:r>
    </w:p>
    <w:p w:rsidR="002C0B78" w:rsidRDefault="004A349C">
      <w:pPr>
        <w:ind w:firstLineChars="200" w:firstLine="640"/>
        <w:rPr>
          <w:rFonts w:eastAsia="黑体"/>
          <w:kern w:val="21"/>
        </w:rPr>
      </w:pPr>
      <w:r>
        <w:rPr>
          <w:rFonts w:eastAsia="黑体"/>
          <w:kern w:val="21"/>
        </w:rPr>
        <w:t>第七条</w:t>
      </w:r>
      <w:r>
        <w:rPr>
          <w:rFonts w:eastAsia="黑体"/>
          <w:kern w:val="21"/>
        </w:rPr>
        <w:t xml:space="preserve"> </w:t>
      </w:r>
      <w:r>
        <w:rPr>
          <w:rFonts w:eastAsia="黑体" w:hint="eastAsia"/>
          <w:kern w:val="21"/>
        </w:rPr>
        <w:t xml:space="preserve"> </w:t>
      </w:r>
      <w:r>
        <w:rPr>
          <w:rFonts w:eastAsia="黑体"/>
          <w:kern w:val="21"/>
        </w:rPr>
        <w:t>违约责任</w:t>
      </w:r>
    </w:p>
    <w:p w:rsidR="002C0B78" w:rsidRDefault="004A349C">
      <w:pPr>
        <w:ind w:firstLineChars="200" w:firstLine="640"/>
        <w:rPr>
          <w:kern w:val="21"/>
        </w:rPr>
      </w:pPr>
      <w:r>
        <w:rPr>
          <w:kern w:val="21"/>
        </w:rPr>
        <w:t>（一）甲方逾期未支付服务费用的，</w:t>
      </w:r>
      <w:r>
        <w:rPr>
          <w:kern w:val="21"/>
        </w:rPr>
        <w:t>从逾期之日起每日</w:t>
      </w:r>
      <w:r>
        <w:rPr>
          <w:kern w:val="21"/>
        </w:rPr>
        <w:t>按应支付服务费用总额的</w:t>
      </w:r>
      <w:r>
        <w:rPr>
          <w:kern w:val="21"/>
        </w:rPr>
        <w:t>百分之</w:t>
      </w:r>
      <w:r>
        <w:rPr>
          <w:kern w:val="21"/>
          <w:u w:val="single"/>
        </w:rPr>
        <w:t xml:space="preserve">    </w:t>
      </w:r>
      <w:r>
        <w:rPr>
          <w:kern w:val="21"/>
          <w:u w:val="single"/>
        </w:rPr>
        <w:t xml:space="preserve">  </w:t>
      </w:r>
      <w:r>
        <w:rPr>
          <w:kern w:val="21"/>
          <w:u w:val="single"/>
        </w:rPr>
        <w:t xml:space="preserve">  </w:t>
      </w:r>
      <w:r>
        <w:rPr>
          <w:kern w:val="21"/>
          <w:u w:val="single"/>
        </w:rPr>
        <w:t xml:space="preserve"> </w:t>
      </w:r>
      <w:r>
        <w:rPr>
          <w:kern w:val="21"/>
        </w:rPr>
        <w:t>（小写</w:t>
      </w:r>
      <w:r>
        <w:rPr>
          <w:kern w:val="21"/>
        </w:rPr>
        <w:t>：</w:t>
      </w:r>
      <w:r>
        <w:rPr>
          <w:kern w:val="21"/>
          <w:u w:val="single"/>
        </w:rPr>
        <w:t xml:space="preserve">    </w:t>
      </w:r>
      <w:r>
        <w:rPr>
          <w:kern w:val="21"/>
          <w:u w:val="single"/>
        </w:rPr>
        <w:t xml:space="preserve">  </w:t>
      </w:r>
      <w:r>
        <w:rPr>
          <w:kern w:val="21"/>
        </w:rPr>
        <w:t>%</w:t>
      </w:r>
      <w:r>
        <w:rPr>
          <w:kern w:val="21"/>
        </w:rPr>
        <w:t>）</w:t>
      </w:r>
      <w:r>
        <w:rPr>
          <w:kern w:val="21"/>
        </w:rPr>
        <w:t>向乙方支付违约金</w:t>
      </w:r>
      <w:r>
        <w:rPr>
          <w:kern w:val="21"/>
        </w:rPr>
        <w:t>，</w:t>
      </w:r>
      <w:r>
        <w:rPr>
          <w:kern w:val="21"/>
        </w:rPr>
        <w:t>但不超过应付服务费用总额的</w:t>
      </w:r>
      <w:r>
        <w:rPr>
          <w:rFonts w:ascii="仿宋_GB2312" w:hAnsi="仿宋_GB2312" w:cs="仿宋_GB2312" w:hint="eastAsia"/>
          <w:kern w:val="21"/>
        </w:rPr>
        <w:t>百分之</w:t>
      </w:r>
      <w:r>
        <w:rPr>
          <w:rFonts w:ascii="仿宋_GB2312" w:hAnsi="仿宋_GB2312" w:cs="仿宋_GB2312" w:hint="eastAsia"/>
          <w:kern w:val="21"/>
        </w:rPr>
        <w:t>五十</w:t>
      </w:r>
      <w:r>
        <w:rPr>
          <w:kern w:val="21"/>
        </w:rPr>
        <w:t>。</w:t>
      </w:r>
      <w:r>
        <w:rPr>
          <w:kern w:val="21"/>
        </w:rPr>
        <w:t xml:space="preserve">   </w:t>
      </w:r>
    </w:p>
    <w:p w:rsidR="002C0B78" w:rsidRDefault="004A349C">
      <w:pPr>
        <w:ind w:firstLineChars="200" w:firstLine="640"/>
        <w:rPr>
          <w:kern w:val="21"/>
        </w:rPr>
      </w:pPr>
      <w:r>
        <w:rPr>
          <w:kern w:val="21"/>
        </w:rPr>
        <w:t>（二）乙方未按本合同约定提供服务，造成甲方损失的，应予以赔偿，具体赔偿金额和方式双方协商确定。</w:t>
      </w:r>
    </w:p>
    <w:p w:rsidR="002C0B78" w:rsidRDefault="004A349C">
      <w:pPr>
        <w:ind w:firstLineChars="200" w:firstLine="640"/>
        <w:rPr>
          <w:kern w:val="21"/>
        </w:rPr>
      </w:pPr>
      <w:r>
        <w:rPr>
          <w:kern w:val="21"/>
        </w:rPr>
        <w:t>（三）任何一方违约所造成的损失，均由违约方负责赔偿。</w:t>
      </w:r>
    </w:p>
    <w:p w:rsidR="002C0B78" w:rsidRDefault="004A349C">
      <w:pPr>
        <w:ind w:firstLineChars="200" w:firstLine="640"/>
        <w:rPr>
          <w:kern w:val="21"/>
        </w:rPr>
      </w:pPr>
      <w:r>
        <w:rPr>
          <w:kern w:val="21"/>
        </w:rPr>
        <w:t>（四）因不可抗力等重大因素导致本合同无法履行的，双方可以协商解除本合同，双方均不承担违约责任。</w:t>
      </w:r>
    </w:p>
    <w:p w:rsidR="002C0B78" w:rsidRDefault="004A349C">
      <w:pPr>
        <w:ind w:firstLineChars="200" w:firstLine="640"/>
        <w:rPr>
          <w:rFonts w:eastAsia="黑体"/>
          <w:kern w:val="21"/>
        </w:rPr>
      </w:pPr>
      <w:r>
        <w:rPr>
          <w:rFonts w:eastAsia="黑体"/>
          <w:kern w:val="21"/>
        </w:rPr>
        <w:t>第八条</w:t>
      </w:r>
      <w:r>
        <w:rPr>
          <w:rFonts w:eastAsia="黑体"/>
          <w:kern w:val="21"/>
        </w:rPr>
        <w:t xml:space="preserve"> </w:t>
      </w:r>
      <w:r>
        <w:rPr>
          <w:rFonts w:eastAsia="黑体" w:hint="eastAsia"/>
          <w:kern w:val="21"/>
        </w:rPr>
        <w:t xml:space="preserve"> </w:t>
      </w:r>
      <w:r>
        <w:rPr>
          <w:rFonts w:eastAsia="黑体"/>
          <w:kern w:val="21"/>
        </w:rPr>
        <w:t>争议处理</w:t>
      </w:r>
    </w:p>
    <w:p w:rsidR="002C0B78" w:rsidRDefault="004A349C">
      <w:pPr>
        <w:ind w:firstLineChars="200" w:firstLine="640"/>
        <w:rPr>
          <w:kern w:val="21"/>
        </w:rPr>
      </w:pPr>
      <w:r>
        <w:rPr>
          <w:kern w:val="21"/>
        </w:rPr>
        <w:t>甲乙双方发生争议，应协商解决。如协商不成，可以向服务所在地农业行政主管部门申请调解，也可以向服务所在地人民法院提起诉讼。</w:t>
      </w:r>
    </w:p>
    <w:p w:rsidR="002C0B78" w:rsidRDefault="004A349C">
      <w:pPr>
        <w:ind w:firstLineChars="200" w:firstLine="640"/>
        <w:rPr>
          <w:rFonts w:eastAsia="黑体"/>
          <w:kern w:val="21"/>
        </w:rPr>
      </w:pPr>
      <w:r>
        <w:rPr>
          <w:rFonts w:eastAsia="黑体"/>
          <w:kern w:val="21"/>
        </w:rPr>
        <w:t>第九条</w:t>
      </w:r>
      <w:r>
        <w:rPr>
          <w:rFonts w:eastAsia="黑体"/>
          <w:kern w:val="21"/>
        </w:rPr>
        <w:t xml:space="preserve"> </w:t>
      </w:r>
      <w:r>
        <w:rPr>
          <w:rFonts w:eastAsia="黑体" w:hint="eastAsia"/>
          <w:kern w:val="21"/>
        </w:rPr>
        <w:t xml:space="preserve"> </w:t>
      </w:r>
      <w:r>
        <w:rPr>
          <w:rFonts w:eastAsia="黑体"/>
          <w:kern w:val="21"/>
        </w:rPr>
        <w:t>其他约定事项</w:t>
      </w:r>
    </w:p>
    <w:p w:rsidR="002C0B78" w:rsidRDefault="004A349C">
      <w:pPr>
        <w:ind w:firstLineChars="200" w:firstLine="640"/>
        <w:rPr>
          <w:kern w:val="21"/>
        </w:rPr>
      </w:pPr>
      <w:r>
        <w:rPr>
          <w:kern w:val="21"/>
        </w:rPr>
        <w:t>（一）本合同自甲乙双方签字之日起生效。</w:t>
      </w:r>
    </w:p>
    <w:p w:rsidR="002C0B78" w:rsidRDefault="004A349C">
      <w:pPr>
        <w:ind w:firstLineChars="200" w:firstLine="640"/>
        <w:rPr>
          <w:kern w:val="21"/>
        </w:rPr>
      </w:pPr>
      <w:r>
        <w:rPr>
          <w:kern w:val="21"/>
        </w:rPr>
        <w:t>（二）未尽或须调整事宜经甲乙双方协商一致可签订补充协议，补充协议与本合同具有同等法律效力。补充协议与本合同不一致的，以补充协议为准。</w:t>
      </w:r>
    </w:p>
    <w:p w:rsidR="002C0B78" w:rsidRDefault="004A349C">
      <w:pPr>
        <w:ind w:firstLineChars="200" w:firstLine="640"/>
        <w:rPr>
          <w:kern w:val="21"/>
        </w:rPr>
      </w:pPr>
      <w:r>
        <w:rPr>
          <w:kern w:val="21"/>
        </w:rPr>
        <w:t>（三）服务所在地村委会或村集体经济组织可对甲乙双方的</w:t>
      </w:r>
      <w:r>
        <w:rPr>
          <w:kern w:val="21"/>
        </w:rPr>
        <w:lastRenderedPageBreak/>
        <w:t>托管服务关系予以指导和监督。</w:t>
      </w:r>
    </w:p>
    <w:p w:rsidR="002C0B78" w:rsidRDefault="004A349C">
      <w:pPr>
        <w:ind w:firstLineChars="200" w:firstLine="640"/>
        <w:rPr>
          <w:kern w:val="21"/>
        </w:rPr>
      </w:pPr>
      <w:r>
        <w:rPr>
          <w:kern w:val="21"/>
        </w:rPr>
        <w:t>（四）本合同（包括《农</w:t>
      </w:r>
      <w:r>
        <w:rPr>
          <w:kern w:val="21"/>
        </w:rPr>
        <w:t>业</w:t>
      </w:r>
      <w:r>
        <w:rPr>
          <w:kern w:val="21"/>
        </w:rPr>
        <w:t>生产托管服务标准指引》）一式两份，甲乙双方各持一份，具有同等法律效力。</w:t>
      </w:r>
    </w:p>
    <w:p w:rsidR="002C0B78" w:rsidRDefault="004A349C">
      <w:pPr>
        <w:ind w:firstLineChars="200" w:firstLine="640"/>
        <w:rPr>
          <w:kern w:val="21"/>
        </w:rPr>
      </w:pPr>
      <w:r>
        <w:rPr>
          <w:kern w:val="21"/>
        </w:rPr>
        <w:t>（五）其他约定事宜</w:t>
      </w:r>
      <w:r>
        <w:rPr>
          <w:kern w:val="21"/>
        </w:rPr>
        <w:t>：</w:t>
      </w:r>
      <w:r>
        <w:rPr>
          <w:kern w:val="21"/>
          <w:u w:val="single"/>
        </w:rPr>
        <w:t xml:space="preserve">                            </w:t>
      </w:r>
      <w:r>
        <w:rPr>
          <w:rFonts w:hint="eastAsia"/>
          <w:kern w:val="21"/>
          <w:u w:val="single"/>
        </w:rPr>
        <w:t xml:space="preserve">    </w:t>
      </w:r>
      <w:r>
        <w:rPr>
          <w:kern w:val="21"/>
        </w:rPr>
        <w:t>。</w:t>
      </w:r>
    </w:p>
    <w:p w:rsidR="002C0B78" w:rsidRDefault="002C0B78">
      <w:pPr>
        <w:ind w:firstLineChars="200" w:firstLine="640"/>
        <w:rPr>
          <w:kern w:val="21"/>
        </w:rPr>
      </w:pPr>
    </w:p>
    <w:p w:rsidR="002C0B78" w:rsidRDefault="004A349C">
      <w:pPr>
        <w:ind w:firstLineChars="200" w:firstLine="640"/>
        <w:rPr>
          <w:kern w:val="21"/>
        </w:rPr>
      </w:pPr>
      <w:r>
        <w:rPr>
          <w:kern w:val="21"/>
        </w:rPr>
        <w:t>附件：农</w:t>
      </w:r>
      <w:r>
        <w:rPr>
          <w:kern w:val="21"/>
        </w:rPr>
        <w:t>业</w:t>
      </w:r>
      <w:r>
        <w:rPr>
          <w:kern w:val="21"/>
        </w:rPr>
        <w:t>生产托管服务标准指引</w:t>
      </w:r>
    </w:p>
    <w:p w:rsidR="002C0B78" w:rsidRDefault="002C0B78">
      <w:pPr>
        <w:wordWrap w:val="0"/>
        <w:spacing w:line="620" w:lineRule="exact"/>
        <w:rPr>
          <w:kern w:val="21"/>
        </w:rPr>
      </w:pPr>
    </w:p>
    <w:p w:rsidR="002C0B78" w:rsidRDefault="004A349C">
      <w:pPr>
        <w:wordWrap w:val="0"/>
        <w:spacing w:line="600" w:lineRule="auto"/>
        <w:ind w:firstLineChars="200" w:firstLine="640"/>
      </w:pPr>
      <w:r>
        <w:t>甲方（签字或盖章）：</w:t>
      </w:r>
      <w:r>
        <w:rPr>
          <w:u w:val="single"/>
        </w:rPr>
        <w:t xml:space="preserve">    </w:t>
      </w:r>
      <w:r>
        <w:rPr>
          <w:u w:val="single"/>
        </w:rPr>
        <w:t xml:space="preserve">    </w:t>
      </w:r>
      <w:r>
        <w:rPr>
          <w:u w:val="single"/>
        </w:rPr>
        <w:t xml:space="preserve">     </w:t>
      </w:r>
      <w:r>
        <w:t xml:space="preserve">     </w:t>
      </w:r>
    </w:p>
    <w:p w:rsidR="002C0B78" w:rsidRDefault="004A349C">
      <w:pPr>
        <w:wordWrap w:val="0"/>
        <w:spacing w:line="600" w:lineRule="auto"/>
        <w:ind w:firstLineChars="200" w:firstLine="640"/>
      </w:pPr>
      <w:r>
        <w:t>时</w:t>
      </w:r>
      <w:r>
        <w:t xml:space="preserve">    </w:t>
      </w:r>
      <w:r>
        <w:t>间</w:t>
      </w:r>
      <w:r>
        <w:t xml:space="preserve"> </w:t>
      </w:r>
      <w:r>
        <w:t>：</w:t>
      </w:r>
      <w:r>
        <w:rPr>
          <w:u w:val="single"/>
        </w:rPr>
        <w:t xml:space="preserve">      </w:t>
      </w:r>
      <w:r>
        <w:t>年</w:t>
      </w:r>
      <w:r>
        <w:rPr>
          <w:u w:val="single"/>
        </w:rPr>
        <w:t xml:space="preserve">  </w:t>
      </w:r>
      <w:r>
        <w:rPr>
          <w:u w:val="single"/>
        </w:rPr>
        <w:t xml:space="preserve"> </w:t>
      </w:r>
      <w:r>
        <w:rPr>
          <w:u w:val="single"/>
        </w:rPr>
        <w:t xml:space="preserve"> </w:t>
      </w:r>
      <w:r>
        <w:rPr>
          <w:u w:val="single"/>
        </w:rPr>
        <w:t xml:space="preserve"> </w:t>
      </w:r>
      <w:r>
        <w:rPr>
          <w:rFonts w:hint="eastAsia"/>
          <w:u w:val="single"/>
        </w:rPr>
        <w:t xml:space="preserve"> </w:t>
      </w:r>
      <w:r>
        <w:t>月</w:t>
      </w:r>
      <w:r>
        <w:rPr>
          <w:u w:val="single"/>
        </w:rPr>
        <w:t xml:space="preserve"> </w:t>
      </w:r>
      <w:r>
        <w:rPr>
          <w:rFonts w:hint="eastAsia"/>
          <w:u w:val="single"/>
        </w:rPr>
        <w:t xml:space="preserve"> </w:t>
      </w:r>
      <w:r>
        <w:rPr>
          <w:u w:val="single"/>
        </w:rPr>
        <w:t xml:space="preserve">   </w:t>
      </w:r>
      <w:r>
        <w:t>日</w:t>
      </w:r>
    </w:p>
    <w:p w:rsidR="002C0B78" w:rsidRDefault="002C0B78">
      <w:pPr>
        <w:wordWrap w:val="0"/>
        <w:spacing w:line="600" w:lineRule="auto"/>
        <w:ind w:firstLineChars="200" w:firstLine="640"/>
      </w:pPr>
    </w:p>
    <w:p w:rsidR="002C0B78" w:rsidRDefault="004A349C">
      <w:pPr>
        <w:wordWrap w:val="0"/>
        <w:spacing w:line="600" w:lineRule="auto"/>
        <w:ind w:firstLineChars="200" w:firstLine="640"/>
        <w:rPr>
          <w:u w:val="single"/>
        </w:rPr>
      </w:pPr>
      <w:r>
        <w:t>乙方（签字或盖章）：</w:t>
      </w:r>
      <w:r>
        <w:rPr>
          <w:u w:val="single"/>
        </w:rPr>
        <w:t xml:space="preserve">             </w:t>
      </w:r>
    </w:p>
    <w:p w:rsidR="002C0B78" w:rsidRDefault="004A349C">
      <w:pPr>
        <w:wordWrap w:val="0"/>
        <w:spacing w:line="600" w:lineRule="auto"/>
        <w:ind w:firstLineChars="200" w:firstLine="640"/>
      </w:pPr>
      <w:r>
        <w:t>时</w:t>
      </w:r>
      <w:r>
        <w:t xml:space="preserve">    </w:t>
      </w:r>
      <w:r>
        <w:t>间</w:t>
      </w:r>
      <w:r>
        <w:t xml:space="preserve"> </w:t>
      </w:r>
      <w:r>
        <w:t>：</w:t>
      </w:r>
      <w:r>
        <w:rPr>
          <w:u w:val="single"/>
        </w:rPr>
        <w:t xml:space="preserve">      </w:t>
      </w:r>
      <w:r>
        <w:t>年</w:t>
      </w:r>
      <w:r>
        <w:rPr>
          <w:u w:val="single"/>
        </w:rPr>
        <w:t xml:space="preserve">  </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r>
        <w:t xml:space="preserve">  </w:t>
      </w:r>
    </w:p>
    <w:p w:rsidR="002C0B78" w:rsidRDefault="002C0B78">
      <w:pPr>
        <w:pStyle w:val="a7"/>
      </w:pPr>
    </w:p>
    <w:p w:rsidR="002C0B78" w:rsidRDefault="002C0B78">
      <w:pPr>
        <w:wordWrap w:val="0"/>
        <w:spacing w:line="620" w:lineRule="exact"/>
        <w:jc w:val="center"/>
        <w:rPr>
          <w:rFonts w:eastAsia="方正小标宋简体"/>
          <w:bCs/>
          <w:kern w:val="0"/>
          <w:sz w:val="44"/>
          <w:szCs w:val="44"/>
        </w:rPr>
      </w:pPr>
    </w:p>
    <w:p w:rsidR="002C0B78" w:rsidRDefault="002C0B78">
      <w:pPr>
        <w:wordWrap w:val="0"/>
        <w:spacing w:line="620" w:lineRule="exact"/>
        <w:jc w:val="center"/>
        <w:rPr>
          <w:rFonts w:eastAsia="方正小标宋简体"/>
          <w:bCs/>
          <w:kern w:val="0"/>
          <w:sz w:val="44"/>
          <w:szCs w:val="44"/>
        </w:rPr>
      </w:pPr>
    </w:p>
    <w:p w:rsidR="002C0B78" w:rsidRDefault="002C0B78">
      <w:pPr>
        <w:wordWrap w:val="0"/>
        <w:spacing w:line="620" w:lineRule="exact"/>
        <w:jc w:val="center"/>
        <w:rPr>
          <w:rFonts w:eastAsia="方正小标宋简体"/>
          <w:bCs/>
          <w:kern w:val="0"/>
          <w:sz w:val="44"/>
          <w:szCs w:val="44"/>
        </w:rPr>
      </w:pPr>
    </w:p>
    <w:p w:rsidR="002C0B78" w:rsidRDefault="002C0B78">
      <w:pPr>
        <w:wordWrap w:val="0"/>
        <w:spacing w:line="620" w:lineRule="exact"/>
        <w:jc w:val="center"/>
        <w:rPr>
          <w:rFonts w:eastAsia="方正小标宋简体"/>
          <w:bCs/>
          <w:kern w:val="0"/>
          <w:sz w:val="44"/>
          <w:szCs w:val="44"/>
        </w:rPr>
      </w:pPr>
    </w:p>
    <w:p w:rsidR="002C0B78" w:rsidRDefault="002C0B78">
      <w:pPr>
        <w:wordWrap w:val="0"/>
        <w:spacing w:line="620" w:lineRule="exact"/>
        <w:jc w:val="center"/>
        <w:rPr>
          <w:rFonts w:eastAsia="方正小标宋简体"/>
          <w:bCs/>
          <w:kern w:val="0"/>
          <w:sz w:val="44"/>
          <w:szCs w:val="44"/>
        </w:rPr>
      </w:pPr>
    </w:p>
    <w:p w:rsidR="002C0B78" w:rsidRDefault="002C0B78">
      <w:pPr>
        <w:pStyle w:val="a0"/>
      </w:pPr>
    </w:p>
    <w:p w:rsidR="002C0B78" w:rsidRDefault="004A349C">
      <w:pPr>
        <w:wordWrap w:val="0"/>
        <w:spacing w:line="620" w:lineRule="exact"/>
        <w:jc w:val="center"/>
        <w:rPr>
          <w:rFonts w:eastAsia="方正小标宋简体"/>
          <w:bCs/>
          <w:kern w:val="0"/>
          <w:sz w:val="44"/>
          <w:szCs w:val="44"/>
        </w:rPr>
      </w:pPr>
      <w:r>
        <w:rPr>
          <w:rFonts w:eastAsia="方正小标宋简体"/>
          <w:bCs/>
          <w:kern w:val="0"/>
          <w:sz w:val="44"/>
          <w:szCs w:val="44"/>
        </w:rPr>
        <w:lastRenderedPageBreak/>
        <w:t>农业生产托管服务</w:t>
      </w:r>
      <w:r>
        <w:rPr>
          <w:rFonts w:eastAsia="方正小标宋简体" w:hint="eastAsia"/>
          <w:bCs/>
          <w:kern w:val="0"/>
          <w:sz w:val="44"/>
          <w:szCs w:val="44"/>
        </w:rPr>
        <w:t>标</w:t>
      </w:r>
      <w:r>
        <w:rPr>
          <w:rFonts w:eastAsia="方正小标宋简体"/>
          <w:bCs/>
          <w:kern w:val="0"/>
          <w:sz w:val="44"/>
          <w:szCs w:val="44"/>
        </w:rPr>
        <w:t>准指</w:t>
      </w:r>
      <w:r>
        <w:rPr>
          <w:rFonts w:eastAsia="方正小标宋简体"/>
          <w:bCs/>
          <w:kern w:val="0"/>
          <w:sz w:val="44"/>
          <w:szCs w:val="44"/>
        </w:rPr>
        <w:t>引</w:t>
      </w:r>
    </w:p>
    <w:tbl>
      <w:tblPr>
        <w:tblpPr w:leftFromText="180" w:rightFromText="180" w:vertAnchor="text" w:horzAnchor="page" w:tblpX="1084" w:tblpY="214"/>
        <w:tblW w:w="10360" w:type="dxa"/>
        <w:tblLayout w:type="fixed"/>
        <w:tblCellMar>
          <w:left w:w="0" w:type="dxa"/>
          <w:right w:w="0" w:type="dxa"/>
        </w:tblCellMar>
        <w:tblLook w:val="04A0" w:firstRow="1" w:lastRow="0" w:firstColumn="1" w:lastColumn="0" w:noHBand="0" w:noVBand="1"/>
      </w:tblPr>
      <w:tblGrid>
        <w:gridCol w:w="916"/>
        <w:gridCol w:w="623"/>
        <w:gridCol w:w="976"/>
        <w:gridCol w:w="3925"/>
        <w:gridCol w:w="3920"/>
      </w:tblGrid>
      <w:tr w:rsidR="002C0B78">
        <w:trPr>
          <w:trHeight w:val="90"/>
          <w:tblHeader/>
        </w:trPr>
        <w:tc>
          <w:tcPr>
            <w:tcW w:w="91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widowControl/>
              <w:jc w:val="center"/>
              <w:textAlignment w:val="center"/>
              <w:rPr>
                <w:rFonts w:eastAsia="黑体"/>
                <w:bCs/>
                <w:sz w:val="22"/>
              </w:rPr>
            </w:pPr>
            <w:r>
              <w:rPr>
                <w:rFonts w:eastAsia="黑体"/>
                <w:bCs/>
                <w:kern w:val="0"/>
                <w:sz w:val="22"/>
              </w:rPr>
              <w:t>托管服务事项</w:t>
            </w:r>
          </w:p>
        </w:tc>
        <w:tc>
          <w:tcPr>
            <w:tcW w:w="1599"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widowControl/>
              <w:jc w:val="center"/>
              <w:textAlignment w:val="center"/>
              <w:rPr>
                <w:rFonts w:eastAsia="黑体"/>
                <w:bCs/>
                <w:sz w:val="22"/>
              </w:rPr>
            </w:pPr>
            <w:r>
              <w:rPr>
                <w:rFonts w:eastAsia="黑体"/>
                <w:bCs/>
                <w:kern w:val="0"/>
                <w:sz w:val="22"/>
              </w:rPr>
              <w:t>具体内容</w:t>
            </w:r>
          </w:p>
        </w:tc>
        <w:tc>
          <w:tcPr>
            <w:tcW w:w="39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widowControl/>
              <w:jc w:val="center"/>
              <w:textAlignment w:val="center"/>
              <w:rPr>
                <w:rFonts w:eastAsia="黑体"/>
                <w:bCs/>
                <w:sz w:val="22"/>
              </w:rPr>
            </w:pPr>
            <w:r>
              <w:rPr>
                <w:rFonts w:eastAsia="黑体"/>
                <w:bCs/>
                <w:kern w:val="0"/>
                <w:sz w:val="22"/>
              </w:rPr>
              <w:t>约定标准（由甲乙双方协商约定）</w:t>
            </w:r>
          </w:p>
        </w:tc>
        <w:tc>
          <w:tcPr>
            <w:tcW w:w="392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widowControl/>
              <w:jc w:val="center"/>
              <w:textAlignment w:val="center"/>
              <w:rPr>
                <w:rFonts w:eastAsia="黑体"/>
                <w:bCs/>
                <w:kern w:val="0"/>
                <w:sz w:val="22"/>
              </w:rPr>
            </w:pPr>
            <w:r>
              <w:rPr>
                <w:rFonts w:eastAsia="黑体" w:hint="eastAsia"/>
                <w:bCs/>
                <w:kern w:val="0"/>
                <w:sz w:val="22"/>
              </w:rPr>
              <w:t>备注</w:t>
            </w:r>
          </w:p>
        </w:tc>
      </w:tr>
      <w:tr w:rsidR="002C0B78">
        <w:trPr>
          <w:trHeight w:val="386"/>
          <w:tblHeader/>
        </w:trPr>
        <w:tc>
          <w:tcPr>
            <w:tcW w:w="91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b/>
                <w:sz w:val="22"/>
              </w:rPr>
            </w:pPr>
            <w:r>
              <w:rPr>
                <w:rFonts w:eastAsia="楷体_GB2312"/>
                <w:b/>
                <w:kern w:val="0"/>
                <w:sz w:val="22"/>
              </w:rPr>
              <w:sym w:font="Wingdings 2" w:char="00A3"/>
            </w:r>
            <w:r>
              <w:rPr>
                <w:rFonts w:eastAsia="楷体_GB2312"/>
                <w:b/>
                <w:kern w:val="0"/>
                <w:sz w:val="22"/>
              </w:rPr>
              <w:t>备耕（生产计划制定和农资农机准备）</w:t>
            </w:r>
          </w:p>
        </w:tc>
        <w:tc>
          <w:tcPr>
            <w:tcW w:w="15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sz w:val="22"/>
              </w:rPr>
              <w:sym w:font="Wingdings 2" w:char="00A3"/>
            </w:r>
            <w:r>
              <w:rPr>
                <w:rFonts w:eastAsia="楷体_GB2312"/>
                <w:sz w:val="22"/>
              </w:rPr>
              <w:t>备耕时间</w:t>
            </w:r>
          </w:p>
        </w:tc>
        <w:tc>
          <w:tcPr>
            <w:tcW w:w="3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hint="eastAsia"/>
                <w:sz w:val="22"/>
                <w:u w:val="single"/>
              </w:rPr>
              <w:t xml:space="preserve"> </w:t>
            </w:r>
            <w:r>
              <w:rPr>
                <w:rFonts w:eastAsia="楷体_GB2312"/>
                <w:sz w:val="22"/>
                <w:u w:val="single"/>
              </w:rPr>
              <w:t xml:space="preserve">  </w:t>
            </w:r>
            <w:r>
              <w:rPr>
                <w:rFonts w:eastAsia="楷体_GB2312" w:hint="eastAsia"/>
                <w:sz w:val="22"/>
                <w:u w:val="single"/>
              </w:rPr>
              <w:t xml:space="preserve"> </w:t>
            </w:r>
            <w:r>
              <w:rPr>
                <w:rFonts w:eastAsia="楷体_GB2312"/>
                <w:sz w:val="22"/>
              </w:rPr>
              <w:t>年</w:t>
            </w:r>
            <w:r>
              <w:rPr>
                <w:rFonts w:eastAsia="楷体_GB2312" w:hint="eastAsia"/>
                <w:sz w:val="22"/>
                <w:u w:val="single"/>
              </w:rPr>
              <w:t xml:space="preserve"> </w:t>
            </w:r>
            <w:r>
              <w:rPr>
                <w:rFonts w:eastAsia="楷体_GB2312"/>
                <w:sz w:val="22"/>
                <w:u w:val="single"/>
              </w:rPr>
              <w:t xml:space="preserve">  </w:t>
            </w:r>
            <w:r>
              <w:rPr>
                <w:rFonts w:eastAsia="楷体_GB2312" w:hint="eastAsia"/>
                <w:sz w:val="22"/>
                <w:u w:val="single"/>
              </w:rPr>
              <w:t xml:space="preserve"> </w:t>
            </w:r>
            <w:r>
              <w:rPr>
                <w:rFonts w:eastAsia="楷体_GB2312"/>
                <w:sz w:val="22"/>
              </w:rPr>
              <w:t>月</w:t>
            </w:r>
            <w:r>
              <w:rPr>
                <w:rFonts w:eastAsia="楷体_GB2312" w:hint="eastAsia"/>
                <w:sz w:val="22"/>
                <w:u w:val="single"/>
              </w:rPr>
              <w:t xml:space="preserve"> </w:t>
            </w:r>
            <w:r>
              <w:rPr>
                <w:rFonts w:eastAsia="楷体_GB2312"/>
                <w:sz w:val="22"/>
                <w:u w:val="single"/>
              </w:rPr>
              <w:t xml:space="preserve">  </w:t>
            </w:r>
            <w:r>
              <w:rPr>
                <w:rFonts w:eastAsia="楷体_GB2312"/>
                <w:sz w:val="22"/>
              </w:rPr>
              <w:t>日</w:t>
            </w:r>
            <w:r>
              <w:rPr>
                <w:rFonts w:eastAsia="楷体_GB2312" w:hint="eastAsia"/>
                <w:sz w:val="22"/>
              </w:rPr>
              <w:t>--</w:t>
            </w:r>
            <w:r>
              <w:rPr>
                <w:rFonts w:eastAsia="楷体_GB2312" w:hint="eastAsia"/>
                <w:sz w:val="22"/>
                <w:u w:val="single"/>
              </w:rPr>
              <w:t xml:space="preserve"> </w:t>
            </w:r>
            <w:r>
              <w:rPr>
                <w:rFonts w:eastAsia="楷体_GB2312"/>
                <w:sz w:val="22"/>
                <w:u w:val="single"/>
              </w:rPr>
              <w:t xml:space="preserve">  </w:t>
            </w:r>
            <w:r>
              <w:rPr>
                <w:rFonts w:eastAsia="楷体_GB2312" w:hint="eastAsia"/>
                <w:sz w:val="22"/>
                <w:u w:val="single"/>
              </w:rPr>
              <w:t xml:space="preserve"> </w:t>
            </w:r>
            <w:r>
              <w:rPr>
                <w:rFonts w:eastAsia="楷体_GB2312"/>
                <w:sz w:val="22"/>
              </w:rPr>
              <w:t>月</w:t>
            </w:r>
            <w:r>
              <w:rPr>
                <w:rFonts w:eastAsia="楷体_GB2312" w:hint="eastAsia"/>
                <w:sz w:val="22"/>
                <w:u w:val="single"/>
              </w:rPr>
              <w:t xml:space="preserve"> </w:t>
            </w:r>
            <w:r>
              <w:rPr>
                <w:rFonts w:eastAsia="楷体_GB2312"/>
                <w:sz w:val="22"/>
                <w:u w:val="single"/>
              </w:rPr>
              <w:t xml:space="preserve">  </w:t>
            </w:r>
            <w:r>
              <w:rPr>
                <w:rFonts w:eastAsia="楷体_GB2312" w:hint="eastAsia"/>
                <w:sz w:val="22"/>
                <w:u w:val="single"/>
              </w:rPr>
              <w:t xml:space="preserve"> </w:t>
            </w:r>
            <w:r>
              <w:rPr>
                <w:rFonts w:eastAsia="楷体_GB2312"/>
                <w:sz w:val="22"/>
              </w:rPr>
              <w:t>日</w:t>
            </w:r>
          </w:p>
        </w:tc>
        <w:tc>
          <w:tcPr>
            <w:tcW w:w="3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widowControl/>
              <w:textAlignment w:val="center"/>
              <w:rPr>
                <w:rFonts w:eastAsia="楷体_GB2312"/>
                <w:sz w:val="22"/>
              </w:rPr>
            </w:pPr>
            <w:r>
              <w:rPr>
                <w:rFonts w:ascii="楷体_GB2312" w:eastAsia="楷体_GB2312" w:hAnsi="楷体_GB2312" w:cs="楷体_GB2312" w:hint="eastAsia"/>
                <w:color w:val="000000"/>
                <w:kern w:val="0"/>
                <w:sz w:val="22"/>
                <w:szCs w:val="22"/>
                <w:lang w:bidi="ar"/>
              </w:rPr>
              <w:t>确定备耕时间。</w:t>
            </w:r>
          </w:p>
        </w:tc>
      </w:tr>
      <w:tr w:rsidR="002C0B78">
        <w:trPr>
          <w:trHeight w:val="856"/>
          <w:tblHeader/>
        </w:trPr>
        <w:tc>
          <w:tcPr>
            <w:tcW w:w="916" w:type="dxa"/>
            <w:vMerge/>
            <w:tcBorders>
              <w:left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b/>
                <w:sz w:val="22"/>
              </w:rPr>
            </w:pPr>
          </w:p>
        </w:tc>
        <w:tc>
          <w:tcPr>
            <w:tcW w:w="15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sz w:val="22"/>
              </w:rPr>
              <w:sym w:font="Wingdings 2" w:char="00A3"/>
            </w:r>
            <w:r>
              <w:rPr>
                <w:rFonts w:eastAsia="楷体_GB2312"/>
                <w:sz w:val="22"/>
              </w:rPr>
              <w:t>农资采购</w:t>
            </w:r>
          </w:p>
        </w:tc>
        <w:tc>
          <w:tcPr>
            <w:tcW w:w="3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sz w:val="22"/>
              </w:rPr>
            </w:pPr>
          </w:p>
        </w:tc>
        <w:tc>
          <w:tcPr>
            <w:tcW w:w="3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widowControl/>
              <w:textAlignment w:val="center"/>
              <w:rPr>
                <w:rFonts w:eastAsia="楷体_GB2312"/>
                <w:sz w:val="22"/>
              </w:rPr>
            </w:pPr>
            <w:r>
              <w:rPr>
                <w:rFonts w:ascii="楷体_GB2312" w:eastAsia="楷体_GB2312" w:hAnsi="楷体_GB2312" w:cs="楷体_GB2312" w:hint="eastAsia"/>
                <w:color w:val="000000"/>
                <w:kern w:val="0"/>
                <w:sz w:val="22"/>
                <w:szCs w:val="22"/>
                <w:lang w:bidi="ar"/>
              </w:rPr>
              <w:t>根据托管规模制定年度生产计划，例如</w:t>
            </w:r>
            <w:r>
              <w:rPr>
                <w:rFonts w:eastAsia="楷体_GB2312"/>
                <w:sz w:val="22"/>
              </w:rPr>
              <w:t>农资采购均选用国标农资产品，用量符合国家相关行业规定。</w:t>
            </w:r>
          </w:p>
        </w:tc>
      </w:tr>
      <w:tr w:rsidR="002C0B78">
        <w:trPr>
          <w:trHeight w:val="304"/>
          <w:tblHeader/>
        </w:trPr>
        <w:tc>
          <w:tcPr>
            <w:tcW w:w="916" w:type="dxa"/>
            <w:vMerge/>
            <w:tcBorders>
              <w:left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b/>
                <w:sz w:val="22"/>
              </w:rPr>
            </w:pPr>
          </w:p>
        </w:tc>
        <w:tc>
          <w:tcPr>
            <w:tcW w:w="1599"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sz w:val="22"/>
              </w:rPr>
              <w:sym w:font="Wingdings 2" w:char="00A3"/>
            </w:r>
            <w:r>
              <w:rPr>
                <w:rFonts w:eastAsia="楷体_GB2312"/>
                <w:sz w:val="22"/>
              </w:rPr>
              <w:t>农机选用</w:t>
            </w:r>
          </w:p>
        </w:tc>
        <w:tc>
          <w:tcPr>
            <w:tcW w:w="3925" w:type="dxa"/>
            <w:tcBorders>
              <w:top w:val="single" w:sz="4" w:space="0" w:color="000000"/>
              <w:left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sz w:val="22"/>
              </w:rPr>
            </w:pPr>
          </w:p>
        </w:tc>
        <w:tc>
          <w:tcPr>
            <w:tcW w:w="3920" w:type="dxa"/>
            <w:tcBorders>
              <w:top w:val="single" w:sz="4" w:space="0" w:color="000000"/>
              <w:left w:val="single" w:sz="4" w:space="0" w:color="000000"/>
              <w:right w:val="single" w:sz="4" w:space="0" w:color="000000"/>
            </w:tcBorders>
            <w:tcMar>
              <w:top w:w="15" w:type="dxa"/>
              <w:left w:w="15" w:type="dxa"/>
              <w:right w:w="15" w:type="dxa"/>
            </w:tcMar>
            <w:vAlign w:val="center"/>
          </w:tcPr>
          <w:p w:rsidR="002C0B78" w:rsidRDefault="004A349C">
            <w:pPr>
              <w:widowControl/>
              <w:textAlignment w:val="center"/>
              <w:rPr>
                <w:rFonts w:eastAsia="楷体_GB2312"/>
                <w:sz w:val="22"/>
              </w:rPr>
            </w:pPr>
            <w:r>
              <w:rPr>
                <w:rFonts w:ascii="楷体_GB2312" w:eastAsia="楷体_GB2312" w:hAnsi="楷体_GB2312" w:cs="楷体_GB2312" w:hint="eastAsia"/>
                <w:color w:val="000000"/>
                <w:kern w:val="0"/>
                <w:sz w:val="22"/>
                <w:szCs w:val="22"/>
                <w:lang w:bidi="ar"/>
              </w:rPr>
              <w:t>每个作业环节所用农机型号。</w:t>
            </w:r>
          </w:p>
        </w:tc>
      </w:tr>
      <w:tr w:rsidR="002C0B78">
        <w:trPr>
          <w:trHeight w:val="594"/>
          <w:tblHeader/>
        </w:trPr>
        <w:tc>
          <w:tcPr>
            <w:tcW w:w="91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b/>
                <w:sz w:val="22"/>
              </w:rPr>
            </w:pPr>
            <w:r>
              <w:rPr>
                <w:rFonts w:eastAsia="楷体_GB2312"/>
                <w:b/>
                <w:kern w:val="0"/>
                <w:sz w:val="22"/>
              </w:rPr>
              <w:sym w:font="Wingdings 2" w:char="00A3"/>
            </w:r>
            <w:r>
              <w:rPr>
                <w:rFonts w:eastAsia="楷体_GB2312"/>
                <w:b/>
                <w:kern w:val="0"/>
                <w:sz w:val="22"/>
              </w:rPr>
              <w:t>耕整地</w:t>
            </w:r>
          </w:p>
        </w:tc>
        <w:tc>
          <w:tcPr>
            <w:tcW w:w="15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sz w:val="22"/>
              </w:rPr>
              <w:sym w:font="Wingdings 2" w:char="00A3"/>
            </w:r>
            <w:r>
              <w:rPr>
                <w:rFonts w:eastAsia="楷体_GB2312"/>
                <w:sz w:val="22"/>
              </w:rPr>
              <w:t>作业模式</w:t>
            </w:r>
          </w:p>
        </w:tc>
        <w:tc>
          <w:tcPr>
            <w:tcW w:w="3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rPr>
                <w:rFonts w:eastAsia="楷体_GB2312"/>
                <w:sz w:val="22"/>
              </w:rPr>
            </w:pPr>
            <w:r>
              <w:rPr>
                <w:rFonts w:eastAsia="楷体_GB2312"/>
                <w:sz w:val="22"/>
              </w:rPr>
              <w:t>□</w:t>
            </w:r>
            <w:r>
              <w:rPr>
                <w:rFonts w:eastAsia="楷体_GB2312"/>
                <w:sz w:val="22"/>
              </w:rPr>
              <w:t>旋耕</w:t>
            </w:r>
            <w:r>
              <w:rPr>
                <w:rFonts w:eastAsia="楷体_GB2312"/>
                <w:sz w:val="22"/>
              </w:rPr>
              <w:t xml:space="preserve"> □</w:t>
            </w:r>
            <w:r>
              <w:rPr>
                <w:rFonts w:eastAsia="楷体_GB2312"/>
                <w:sz w:val="22"/>
              </w:rPr>
              <w:t>深翻</w:t>
            </w:r>
            <w:r>
              <w:rPr>
                <w:rFonts w:eastAsia="楷体_GB2312"/>
                <w:sz w:val="22"/>
              </w:rPr>
              <w:t xml:space="preserve">  □</w:t>
            </w:r>
            <w:r>
              <w:rPr>
                <w:rFonts w:eastAsia="楷体_GB2312"/>
                <w:sz w:val="22"/>
              </w:rPr>
              <w:t>深耕</w:t>
            </w:r>
            <w:r>
              <w:rPr>
                <w:rFonts w:eastAsia="楷体_GB2312"/>
                <w:sz w:val="22"/>
              </w:rPr>
              <w:t xml:space="preserve"> □</w:t>
            </w:r>
            <w:r>
              <w:rPr>
                <w:rFonts w:eastAsia="楷体_GB2312"/>
                <w:sz w:val="22"/>
              </w:rPr>
              <w:t>免耕</w:t>
            </w:r>
            <w:r>
              <w:rPr>
                <w:rFonts w:eastAsia="楷体_GB2312"/>
                <w:sz w:val="22"/>
              </w:rPr>
              <w:t xml:space="preserve"> □</w:t>
            </w:r>
            <w:r>
              <w:rPr>
                <w:rFonts w:eastAsia="楷体_GB2312"/>
                <w:sz w:val="22"/>
              </w:rPr>
              <w:t>其他</w:t>
            </w:r>
            <w:r>
              <w:rPr>
                <w:rFonts w:eastAsia="楷体_GB2312" w:hint="eastAsia"/>
                <w:sz w:val="22"/>
                <w:u w:val="single"/>
              </w:rPr>
              <w:t xml:space="preserve">     </w:t>
            </w:r>
          </w:p>
        </w:tc>
        <w:tc>
          <w:tcPr>
            <w:tcW w:w="3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widowControl/>
              <w:textAlignment w:val="center"/>
              <w:rPr>
                <w:rFonts w:eastAsia="楷体_GB2312"/>
                <w:sz w:val="22"/>
              </w:rPr>
            </w:pPr>
            <w:r>
              <w:rPr>
                <w:rFonts w:ascii="楷体_GB2312" w:eastAsia="楷体_GB2312" w:hAnsi="楷体_GB2312" w:cs="楷体_GB2312" w:hint="eastAsia"/>
                <w:color w:val="000000"/>
                <w:kern w:val="0"/>
                <w:sz w:val="22"/>
                <w:szCs w:val="22"/>
                <w:lang w:bidi="ar"/>
              </w:rPr>
              <w:t>列出主要耕整地模式，例如旋耕、深翻、深耕、免耕等方式。</w:t>
            </w:r>
          </w:p>
        </w:tc>
      </w:tr>
      <w:tr w:rsidR="002C0B78">
        <w:trPr>
          <w:trHeight w:val="281"/>
          <w:tblHeader/>
        </w:trPr>
        <w:tc>
          <w:tcPr>
            <w:tcW w:w="916" w:type="dxa"/>
            <w:vMerge/>
            <w:tcBorders>
              <w:left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b/>
                <w:sz w:val="22"/>
              </w:rPr>
            </w:pPr>
          </w:p>
        </w:tc>
        <w:tc>
          <w:tcPr>
            <w:tcW w:w="1599"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sz w:val="22"/>
              </w:rPr>
              <w:sym w:font="Wingdings 2" w:char="00A3"/>
            </w:r>
            <w:r>
              <w:rPr>
                <w:rFonts w:eastAsia="楷体_GB2312"/>
                <w:sz w:val="22"/>
              </w:rPr>
              <w:t>作业时间范围</w:t>
            </w:r>
          </w:p>
        </w:tc>
        <w:tc>
          <w:tcPr>
            <w:tcW w:w="3925" w:type="dxa"/>
            <w:tcBorders>
              <w:top w:val="single" w:sz="4" w:space="0" w:color="000000"/>
              <w:left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hint="eastAsia"/>
                <w:sz w:val="22"/>
                <w:u w:val="single"/>
              </w:rPr>
              <w:t xml:space="preserve">  </w:t>
            </w:r>
            <w:r>
              <w:rPr>
                <w:rFonts w:eastAsia="楷体_GB2312"/>
                <w:sz w:val="22"/>
                <w:u w:val="single"/>
              </w:rPr>
              <w:t xml:space="preserve">   </w:t>
            </w:r>
            <w:r>
              <w:rPr>
                <w:rFonts w:eastAsia="楷体_GB2312"/>
                <w:sz w:val="22"/>
              </w:rPr>
              <w:t>年</w:t>
            </w:r>
            <w:r>
              <w:rPr>
                <w:rFonts w:eastAsia="楷体_GB2312" w:hint="eastAsia"/>
                <w:sz w:val="22"/>
                <w:u w:val="single"/>
              </w:rPr>
              <w:t xml:space="preserve">  </w:t>
            </w:r>
            <w:r>
              <w:rPr>
                <w:rFonts w:eastAsia="楷体_GB2312"/>
                <w:sz w:val="22"/>
                <w:u w:val="single"/>
              </w:rPr>
              <w:t xml:space="preserve">  </w:t>
            </w:r>
            <w:r>
              <w:rPr>
                <w:rFonts w:eastAsia="楷体_GB2312"/>
                <w:sz w:val="22"/>
              </w:rPr>
              <w:t>月</w:t>
            </w:r>
            <w:r>
              <w:rPr>
                <w:rFonts w:eastAsia="楷体_GB2312" w:hint="eastAsia"/>
                <w:sz w:val="22"/>
                <w:u w:val="single"/>
              </w:rPr>
              <w:t xml:space="preserve"> </w:t>
            </w:r>
            <w:r>
              <w:rPr>
                <w:rFonts w:eastAsia="楷体_GB2312"/>
                <w:sz w:val="22"/>
                <w:u w:val="single"/>
              </w:rPr>
              <w:t xml:space="preserve">  </w:t>
            </w:r>
            <w:r>
              <w:rPr>
                <w:rFonts w:eastAsia="楷体_GB2312" w:hint="eastAsia"/>
                <w:sz w:val="22"/>
                <w:u w:val="single"/>
              </w:rPr>
              <w:t xml:space="preserve"> </w:t>
            </w:r>
            <w:r>
              <w:rPr>
                <w:rFonts w:eastAsia="楷体_GB2312"/>
                <w:sz w:val="22"/>
              </w:rPr>
              <w:t>日</w:t>
            </w:r>
            <w:r>
              <w:rPr>
                <w:rFonts w:eastAsia="楷体_GB2312" w:hint="eastAsia"/>
                <w:sz w:val="22"/>
              </w:rPr>
              <w:t>-</w:t>
            </w:r>
            <w:r>
              <w:rPr>
                <w:rFonts w:eastAsia="楷体_GB2312"/>
                <w:sz w:val="22"/>
              </w:rPr>
              <w:t>-</w:t>
            </w:r>
            <w:r>
              <w:rPr>
                <w:rFonts w:eastAsia="楷体_GB2312" w:hint="eastAsia"/>
                <w:sz w:val="22"/>
                <w:u w:val="single"/>
              </w:rPr>
              <w:t xml:space="preserve"> </w:t>
            </w:r>
            <w:r>
              <w:rPr>
                <w:rFonts w:eastAsia="楷体_GB2312"/>
                <w:sz w:val="22"/>
                <w:u w:val="single"/>
              </w:rPr>
              <w:t xml:space="preserve">  </w:t>
            </w:r>
            <w:r>
              <w:rPr>
                <w:rFonts w:eastAsia="楷体_GB2312" w:hint="eastAsia"/>
                <w:sz w:val="22"/>
                <w:u w:val="single"/>
              </w:rPr>
              <w:t xml:space="preserve"> </w:t>
            </w:r>
            <w:r>
              <w:rPr>
                <w:rFonts w:eastAsia="楷体_GB2312"/>
                <w:sz w:val="22"/>
              </w:rPr>
              <w:t>月</w:t>
            </w:r>
            <w:r>
              <w:rPr>
                <w:rFonts w:eastAsia="楷体_GB2312"/>
                <w:sz w:val="22"/>
              </w:rPr>
              <w:t xml:space="preserve">  </w:t>
            </w:r>
            <w:r>
              <w:rPr>
                <w:rFonts w:eastAsia="楷体_GB2312" w:hint="eastAsia"/>
                <w:sz w:val="22"/>
                <w:u w:val="single"/>
              </w:rPr>
              <w:t xml:space="preserve">  </w:t>
            </w:r>
            <w:r>
              <w:rPr>
                <w:rFonts w:eastAsia="楷体_GB2312"/>
                <w:sz w:val="22"/>
              </w:rPr>
              <w:t>日</w:t>
            </w:r>
          </w:p>
        </w:tc>
        <w:tc>
          <w:tcPr>
            <w:tcW w:w="3920" w:type="dxa"/>
            <w:tcBorders>
              <w:top w:val="single" w:sz="4" w:space="0" w:color="000000"/>
              <w:left w:val="single" w:sz="4" w:space="0" w:color="000000"/>
              <w:right w:val="single" w:sz="4" w:space="0" w:color="000000"/>
            </w:tcBorders>
            <w:tcMar>
              <w:top w:w="15" w:type="dxa"/>
              <w:left w:w="15" w:type="dxa"/>
              <w:right w:w="15" w:type="dxa"/>
            </w:tcMar>
            <w:vAlign w:val="center"/>
          </w:tcPr>
          <w:p w:rsidR="002C0B78" w:rsidRDefault="004A349C">
            <w:pPr>
              <w:widowControl/>
              <w:textAlignment w:val="center"/>
              <w:rPr>
                <w:rFonts w:eastAsia="楷体_GB2312"/>
                <w:sz w:val="22"/>
              </w:rPr>
            </w:pPr>
            <w:r>
              <w:rPr>
                <w:rFonts w:ascii="楷体_GB2312" w:eastAsia="楷体_GB2312" w:hAnsi="楷体_GB2312" w:cs="楷体_GB2312" w:hint="eastAsia"/>
                <w:color w:val="000000"/>
                <w:kern w:val="0"/>
                <w:sz w:val="22"/>
                <w:szCs w:val="22"/>
                <w:lang w:bidi="ar"/>
              </w:rPr>
              <w:t>列出耕整地作业起止时间。</w:t>
            </w:r>
          </w:p>
        </w:tc>
      </w:tr>
      <w:tr w:rsidR="002C0B78">
        <w:trPr>
          <w:trHeight w:val="886"/>
          <w:tblHeader/>
        </w:trPr>
        <w:tc>
          <w:tcPr>
            <w:tcW w:w="916" w:type="dxa"/>
            <w:vMerge/>
            <w:tcBorders>
              <w:left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b/>
                <w:sz w:val="22"/>
              </w:rPr>
            </w:pPr>
          </w:p>
        </w:tc>
        <w:tc>
          <w:tcPr>
            <w:tcW w:w="1599"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sz w:val="22"/>
              </w:rPr>
              <w:sym w:font="Wingdings 2" w:char="00A3"/>
            </w:r>
            <w:r>
              <w:rPr>
                <w:rFonts w:eastAsia="楷体_GB2312"/>
                <w:sz w:val="22"/>
              </w:rPr>
              <w:t>作业质量</w:t>
            </w:r>
          </w:p>
        </w:tc>
        <w:tc>
          <w:tcPr>
            <w:tcW w:w="3925" w:type="dxa"/>
            <w:tcBorders>
              <w:top w:val="single" w:sz="4" w:space="0" w:color="000000"/>
              <w:left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sz w:val="22"/>
              </w:rPr>
            </w:pPr>
          </w:p>
        </w:tc>
        <w:tc>
          <w:tcPr>
            <w:tcW w:w="3920" w:type="dxa"/>
            <w:tcBorders>
              <w:top w:val="single" w:sz="4" w:space="0" w:color="000000"/>
              <w:left w:val="single" w:sz="4" w:space="0" w:color="000000"/>
              <w:right w:val="single" w:sz="4" w:space="0" w:color="000000"/>
            </w:tcBorders>
            <w:tcMar>
              <w:top w:w="15" w:type="dxa"/>
              <w:left w:w="15" w:type="dxa"/>
              <w:right w:w="15" w:type="dxa"/>
            </w:tcMar>
            <w:vAlign w:val="center"/>
          </w:tcPr>
          <w:p w:rsidR="002C0B78" w:rsidRDefault="004A349C">
            <w:pPr>
              <w:rPr>
                <w:rFonts w:eastAsia="楷体_GB2312"/>
                <w:sz w:val="22"/>
              </w:rPr>
            </w:pPr>
            <w:r>
              <w:rPr>
                <w:rFonts w:ascii="楷体_GB2312" w:eastAsia="楷体_GB2312" w:hAnsi="楷体_GB2312" w:cs="楷体_GB2312" w:hint="eastAsia"/>
                <w:color w:val="000000"/>
                <w:kern w:val="0"/>
                <w:sz w:val="22"/>
                <w:szCs w:val="22"/>
                <w:lang w:bidi="ar"/>
              </w:rPr>
              <w:t>说明各个作业环节可达到的作业效果，例如</w:t>
            </w:r>
            <w:r>
              <w:rPr>
                <w:rFonts w:eastAsia="楷体_GB2312"/>
                <w:sz w:val="22"/>
              </w:rPr>
              <w:t>满足</w:t>
            </w:r>
            <w:r>
              <w:rPr>
                <w:rFonts w:eastAsia="楷体_GB2312"/>
                <w:sz w:val="22"/>
              </w:rPr>
              <w:t>玉米、水稻等农作物</w:t>
            </w:r>
            <w:r>
              <w:rPr>
                <w:rFonts w:eastAsia="楷体_GB2312"/>
                <w:sz w:val="22"/>
              </w:rPr>
              <w:t>生长需求</w:t>
            </w:r>
            <w:r>
              <w:rPr>
                <w:rFonts w:eastAsia="楷体_GB2312" w:hint="eastAsia"/>
                <w:sz w:val="22"/>
              </w:rPr>
              <w:t>、耕整地作业详细指标</w:t>
            </w:r>
            <w:r>
              <w:rPr>
                <w:rFonts w:ascii="楷体_GB2312" w:eastAsia="楷体_GB2312" w:hAnsi="楷体_GB2312" w:cs="楷体_GB2312" w:hint="eastAsia"/>
                <w:color w:val="000000"/>
                <w:kern w:val="0"/>
                <w:sz w:val="22"/>
                <w:szCs w:val="22"/>
                <w:lang w:bidi="ar"/>
              </w:rPr>
              <w:t>。</w:t>
            </w:r>
          </w:p>
        </w:tc>
      </w:tr>
      <w:tr w:rsidR="002C0B78">
        <w:trPr>
          <w:trHeight w:val="489"/>
          <w:tblHeader/>
        </w:trPr>
        <w:tc>
          <w:tcPr>
            <w:tcW w:w="916"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2C0B78" w:rsidRDefault="004A349C">
            <w:pPr>
              <w:jc w:val="center"/>
              <w:rPr>
                <w:rFonts w:eastAsia="楷体_GB2312"/>
                <w:b/>
                <w:kern w:val="0"/>
                <w:sz w:val="22"/>
              </w:rPr>
            </w:pPr>
            <w:r>
              <w:rPr>
                <w:rFonts w:eastAsia="楷体_GB2312"/>
                <w:b/>
                <w:kern w:val="0"/>
                <w:sz w:val="22"/>
              </w:rPr>
              <w:sym w:font="Wingdings 2" w:char="00A3"/>
            </w:r>
            <w:r>
              <w:rPr>
                <w:rFonts w:eastAsia="楷体_GB2312"/>
                <w:b/>
                <w:kern w:val="0"/>
                <w:sz w:val="22"/>
              </w:rPr>
              <w:t>种植</w:t>
            </w:r>
          </w:p>
        </w:tc>
        <w:tc>
          <w:tcPr>
            <w:tcW w:w="1599"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sz w:val="22"/>
              </w:rPr>
              <w:sym w:font="Wingdings 2" w:char="00A3"/>
            </w:r>
            <w:r>
              <w:rPr>
                <w:rFonts w:eastAsia="楷体_GB2312"/>
                <w:sz w:val="22"/>
              </w:rPr>
              <w:t>种植方式</w:t>
            </w:r>
          </w:p>
        </w:tc>
        <w:tc>
          <w:tcPr>
            <w:tcW w:w="3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rPr>
                <w:rFonts w:eastAsia="楷体_GB2312"/>
                <w:sz w:val="22"/>
              </w:rPr>
            </w:pPr>
            <w:r>
              <w:rPr>
                <w:rFonts w:eastAsia="楷体_GB2312"/>
                <w:sz w:val="22"/>
              </w:rPr>
              <w:t>□</w:t>
            </w:r>
            <w:r>
              <w:rPr>
                <w:rFonts w:eastAsia="楷体_GB2312"/>
                <w:sz w:val="22"/>
              </w:rPr>
              <w:t>免耕播种</w:t>
            </w:r>
            <w:r>
              <w:rPr>
                <w:rFonts w:eastAsia="楷体_GB2312"/>
                <w:sz w:val="22"/>
              </w:rPr>
              <w:t xml:space="preserve">  □</w:t>
            </w:r>
            <w:r>
              <w:rPr>
                <w:rFonts w:eastAsia="楷体_GB2312"/>
                <w:sz w:val="22"/>
              </w:rPr>
              <w:t>常规播种</w:t>
            </w:r>
            <w:r>
              <w:rPr>
                <w:rFonts w:eastAsia="楷体_GB2312"/>
                <w:sz w:val="22"/>
              </w:rPr>
              <w:t xml:space="preserve">  □</w:t>
            </w:r>
            <w:r>
              <w:rPr>
                <w:rFonts w:eastAsia="楷体_GB2312"/>
                <w:sz w:val="22"/>
              </w:rPr>
              <w:t>其他</w:t>
            </w:r>
            <w:r>
              <w:rPr>
                <w:rFonts w:eastAsia="楷体_GB2312" w:hint="eastAsia"/>
                <w:sz w:val="22"/>
                <w:u w:val="single"/>
              </w:rPr>
              <w:t xml:space="preserve">        </w:t>
            </w:r>
          </w:p>
        </w:tc>
        <w:tc>
          <w:tcPr>
            <w:tcW w:w="3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widowControl/>
              <w:textAlignment w:val="center"/>
              <w:rPr>
                <w:rFonts w:eastAsia="楷体_GB2312"/>
                <w:sz w:val="22"/>
              </w:rPr>
            </w:pPr>
            <w:r>
              <w:rPr>
                <w:rFonts w:ascii="楷体_GB2312" w:eastAsia="楷体_GB2312" w:hAnsi="楷体_GB2312" w:cs="楷体_GB2312" w:hint="eastAsia"/>
                <w:color w:val="000000"/>
                <w:kern w:val="0"/>
                <w:sz w:val="22"/>
                <w:szCs w:val="22"/>
                <w:lang w:bidi="ar"/>
              </w:rPr>
              <w:t>按种子品类、耕作制度、地块面积、土壤特性等综合选定不同种植方式。</w:t>
            </w:r>
          </w:p>
        </w:tc>
      </w:tr>
      <w:tr w:rsidR="002C0B78">
        <w:trPr>
          <w:trHeight w:val="376"/>
          <w:tblHeader/>
        </w:trPr>
        <w:tc>
          <w:tcPr>
            <w:tcW w:w="916" w:type="dxa"/>
            <w:vMerge/>
            <w:tcBorders>
              <w:left w:val="single" w:sz="4" w:space="0" w:color="auto"/>
              <w:right w:val="single" w:sz="4" w:space="0" w:color="auto"/>
            </w:tcBorders>
            <w:tcMar>
              <w:top w:w="15" w:type="dxa"/>
              <w:left w:w="15" w:type="dxa"/>
              <w:right w:w="15" w:type="dxa"/>
            </w:tcMar>
            <w:vAlign w:val="center"/>
          </w:tcPr>
          <w:p w:rsidR="002C0B78" w:rsidRDefault="002C0B78">
            <w:pPr>
              <w:jc w:val="center"/>
              <w:rPr>
                <w:rFonts w:eastAsia="楷体_GB2312"/>
                <w:b/>
                <w:kern w:val="0"/>
                <w:sz w:val="22"/>
              </w:rPr>
            </w:pPr>
          </w:p>
        </w:tc>
        <w:tc>
          <w:tcPr>
            <w:tcW w:w="1599"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sz w:val="22"/>
              </w:rPr>
              <w:sym w:font="Wingdings 2" w:char="00A3"/>
            </w:r>
            <w:r>
              <w:rPr>
                <w:rFonts w:eastAsia="楷体_GB2312"/>
                <w:sz w:val="22"/>
              </w:rPr>
              <w:t>种植时间范围</w:t>
            </w:r>
          </w:p>
        </w:tc>
        <w:tc>
          <w:tcPr>
            <w:tcW w:w="3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hint="eastAsia"/>
                <w:sz w:val="22"/>
                <w:u w:val="single"/>
              </w:rPr>
              <w:t xml:space="preserve"> </w:t>
            </w:r>
            <w:r>
              <w:rPr>
                <w:rFonts w:eastAsia="楷体_GB2312"/>
                <w:sz w:val="22"/>
                <w:u w:val="single"/>
              </w:rPr>
              <w:t xml:space="preserve">   </w:t>
            </w:r>
            <w:r>
              <w:rPr>
                <w:rFonts w:eastAsia="楷体_GB2312" w:hint="eastAsia"/>
                <w:sz w:val="22"/>
                <w:u w:val="single"/>
              </w:rPr>
              <w:t xml:space="preserve"> </w:t>
            </w:r>
            <w:r>
              <w:rPr>
                <w:rFonts w:eastAsia="楷体_GB2312"/>
                <w:sz w:val="22"/>
              </w:rPr>
              <w:t>年</w:t>
            </w:r>
            <w:r>
              <w:rPr>
                <w:rFonts w:eastAsia="楷体_GB2312" w:hint="eastAsia"/>
                <w:sz w:val="22"/>
                <w:u w:val="single"/>
              </w:rPr>
              <w:t xml:space="preserve">  </w:t>
            </w:r>
            <w:r>
              <w:rPr>
                <w:rFonts w:eastAsia="楷体_GB2312"/>
                <w:sz w:val="22"/>
                <w:u w:val="single"/>
              </w:rPr>
              <w:t xml:space="preserve"> </w:t>
            </w:r>
            <w:r>
              <w:rPr>
                <w:rFonts w:eastAsia="楷体_GB2312" w:hint="eastAsia"/>
                <w:sz w:val="22"/>
                <w:u w:val="single"/>
              </w:rPr>
              <w:t xml:space="preserve"> </w:t>
            </w:r>
            <w:r>
              <w:rPr>
                <w:rFonts w:eastAsia="楷体_GB2312"/>
                <w:sz w:val="22"/>
              </w:rPr>
              <w:t>月</w:t>
            </w:r>
            <w:r>
              <w:rPr>
                <w:rFonts w:eastAsia="楷体_GB2312" w:hint="eastAsia"/>
                <w:sz w:val="22"/>
                <w:u w:val="single"/>
              </w:rPr>
              <w:t xml:space="preserve"> </w:t>
            </w:r>
            <w:r>
              <w:rPr>
                <w:rFonts w:eastAsia="楷体_GB2312"/>
                <w:sz w:val="22"/>
                <w:u w:val="single"/>
              </w:rPr>
              <w:t xml:space="preserve">  </w:t>
            </w:r>
            <w:r>
              <w:rPr>
                <w:rFonts w:eastAsia="楷体_GB2312" w:hint="eastAsia"/>
                <w:sz w:val="22"/>
                <w:u w:val="single"/>
              </w:rPr>
              <w:t xml:space="preserve"> </w:t>
            </w:r>
            <w:r>
              <w:rPr>
                <w:rFonts w:eastAsia="楷体_GB2312"/>
                <w:sz w:val="22"/>
              </w:rPr>
              <w:t>日</w:t>
            </w:r>
            <w:r>
              <w:rPr>
                <w:rFonts w:eastAsia="楷体_GB2312" w:hint="eastAsia"/>
                <w:sz w:val="22"/>
              </w:rPr>
              <w:t>-</w:t>
            </w:r>
            <w:r>
              <w:rPr>
                <w:rFonts w:eastAsia="楷体_GB2312"/>
                <w:sz w:val="22"/>
              </w:rPr>
              <w:t>-</w:t>
            </w:r>
            <w:r>
              <w:rPr>
                <w:rFonts w:eastAsia="楷体_GB2312" w:hint="eastAsia"/>
                <w:sz w:val="22"/>
                <w:u w:val="single"/>
              </w:rPr>
              <w:t xml:space="preserve"> </w:t>
            </w:r>
            <w:r>
              <w:rPr>
                <w:rFonts w:eastAsia="楷体_GB2312"/>
                <w:sz w:val="22"/>
                <w:u w:val="single"/>
              </w:rPr>
              <w:t xml:space="preserve">  </w:t>
            </w:r>
            <w:r>
              <w:rPr>
                <w:rFonts w:eastAsia="楷体_GB2312" w:hint="eastAsia"/>
                <w:sz w:val="22"/>
                <w:u w:val="single"/>
              </w:rPr>
              <w:t xml:space="preserve"> </w:t>
            </w:r>
            <w:r>
              <w:rPr>
                <w:rFonts w:eastAsia="楷体_GB2312"/>
                <w:sz w:val="22"/>
              </w:rPr>
              <w:t>月</w:t>
            </w:r>
            <w:r>
              <w:rPr>
                <w:rFonts w:eastAsia="楷体_GB2312" w:hint="eastAsia"/>
                <w:sz w:val="22"/>
                <w:u w:val="single"/>
              </w:rPr>
              <w:t xml:space="preserve"> </w:t>
            </w:r>
            <w:r>
              <w:rPr>
                <w:rFonts w:eastAsia="楷体_GB2312"/>
                <w:sz w:val="22"/>
                <w:u w:val="single"/>
              </w:rPr>
              <w:t xml:space="preserve">   </w:t>
            </w:r>
            <w:r>
              <w:rPr>
                <w:rFonts w:eastAsia="楷体_GB2312" w:hint="eastAsia"/>
                <w:sz w:val="22"/>
                <w:u w:val="single"/>
              </w:rPr>
              <w:t xml:space="preserve"> </w:t>
            </w:r>
            <w:r>
              <w:rPr>
                <w:rFonts w:eastAsia="楷体_GB2312"/>
                <w:sz w:val="22"/>
              </w:rPr>
              <w:t>日</w:t>
            </w:r>
          </w:p>
        </w:tc>
        <w:tc>
          <w:tcPr>
            <w:tcW w:w="3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widowControl/>
              <w:textAlignment w:val="center"/>
              <w:rPr>
                <w:rFonts w:eastAsia="楷体_GB2312"/>
                <w:sz w:val="22"/>
              </w:rPr>
            </w:pPr>
            <w:r>
              <w:rPr>
                <w:rFonts w:ascii="楷体_GB2312" w:eastAsia="楷体_GB2312" w:hAnsi="楷体_GB2312" w:cs="楷体_GB2312" w:hint="eastAsia"/>
                <w:color w:val="000000"/>
                <w:kern w:val="0"/>
                <w:sz w:val="22"/>
                <w:szCs w:val="22"/>
                <w:lang w:bidi="ar"/>
              </w:rPr>
              <w:t>作业起止时间范围。</w:t>
            </w:r>
          </w:p>
        </w:tc>
      </w:tr>
      <w:tr w:rsidR="002C0B78">
        <w:trPr>
          <w:trHeight w:val="1837"/>
          <w:tblHeader/>
        </w:trPr>
        <w:tc>
          <w:tcPr>
            <w:tcW w:w="916" w:type="dxa"/>
            <w:vMerge/>
            <w:tcBorders>
              <w:left w:val="single" w:sz="4" w:space="0" w:color="auto"/>
              <w:right w:val="single" w:sz="4" w:space="0" w:color="auto"/>
            </w:tcBorders>
            <w:tcMar>
              <w:top w:w="15" w:type="dxa"/>
              <w:left w:w="15" w:type="dxa"/>
              <w:right w:w="15" w:type="dxa"/>
            </w:tcMar>
            <w:vAlign w:val="center"/>
          </w:tcPr>
          <w:p w:rsidR="002C0B78" w:rsidRDefault="002C0B78">
            <w:pPr>
              <w:jc w:val="center"/>
              <w:rPr>
                <w:rFonts w:eastAsia="楷体_GB2312"/>
                <w:b/>
                <w:kern w:val="0"/>
                <w:sz w:val="22"/>
              </w:rPr>
            </w:pPr>
          </w:p>
        </w:tc>
        <w:tc>
          <w:tcPr>
            <w:tcW w:w="1599"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sz w:val="22"/>
              </w:rPr>
              <w:sym w:font="Wingdings 2" w:char="00A3"/>
            </w:r>
            <w:r>
              <w:rPr>
                <w:rFonts w:eastAsia="楷体_GB2312"/>
                <w:sz w:val="22"/>
              </w:rPr>
              <w:t>作业要求</w:t>
            </w:r>
          </w:p>
        </w:tc>
        <w:tc>
          <w:tcPr>
            <w:tcW w:w="3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rPr>
                <w:rFonts w:eastAsia="楷体_GB2312"/>
                <w:sz w:val="22"/>
              </w:rPr>
            </w:pPr>
            <w:r>
              <w:rPr>
                <w:rFonts w:eastAsia="楷体_GB2312" w:hint="eastAsia"/>
                <w:sz w:val="22"/>
              </w:rPr>
              <w:t>例：玉米</w:t>
            </w:r>
            <w:r>
              <w:rPr>
                <w:rFonts w:eastAsia="楷体_GB2312"/>
                <w:sz w:val="22"/>
              </w:rPr>
              <w:t xml:space="preserve"> </w:t>
            </w:r>
            <w:r>
              <w:rPr>
                <w:rFonts w:eastAsia="楷体_GB2312"/>
                <w:sz w:val="22"/>
              </w:rPr>
              <w:t>种植密度</w:t>
            </w:r>
          </w:p>
          <w:p w:rsidR="002C0B78" w:rsidRDefault="004A349C">
            <w:pPr>
              <w:rPr>
                <w:rFonts w:eastAsia="楷体_GB2312"/>
                <w:sz w:val="22"/>
              </w:rPr>
            </w:pPr>
            <w:r>
              <w:rPr>
                <w:rFonts w:eastAsia="楷体_GB2312"/>
                <w:sz w:val="22"/>
              </w:rPr>
              <w:t>□</w:t>
            </w:r>
            <w:r>
              <w:rPr>
                <w:rFonts w:eastAsia="楷体_GB2312"/>
                <w:sz w:val="22"/>
              </w:rPr>
              <w:t>免耕播种每亩不少</w:t>
            </w:r>
            <w:r>
              <w:rPr>
                <w:rFonts w:eastAsia="楷体_GB2312"/>
                <w:sz w:val="22"/>
              </w:rPr>
              <w:t>于</w:t>
            </w:r>
            <w:r>
              <w:rPr>
                <w:rFonts w:eastAsia="楷体_GB2312" w:hint="eastAsia"/>
                <w:sz w:val="22"/>
                <w:u w:val="single"/>
              </w:rPr>
              <w:t xml:space="preserve">    </w:t>
            </w:r>
            <w:r>
              <w:rPr>
                <w:rFonts w:eastAsia="楷体_GB2312"/>
                <w:sz w:val="22"/>
              </w:rPr>
              <w:t>株</w:t>
            </w:r>
          </w:p>
          <w:p w:rsidR="002C0B78" w:rsidRDefault="004A349C">
            <w:pPr>
              <w:rPr>
                <w:rFonts w:eastAsia="楷体_GB2312"/>
                <w:sz w:val="22"/>
                <w:u w:val="single"/>
              </w:rPr>
            </w:pPr>
            <w:r>
              <w:rPr>
                <w:rFonts w:eastAsia="楷体_GB2312"/>
                <w:sz w:val="22"/>
              </w:rPr>
              <w:t>□</w:t>
            </w:r>
            <w:r>
              <w:rPr>
                <w:rFonts w:eastAsia="楷体_GB2312"/>
                <w:sz w:val="22"/>
              </w:rPr>
              <w:t>常规播种每亩不少</w:t>
            </w:r>
            <w:r>
              <w:rPr>
                <w:rFonts w:eastAsia="楷体_GB2312"/>
                <w:sz w:val="22"/>
              </w:rPr>
              <w:t>于</w:t>
            </w:r>
            <w:r>
              <w:rPr>
                <w:rFonts w:eastAsia="楷体_GB2312" w:hint="eastAsia"/>
                <w:sz w:val="22"/>
                <w:u w:val="single"/>
              </w:rPr>
              <w:t xml:space="preserve">    </w:t>
            </w:r>
            <w:r>
              <w:rPr>
                <w:rFonts w:eastAsia="楷体_GB2312"/>
                <w:sz w:val="22"/>
              </w:rPr>
              <w:t>株</w:t>
            </w:r>
          </w:p>
          <w:p w:rsidR="002C0B78" w:rsidRDefault="004A349C">
            <w:pPr>
              <w:rPr>
                <w:rFonts w:eastAsia="楷体_GB2312"/>
                <w:sz w:val="22"/>
              </w:rPr>
            </w:pPr>
            <w:r>
              <w:rPr>
                <w:rFonts w:eastAsia="楷体_GB2312"/>
                <w:sz w:val="22"/>
              </w:rPr>
              <w:t>□</w:t>
            </w:r>
            <w:r>
              <w:rPr>
                <w:rFonts w:eastAsia="楷体_GB2312"/>
                <w:sz w:val="22"/>
              </w:rPr>
              <w:t>其他</w:t>
            </w:r>
            <w:r>
              <w:rPr>
                <w:rFonts w:eastAsia="楷体_GB2312" w:hint="eastAsia"/>
                <w:sz w:val="22"/>
                <w:u w:val="single"/>
              </w:rPr>
              <w:t xml:space="preserve">    </w:t>
            </w:r>
            <w:r>
              <w:rPr>
                <w:rFonts w:eastAsia="楷体_GB2312"/>
                <w:sz w:val="22"/>
              </w:rPr>
              <w:t>每亩不少</w:t>
            </w:r>
            <w:r>
              <w:rPr>
                <w:rFonts w:eastAsia="楷体_GB2312"/>
                <w:sz w:val="22"/>
              </w:rPr>
              <w:t>于</w:t>
            </w:r>
            <w:r>
              <w:rPr>
                <w:rFonts w:eastAsia="楷体_GB2312" w:hint="eastAsia"/>
                <w:sz w:val="22"/>
                <w:u w:val="single"/>
              </w:rPr>
              <w:t xml:space="preserve">    </w:t>
            </w:r>
            <w:r>
              <w:rPr>
                <w:rFonts w:eastAsia="楷体_GB2312"/>
                <w:sz w:val="22"/>
              </w:rPr>
              <w:t>株</w:t>
            </w:r>
          </w:p>
          <w:p w:rsidR="002C0B78" w:rsidRDefault="004A349C">
            <w:pPr>
              <w:rPr>
                <w:rFonts w:eastAsia="楷体_GB2312"/>
                <w:sz w:val="22"/>
              </w:rPr>
            </w:pPr>
            <w:r>
              <w:rPr>
                <w:rFonts w:eastAsia="楷体_GB2312"/>
                <w:sz w:val="22"/>
              </w:rPr>
              <w:t>2.</w:t>
            </w:r>
            <w:r>
              <w:rPr>
                <w:rFonts w:eastAsia="楷体_GB2312"/>
                <w:sz w:val="22"/>
              </w:rPr>
              <w:t>施肥方式</w:t>
            </w:r>
          </w:p>
          <w:p w:rsidR="002C0B78" w:rsidRDefault="004A349C">
            <w:pPr>
              <w:rPr>
                <w:rFonts w:eastAsia="楷体_GB2312"/>
                <w:sz w:val="22"/>
              </w:rPr>
            </w:pPr>
            <w:r>
              <w:rPr>
                <w:rFonts w:eastAsia="楷体_GB2312"/>
                <w:sz w:val="22"/>
              </w:rPr>
              <w:t>□</w:t>
            </w:r>
            <w:r>
              <w:rPr>
                <w:rFonts w:eastAsia="楷体_GB2312" w:hint="eastAsia"/>
                <w:sz w:val="22"/>
              </w:rPr>
              <w:t>一次性施肥</w:t>
            </w:r>
            <w:r>
              <w:rPr>
                <w:rFonts w:eastAsia="楷体_GB2312" w:hint="eastAsia"/>
                <w:sz w:val="22"/>
              </w:rPr>
              <w:t xml:space="preserve">  </w:t>
            </w:r>
            <w:r>
              <w:rPr>
                <w:rFonts w:eastAsia="楷体_GB2312"/>
                <w:sz w:val="22"/>
              </w:rPr>
              <w:t>□</w:t>
            </w:r>
            <w:r>
              <w:rPr>
                <w:rFonts w:eastAsia="楷体_GB2312" w:hint="eastAsia"/>
                <w:sz w:val="22"/>
              </w:rPr>
              <w:t>分次施肥</w:t>
            </w:r>
          </w:p>
        </w:tc>
        <w:tc>
          <w:tcPr>
            <w:tcW w:w="3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widowControl/>
              <w:textAlignment w:val="center"/>
              <w:rPr>
                <w:rFonts w:eastAsia="楷体_GB2312"/>
                <w:sz w:val="22"/>
              </w:rPr>
            </w:pPr>
            <w:r>
              <w:rPr>
                <w:rFonts w:ascii="楷体_GB2312" w:eastAsia="楷体_GB2312" w:hAnsi="楷体_GB2312" w:cs="楷体_GB2312" w:hint="eastAsia"/>
                <w:color w:val="000000"/>
                <w:kern w:val="0"/>
                <w:sz w:val="22"/>
                <w:szCs w:val="22"/>
                <w:lang w:bidi="ar"/>
              </w:rPr>
              <w:t>列出所采用机械的作业幅宽、速度、深度、行距、株距，以及种、肥、药等农资</w:t>
            </w:r>
            <w:r>
              <w:rPr>
                <w:rFonts w:ascii="楷体_GB2312" w:eastAsia="楷体_GB2312" w:hAnsi="楷体_GB2312" w:cs="楷体_GB2312" w:hint="eastAsia"/>
                <w:color w:val="000000"/>
                <w:kern w:val="0"/>
                <w:sz w:val="22"/>
                <w:szCs w:val="22"/>
              </w:rPr>
              <w:t>产品有效成分含量、比例、</w:t>
            </w:r>
            <w:r>
              <w:rPr>
                <w:rFonts w:ascii="楷体_GB2312" w:eastAsia="楷体_GB2312" w:hAnsi="楷体_GB2312" w:cs="楷体_GB2312" w:hint="eastAsia"/>
                <w:color w:val="000000"/>
                <w:kern w:val="0"/>
                <w:sz w:val="22"/>
                <w:szCs w:val="22"/>
                <w:lang w:bidi="ar"/>
              </w:rPr>
              <w:t>使用量。列出机械作业方式（如侧施肥）等特性并注明用肥品类品牌、施用方法和施肥量。</w:t>
            </w:r>
          </w:p>
        </w:tc>
      </w:tr>
      <w:tr w:rsidR="002C0B78">
        <w:trPr>
          <w:trHeight w:val="474"/>
          <w:tblHeader/>
        </w:trPr>
        <w:tc>
          <w:tcPr>
            <w:tcW w:w="916" w:type="dxa"/>
            <w:vMerge/>
            <w:tcBorders>
              <w:left w:val="single" w:sz="4" w:space="0" w:color="auto"/>
              <w:bottom w:val="single" w:sz="4" w:space="0" w:color="auto"/>
              <w:right w:val="single" w:sz="4" w:space="0" w:color="auto"/>
            </w:tcBorders>
            <w:tcMar>
              <w:top w:w="15" w:type="dxa"/>
              <w:left w:w="15" w:type="dxa"/>
              <w:right w:w="15" w:type="dxa"/>
            </w:tcMar>
            <w:vAlign w:val="center"/>
          </w:tcPr>
          <w:p w:rsidR="002C0B78" w:rsidRDefault="002C0B78">
            <w:pPr>
              <w:jc w:val="center"/>
              <w:rPr>
                <w:rFonts w:eastAsia="楷体_GB2312"/>
                <w:b/>
                <w:kern w:val="0"/>
                <w:sz w:val="22"/>
              </w:rPr>
            </w:pPr>
          </w:p>
        </w:tc>
        <w:tc>
          <w:tcPr>
            <w:tcW w:w="1599" w:type="dxa"/>
            <w:gridSpan w:val="2"/>
            <w:tcBorders>
              <w:top w:val="single" w:sz="4" w:space="0" w:color="000000"/>
              <w:left w:val="single" w:sz="4" w:space="0" w:color="auto"/>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sz w:val="22"/>
              </w:rPr>
              <w:sym w:font="Wingdings 2" w:char="00A3"/>
            </w:r>
            <w:r>
              <w:rPr>
                <w:rFonts w:eastAsia="楷体_GB2312"/>
                <w:kern w:val="0"/>
                <w:sz w:val="22"/>
              </w:rPr>
              <w:t>作业</w:t>
            </w:r>
            <w:r>
              <w:rPr>
                <w:rFonts w:eastAsia="楷体_GB2312"/>
                <w:sz w:val="22"/>
              </w:rPr>
              <w:t>效果</w:t>
            </w:r>
          </w:p>
        </w:tc>
        <w:tc>
          <w:tcPr>
            <w:tcW w:w="3925" w:type="dxa"/>
            <w:tcBorders>
              <w:top w:val="single" w:sz="4" w:space="0" w:color="000000"/>
              <w:left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sz w:val="22"/>
              </w:rPr>
            </w:pPr>
          </w:p>
        </w:tc>
        <w:tc>
          <w:tcPr>
            <w:tcW w:w="3920" w:type="dxa"/>
            <w:tcBorders>
              <w:top w:val="single" w:sz="4" w:space="0" w:color="000000"/>
              <w:left w:val="single" w:sz="4" w:space="0" w:color="000000"/>
              <w:right w:val="single" w:sz="4" w:space="0" w:color="000000"/>
            </w:tcBorders>
            <w:tcMar>
              <w:top w:w="15" w:type="dxa"/>
              <w:left w:w="15" w:type="dxa"/>
              <w:right w:w="15" w:type="dxa"/>
            </w:tcMar>
            <w:vAlign w:val="center"/>
          </w:tcPr>
          <w:p w:rsidR="002C0B78" w:rsidRDefault="004A349C">
            <w:pPr>
              <w:widowControl/>
              <w:textAlignment w:val="center"/>
              <w:rPr>
                <w:rFonts w:eastAsia="楷体_GB2312"/>
                <w:sz w:val="22"/>
              </w:rPr>
            </w:pPr>
            <w:r>
              <w:rPr>
                <w:rFonts w:ascii="楷体_GB2312" w:eastAsia="楷体_GB2312" w:hAnsi="楷体_GB2312" w:cs="楷体_GB2312" w:hint="eastAsia"/>
                <w:color w:val="000000"/>
                <w:kern w:val="0"/>
                <w:sz w:val="22"/>
                <w:szCs w:val="22"/>
                <w:lang w:bidi="ar"/>
              </w:rPr>
              <w:t>说明可达到的作业效果，例如</w:t>
            </w:r>
            <w:r>
              <w:rPr>
                <w:rFonts w:eastAsia="楷体_GB2312"/>
                <w:sz w:val="22"/>
              </w:rPr>
              <w:t>出苗率达到</w:t>
            </w:r>
            <w:r>
              <w:rPr>
                <w:rFonts w:eastAsia="楷体_GB2312"/>
                <w:sz w:val="22"/>
              </w:rPr>
              <w:t>90%</w:t>
            </w:r>
            <w:r>
              <w:rPr>
                <w:rFonts w:eastAsia="楷体_GB2312"/>
                <w:sz w:val="22"/>
              </w:rPr>
              <w:t>以上</w:t>
            </w:r>
            <w:r>
              <w:rPr>
                <w:rFonts w:ascii="楷体_GB2312" w:eastAsia="楷体_GB2312" w:hAnsi="楷体_GB2312" w:cs="楷体_GB2312" w:hint="eastAsia"/>
                <w:color w:val="000000"/>
                <w:kern w:val="0"/>
                <w:sz w:val="22"/>
                <w:szCs w:val="22"/>
                <w:lang w:bidi="ar"/>
              </w:rPr>
              <w:t>。</w:t>
            </w:r>
          </w:p>
        </w:tc>
      </w:tr>
      <w:tr w:rsidR="002C0B78">
        <w:trPr>
          <w:trHeight w:val="444"/>
          <w:tblHeader/>
        </w:trPr>
        <w:tc>
          <w:tcPr>
            <w:tcW w:w="916"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b/>
                <w:kern w:val="0"/>
                <w:sz w:val="22"/>
              </w:rPr>
            </w:pPr>
            <w:r>
              <w:rPr>
                <w:rFonts w:eastAsia="楷体_GB2312"/>
                <w:b/>
                <w:kern w:val="0"/>
                <w:sz w:val="22"/>
              </w:rPr>
              <w:sym w:font="Wingdings 2" w:char="00A3"/>
            </w:r>
            <w:r>
              <w:rPr>
                <w:rFonts w:eastAsia="楷体_GB2312"/>
                <w:b/>
                <w:kern w:val="0"/>
                <w:sz w:val="22"/>
              </w:rPr>
              <w:t>田间管理</w:t>
            </w:r>
          </w:p>
        </w:tc>
        <w:tc>
          <w:tcPr>
            <w:tcW w:w="62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sz w:val="22"/>
              </w:rPr>
              <w:sym w:font="Wingdings 2" w:char="00A3"/>
            </w:r>
            <w:r>
              <w:rPr>
                <w:rFonts w:eastAsia="楷体_GB2312"/>
                <w:sz w:val="22"/>
              </w:rPr>
              <w:t>植保</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sz w:val="22"/>
              </w:rPr>
              <w:sym w:font="Wingdings 2" w:char="00A3"/>
            </w:r>
            <w:r>
              <w:rPr>
                <w:rFonts w:eastAsia="楷体_GB2312"/>
                <w:sz w:val="22"/>
              </w:rPr>
              <w:t>植保作业机具</w:t>
            </w:r>
          </w:p>
        </w:tc>
        <w:tc>
          <w:tcPr>
            <w:tcW w:w="3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rPr>
                <w:rFonts w:eastAsia="楷体_GB2312"/>
                <w:b/>
                <w:sz w:val="22"/>
              </w:rPr>
            </w:pPr>
            <w:r>
              <w:rPr>
                <w:rFonts w:eastAsia="楷体_GB2312"/>
                <w:sz w:val="22"/>
              </w:rPr>
              <w:t>□</w:t>
            </w:r>
            <w:r>
              <w:rPr>
                <w:rFonts w:eastAsia="楷体_GB2312"/>
                <w:kern w:val="0"/>
                <w:sz w:val="22"/>
              </w:rPr>
              <w:t>无人机</w:t>
            </w:r>
            <w:r>
              <w:rPr>
                <w:rFonts w:eastAsia="楷体_GB2312"/>
                <w:kern w:val="0"/>
                <w:sz w:val="22"/>
              </w:rPr>
              <w:t xml:space="preserve">  </w:t>
            </w:r>
            <w:r>
              <w:rPr>
                <w:rFonts w:eastAsia="楷体_GB2312"/>
                <w:sz w:val="22"/>
              </w:rPr>
              <w:t>□</w:t>
            </w:r>
            <w:r>
              <w:rPr>
                <w:rFonts w:eastAsia="楷体_GB2312"/>
                <w:kern w:val="0"/>
                <w:sz w:val="22"/>
              </w:rPr>
              <w:t>高地</w:t>
            </w:r>
            <w:proofErr w:type="gramStart"/>
            <w:r>
              <w:rPr>
                <w:rFonts w:eastAsia="楷体_GB2312"/>
                <w:kern w:val="0"/>
                <w:sz w:val="22"/>
              </w:rPr>
              <w:t>隙植保机</w:t>
            </w:r>
            <w:proofErr w:type="gramEnd"/>
            <w:r>
              <w:rPr>
                <w:rFonts w:eastAsia="楷体_GB2312"/>
                <w:sz w:val="22"/>
              </w:rPr>
              <w:t xml:space="preserve"> □</w:t>
            </w:r>
            <w:r>
              <w:rPr>
                <w:rFonts w:eastAsia="楷体_GB2312"/>
                <w:sz w:val="22"/>
              </w:rPr>
              <w:t>其他</w:t>
            </w:r>
            <w:r>
              <w:rPr>
                <w:rFonts w:eastAsia="楷体_GB2312" w:hint="eastAsia"/>
                <w:sz w:val="22"/>
                <w:u w:val="single"/>
              </w:rPr>
              <w:t xml:space="preserve">       </w:t>
            </w:r>
          </w:p>
        </w:tc>
        <w:tc>
          <w:tcPr>
            <w:tcW w:w="3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widowControl/>
              <w:textAlignment w:val="center"/>
              <w:rPr>
                <w:rFonts w:eastAsia="楷体_GB2312"/>
                <w:sz w:val="22"/>
              </w:rPr>
            </w:pPr>
            <w:r>
              <w:rPr>
                <w:rFonts w:ascii="楷体_GB2312" w:eastAsia="楷体_GB2312" w:hAnsi="楷体_GB2312" w:cs="楷体_GB2312" w:hint="eastAsia"/>
                <w:color w:val="000000"/>
                <w:kern w:val="0"/>
                <w:sz w:val="22"/>
                <w:szCs w:val="22"/>
                <w:lang w:bidi="ar"/>
              </w:rPr>
              <w:t>植保方案中的作业机具。</w:t>
            </w:r>
          </w:p>
        </w:tc>
      </w:tr>
      <w:tr w:rsidR="002C0B78">
        <w:trPr>
          <w:trHeight w:val="514"/>
          <w:tblHeader/>
        </w:trPr>
        <w:tc>
          <w:tcPr>
            <w:tcW w:w="916" w:type="dxa"/>
            <w:vMerge/>
            <w:tcBorders>
              <w:left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b/>
                <w:kern w:val="0"/>
                <w:sz w:val="22"/>
              </w:rPr>
            </w:pPr>
          </w:p>
        </w:tc>
        <w:tc>
          <w:tcPr>
            <w:tcW w:w="62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sz w:val="22"/>
              </w:rPr>
            </w:pP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sz w:val="22"/>
              </w:rPr>
              <w:sym w:font="Wingdings 2" w:char="00A3"/>
            </w:r>
            <w:r>
              <w:rPr>
                <w:rFonts w:eastAsia="楷体_GB2312"/>
                <w:sz w:val="22"/>
              </w:rPr>
              <w:t>植保作业效果</w:t>
            </w:r>
          </w:p>
        </w:tc>
        <w:tc>
          <w:tcPr>
            <w:tcW w:w="3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sz w:val="22"/>
              </w:rPr>
            </w:pPr>
          </w:p>
        </w:tc>
        <w:tc>
          <w:tcPr>
            <w:tcW w:w="3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widowControl/>
              <w:textAlignment w:val="center"/>
              <w:rPr>
                <w:rFonts w:eastAsia="楷体_GB2312"/>
                <w:sz w:val="22"/>
              </w:rPr>
            </w:pPr>
            <w:r>
              <w:rPr>
                <w:rFonts w:ascii="楷体_GB2312" w:eastAsia="楷体_GB2312" w:hAnsi="楷体_GB2312" w:cs="楷体_GB2312" w:hint="eastAsia"/>
                <w:color w:val="000000"/>
                <w:kern w:val="0"/>
                <w:sz w:val="22"/>
                <w:szCs w:val="22"/>
                <w:lang w:bidi="ar"/>
              </w:rPr>
              <w:t>说明植保作业的效果，例如</w:t>
            </w:r>
            <w:r>
              <w:rPr>
                <w:rFonts w:eastAsia="楷体_GB2312"/>
                <w:sz w:val="22"/>
              </w:rPr>
              <w:t>田间无杂草，无重大病虫害</w:t>
            </w:r>
            <w:r>
              <w:rPr>
                <w:rFonts w:ascii="楷体_GB2312" w:eastAsia="楷体_GB2312" w:hAnsi="楷体_GB2312" w:cs="楷体_GB2312" w:hint="eastAsia"/>
                <w:color w:val="000000"/>
                <w:kern w:val="0"/>
                <w:sz w:val="22"/>
                <w:szCs w:val="22"/>
                <w:lang w:bidi="ar"/>
              </w:rPr>
              <w:t>。</w:t>
            </w:r>
          </w:p>
        </w:tc>
      </w:tr>
      <w:tr w:rsidR="002C0B78">
        <w:trPr>
          <w:trHeight w:val="222"/>
          <w:tblHeader/>
        </w:trPr>
        <w:tc>
          <w:tcPr>
            <w:tcW w:w="91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b/>
                <w:kern w:val="0"/>
                <w:sz w:val="22"/>
              </w:rPr>
            </w:pPr>
          </w:p>
        </w:tc>
        <w:tc>
          <w:tcPr>
            <w:tcW w:w="15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hint="eastAsia"/>
                <w:sz w:val="22"/>
              </w:rPr>
              <w:t>......</w:t>
            </w:r>
          </w:p>
        </w:tc>
        <w:tc>
          <w:tcPr>
            <w:tcW w:w="3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b/>
                <w:sz w:val="22"/>
              </w:rPr>
            </w:pPr>
          </w:p>
        </w:tc>
        <w:tc>
          <w:tcPr>
            <w:tcW w:w="3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b/>
                <w:sz w:val="22"/>
              </w:rPr>
            </w:pPr>
          </w:p>
        </w:tc>
      </w:tr>
      <w:tr w:rsidR="002C0B78">
        <w:trPr>
          <w:trHeight w:val="207"/>
          <w:tblHeader/>
        </w:trPr>
        <w:tc>
          <w:tcPr>
            <w:tcW w:w="91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b/>
                <w:kern w:val="0"/>
                <w:sz w:val="22"/>
              </w:rPr>
            </w:pPr>
            <w:r>
              <w:rPr>
                <w:rFonts w:eastAsia="楷体_GB2312"/>
                <w:b/>
                <w:kern w:val="0"/>
                <w:sz w:val="22"/>
              </w:rPr>
              <w:sym w:font="Wingdings 2" w:char="00A3"/>
            </w:r>
            <w:r>
              <w:rPr>
                <w:rFonts w:eastAsia="楷体_GB2312"/>
                <w:b/>
                <w:kern w:val="0"/>
                <w:sz w:val="22"/>
              </w:rPr>
              <w:t>作物收获</w:t>
            </w:r>
          </w:p>
        </w:tc>
        <w:tc>
          <w:tcPr>
            <w:tcW w:w="15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sz w:val="22"/>
              </w:rPr>
              <w:sym w:font="Wingdings 2" w:char="00A3"/>
            </w:r>
            <w:r>
              <w:rPr>
                <w:rFonts w:eastAsia="楷体_GB2312"/>
                <w:sz w:val="22"/>
              </w:rPr>
              <w:t>收获机机型</w:t>
            </w:r>
          </w:p>
        </w:tc>
        <w:tc>
          <w:tcPr>
            <w:tcW w:w="3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sz w:val="22"/>
              </w:rPr>
            </w:pPr>
          </w:p>
        </w:tc>
        <w:tc>
          <w:tcPr>
            <w:tcW w:w="3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widowControl/>
              <w:textAlignment w:val="center"/>
              <w:rPr>
                <w:rFonts w:eastAsia="楷体_GB2312"/>
                <w:sz w:val="22"/>
              </w:rPr>
            </w:pPr>
            <w:r>
              <w:rPr>
                <w:rFonts w:ascii="楷体_GB2312" w:eastAsia="楷体_GB2312" w:hAnsi="楷体_GB2312" w:cs="楷体_GB2312" w:hint="eastAsia"/>
                <w:color w:val="000000"/>
                <w:kern w:val="0"/>
                <w:sz w:val="22"/>
                <w:szCs w:val="22"/>
                <w:lang w:bidi="ar"/>
              </w:rPr>
              <w:t>选择收割机机型。</w:t>
            </w:r>
          </w:p>
        </w:tc>
      </w:tr>
      <w:tr w:rsidR="002C0B78">
        <w:trPr>
          <w:trHeight w:val="23"/>
          <w:tblHeader/>
        </w:trPr>
        <w:tc>
          <w:tcPr>
            <w:tcW w:w="916" w:type="dxa"/>
            <w:vMerge/>
            <w:tcBorders>
              <w:left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b/>
                <w:kern w:val="0"/>
                <w:sz w:val="22"/>
              </w:rPr>
            </w:pPr>
          </w:p>
        </w:tc>
        <w:tc>
          <w:tcPr>
            <w:tcW w:w="15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sz w:val="22"/>
              </w:rPr>
              <w:sym w:font="Wingdings 2" w:char="00A3"/>
            </w:r>
            <w:r>
              <w:rPr>
                <w:rFonts w:eastAsia="楷体_GB2312"/>
                <w:sz w:val="22"/>
              </w:rPr>
              <w:t>作业时间范围</w:t>
            </w:r>
          </w:p>
        </w:tc>
        <w:tc>
          <w:tcPr>
            <w:tcW w:w="3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ind w:firstLineChars="100" w:firstLine="220"/>
              <w:rPr>
                <w:rFonts w:eastAsia="楷体_GB2312"/>
                <w:sz w:val="22"/>
              </w:rPr>
            </w:pPr>
            <w:r>
              <w:rPr>
                <w:rFonts w:eastAsia="楷体_GB2312" w:hint="eastAsia"/>
                <w:sz w:val="22"/>
                <w:u w:val="single"/>
              </w:rPr>
              <w:t xml:space="preserve"> </w:t>
            </w:r>
            <w:r>
              <w:rPr>
                <w:rFonts w:eastAsia="楷体_GB2312"/>
                <w:sz w:val="22"/>
                <w:u w:val="single"/>
              </w:rPr>
              <w:t xml:space="preserve">   </w:t>
            </w:r>
            <w:r>
              <w:rPr>
                <w:rFonts w:eastAsia="楷体_GB2312" w:hint="eastAsia"/>
                <w:sz w:val="22"/>
                <w:u w:val="single"/>
              </w:rPr>
              <w:t xml:space="preserve"> </w:t>
            </w:r>
            <w:r>
              <w:rPr>
                <w:rFonts w:eastAsia="楷体_GB2312"/>
                <w:sz w:val="22"/>
              </w:rPr>
              <w:t>年</w:t>
            </w:r>
            <w:r>
              <w:rPr>
                <w:rFonts w:eastAsia="楷体_GB2312" w:hint="eastAsia"/>
                <w:sz w:val="22"/>
                <w:u w:val="single"/>
              </w:rPr>
              <w:t xml:space="preserve">   </w:t>
            </w:r>
            <w:r>
              <w:rPr>
                <w:rFonts w:eastAsia="楷体_GB2312"/>
                <w:sz w:val="22"/>
              </w:rPr>
              <w:t>月</w:t>
            </w:r>
            <w:r>
              <w:rPr>
                <w:rFonts w:eastAsia="楷体_GB2312" w:hint="eastAsia"/>
                <w:sz w:val="22"/>
                <w:u w:val="single"/>
              </w:rPr>
              <w:t xml:space="preserve">  </w:t>
            </w:r>
            <w:r>
              <w:rPr>
                <w:rFonts w:eastAsia="楷体_GB2312"/>
                <w:sz w:val="22"/>
                <w:u w:val="single"/>
              </w:rPr>
              <w:t xml:space="preserve"> </w:t>
            </w:r>
            <w:r>
              <w:rPr>
                <w:rFonts w:eastAsia="楷体_GB2312"/>
                <w:sz w:val="22"/>
              </w:rPr>
              <w:t>日</w:t>
            </w:r>
            <w:r>
              <w:rPr>
                <w:rFonts w:eastAsia="楷体_GB2312"/>
                <w:sz w:val="22"/>
              </w:rPr>
              <w:t>-</w:t>
            </w:r>
            <w:r>
              <w:rPr>
                <w:rFonts w:eastAsia="楷体_GB2312" w:hint="eastAsia"/>
                <w:sz w:val="22"/>
              </w:rPr>
              <w:t>-</w:t>
            </w:r>
            <w:r>
              <w:rPr>
                <w:rFonts w:eastAsia="楷体_GB2312" w:hint="eastAsia"/>
                <w:sz w:val="22"/>
                <w:u w:val="single"/>
              </w:rPr>
              <w:t xml:space="preserve">  </w:t>
            </w:r>
            <w:r>
              <w:rPr>
                <w:rFonts w:eastAsia="楷体_GB2312"/>
                <w:sz w:val="22"/>
                <w:u w:val="single"/>
              </w:rPr>
              <w:t xml:space="preserve"> </w:t>
            </w:r>
            <w:r>
              <w:rPr>
                <w:rFonts w:eastAsia="楷体_GB2312"/>
                <w:sz w:val="22"/>
              </w:rPr>
              <w:t>月</w:t>
            </w:r>
            <w:r>
              <w:rPr>
                <w:rFonts w:eastAsia="楷体_GB2312" w:hint="eastAsia"/>
                <w:sz w:val="22"/>
                <w:u w:val="single"/>
              </w:rPr>
              <w:t xml:space="preserve"> </w:t>
            </w:r>
            <w:r>
              <w:rPr>
                <w:rFonts w:eastAsia="楷体_GB2312"/>
                <w:sz w:val="22"/>
                <w:u w:val="single"/>
              </w:rPr>
              <w:t xml:space="preserve">  </w:t>
            </w:r>
            <w:r>
              <w:rPr>
                <w:rFonts w:eastAsia="楷体_GB2312"/>
                <w:sz w:val="22"/>
              </w:rPr>
              <w:t>日</w:t>
            </w:r>
          </w:p>
        </w:tc>
        <w:tc>
          <w:tcPr>
            <w:tcW w:w="3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widowControl/>
              <w:textAlignment w:val="center"/>
              <w:rPr>
                <w:rFonts w:eastAsia="楷体_GB2312"/>
                <w:sz w:val="22"/>
              </w:rPr>
            </w:pPr>
            <w:r>
              <w:rPr>
                <w:rFonts w:ascii="楷体_GB2312" w:eastAsia="楷体_GB2312" w:hAnsi="楷体_GB2312" w:cs="楷体_GB2312" w:hint="eastAsia"/>
                <w:color w:val="000000"/>
                <w:kern w:val="0"/>
                <w:sz w:val="22"/>
                <w:szCs w:val="22"/>
                <w:lang w:bidi="ar"/>
              </w:rPr>
              <w:t>确定收割时间。</w:t>
            </w:r>
          </w:p>
        </w:tc>
      </w:tr>
      <w:tr w:rsidR="002C0B78">
        <w:trPr>
          <w:trHeight w:val="1213"/>
          <w:tblHeader/>
        </w:trPr>
        <w:tc>
          <w:tcPr>
            <w:tcW w:w="91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b/>
                <w:kern w:val="0"/>
                <w:sz w:val="22"/>
              </w:rPr>
            </w:pPr>
          </w:p>
        </w:tc>
        <w:tc>
          <w:tcPr>
            <w:tcW w:w="15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jc w:val="center"/>
              <w:rPr>
                <w:rFonts w:eastAsia="楷体_GB2312"/>
                <w:sz w:val="22"/>
              </w:rPr>
            </w:pPr>
            <w:r>
              <w:rPr>
                <w:rFonts w:eastAsia="楷体_GB2312"/>
                <w:sz w:val="22"/>
              </w:rPr>
              <w:sym w:font="Wingdings 2" w:char="00A3"/>
            </w:r>
            <w:r>
              <w:rPr>
                <w:rFonts w:eastAsia="楷体_GB2312"/>
                <w:sz w:val="22"/>
              </w:rPr>
              <w:t>作业要求</w:t>
            </w:r>
          </w:p>
        </w:tc>
        <w:tc>
          <w:tcPr>
            <w:tcW w:w="3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2C0B78">
            <w:pPr>
              <w:jc w:val="center"/>
              <w:rPr>
                <w:rFonts w:eastAsia="楷体_GB2312"/>
                <w:sz w:val="22"/>
              </w:rPr>
            </w:pPr>
          </w:p>
        </w:tc>
        <w:tc>
          <w:tcPr>
            <w:tcW w:w="3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B78" w:rsidRDefault="004A349C">
            <w:pPr>
              <w:widowControl/>
              <w:textAlignment w:val="center"/>
              <w:rPr>
                <w:rFonts w:eastAsia="楷体_GB2312"/>
                <w:sz w:val="22"/>
                <w:u w:val="single"/>
              </w:rPr>
            </w:pPr>
            <w:r>
              <w:rPr>
                <w:rFonts w:ascii="楷体_GB2312" w:eastAsia="楷体_GB2312" w:hAnsi="楷体_GB2312" w:cs="楷体_GB2312" w:hint="eastAsia"/>
                <w:color w:val="000000"/>
                <w:kern w:val="0"/>
                <w:sz w:val="22"/>
                <w:szCs w:val="22"/>
                <w:lang w:bidi="ar"/>
              </w:rPr>
              <w:t>列出所采用收割机的秸秆切碎长度、割茬高度、籽粒损失率、果穗损失率、籽粒破碎率、秸秆处理等作业特性，例如</w:t>
            </w:r>
            <w:r>
              <w:rPr>
                <w:rFonts w:eastAsia="楷体_GB2312"/>
                <w:sz w:val="22"/>
              </w:rPr>
              <w:t>秸秆粉碎均匀抛撒田间、饲料处理或打包离田</w:t>
            </w:r>
            <w:r>
              <w:rPr>
                <w:rFonts w:eastAsia="楷体_GB2312" w:hint="eastAsia"/>
                <w:sz w:val="22"/>
              </w:rPr>
              <w:t>。</w:t>
            </w:r>
          </w:p>
        </w:tc>
      </w:tr>
    </w:tbl>
    <w:p w:rsidR="002C0B78" w:rsidRDefault="004A349C">
      <w:r>
        <w:lastRenderedPageBreak/>
        <w:t>注：</w:t>
      </w:r>
      <w:r>
        <w:t>1.</w:t>
      </w:r>
      <w:r>
        <w:t>甲乙双方根据约定选择服务事项和服务内容，也可根据实际情况增加具体服务内容；</w:t>
      </w:r>
    </w:p>
    <w:p w:rsidR="002C0B78" w:rsidRDefault="004A349C">
      <w:pPr>
        <w:ind w:firstLineChars="200" w:firstLine="640"/>
      </w:pPr>
      <w:r>
        <w:t>2.</w:t>
      </w:r>
      <w:r>
        <w:t>本《</w:t>
      </w:r>
      <w:r>
        <w:t>农业生产托管服务标准指引》</w:t>
      </w:r>
      <w:r>
        <w:t>一式两份，甲乙双方各执一份，附于《</w:t>
      </w:r>
      <w:r>
        <w:rPr>
          <w:rFonts w:hint="eastAsia"/>
        </w:rPr>
        <w:t>吉林省</w:t>
      </w:r>
      <w:r>
        <w:t>农业生产托管服务合同》之后，具有同等法律效力。</w:t>
      </w:r>
    </w:p>
    <w:p w:rsidR="002C0B78" w:rsidRDefault="002C0B78">
      <w:pPr>
        <w:spacing w:beforeLines="50" w:before="156"/>
      </w:pPr>
    </w:p>
    <w:p w:rsidR="002C0B78" w:rsidRDefault="002C0B78">
      <w:pPr>
        <w:spacing w:beforeLines="50" w:before="156"/>
        <w:ind w:leftChars="304" w:left="1293" w:hangingChars="100" w:hanging="320"/>
      </w:pPr>
    </w:p>
    <w:p w:rsidR="002C0B78" w:rsidRDefault="002C0B78">
      <w:pPr>
        <w:spacing w:beforeLines="50" w:before="156"/>
        <w:ind w:leftChars="304" w:left="1293" w:hangingChars="100" w:hanging="320"/>
      </w:pPr>
    </w:p>
    <w:p w:rsidR="002C0B78" w:rsidRDefault="002C0B78">
      <w:pPr>
        <w:spacing w:beforeLines="50" w:before="156"/>
        <w:ind w:leftChars="304" w:left="1293" w:hangingChars="100" w:hanging="320"/>
      </w:pPr>
    </w:p>
    <w:p w:rsidR="002C0B78" w:rsidRDefault="002C0B78">
      <w:pPr>
        <w:spacing w:beforeLines="50" w:before="156"/>
        <w:ind w:leftChars="304" w:left="1293" w:hangingChars="100" w:hanging="320"/>
      </w:pPr>
    </w:p>
    <w:p w:rsidR="002C0B78" w:rsidRDefault="002C0B78">
      <w:pPr>
        <w:spacing w:beforeLines="50" w:before="156"/>
        <w:ind w:leftChars="304" w:left="1293" w:hangingChars="100" w:hanging="320"/>
      </w:pPr>
    </w:p>
    <w:p w:rsidR="002C0B78" w:rsidRDefault="002C0B78">
      <w:pPr>
        <w:spacing w:beforeLines="50" w:before="156"/>
        <w:ind w:leftChars="304" w:left="1293" w:hangingChars="100" w:hanging="320"/>
      </w:pPr>
    </w:p>
    <w:p w:rsidR="002C0B78" w:rsidRDefault="002C0B78">
      <w:pPr>
        <w:ind w:firstLineChars="200" w:firstLine="640"/>
      </w:pPr>
    </w:p>
    <w:p w:rsidR="002C0B78" w:rsidRDefault="004A349C">
      <w:pPr>
        <w:ind w:firstLineChars="200" w:firstLine="640"/>
      </w:pPr>
      <w:r>
        <w:t>甲方（签字或盖章）：</w:t>
      </w:r>
      <w:r>
        <w:t xml:space="preserve">        </w:t>
      </w:r>
      <w:r>
        <w:t>乙方（签字或盖章）：</w:t>
      </w:r>
      <w:r>
        <w:t xml:space="preserve">                     </w:t>
      </w:r>
    </w:p>
    <w:p w:rsidR="002C0B78" w:rsidRDefault="004A349C">
      <w:pPr>
        <w:pStyle w:val="1"/>
        <w:spacing w:line="620" w:lineRule="exact"/>
        <w:ind w:firstLine="640"/>
        <w:jc w:val="left"/>
      </w:pPr>
      <w:r>
        <w:rPr>
          <w:szCs w:val="32"/>
        </w:rPr>
        <w:t>时间</w:t>
      </w:r>
      <w:r>
        <w:rPr>
          <w:szCs w:val="32"/>
        </w:rPr>
        <w:t xml:space="preserve"> </w:t>
      </w:r>
      <w:r>
        <w:rPr>
          <w:szCs w:val="32"/>
        </w:rPr>
        <w:t>：</w:t>
      </w:r>
      <w:r>
        <w:rPr>
          <w:szCs w:val="32"/>
        </w:rPr>
        <w:t xml:space="preserve">  </w:t>
      </w:r>
      <w:r>
        <w:rPr>
          <w:szCs w:val="32"/>
        </w:rPr>
        <w:t>年</w:t>
      </w:r>
      <w:r>
        <w:rPr>
          <w:szCs w:val="32"/>
        </w:rPr>
        <w:t xml:space="preserve">  </w:t>
      </w:r>
      <w:r>
        <w:rPr>
          <w:szCs w:val="32"/>
        </w:rPr>
        <w:t>月</w:t>
      </w:r>
      <w:r>
        <w:rPr>
          <w:szCs w:val="32"/>
        </w:rPr>
        <w:t xml:space="preserve">   </w:t>
      </w:r>
      <w:r>
        <w:rPr>
          <w:szCs w:val="32"/>
        </w:rPr>
        <w:t>日</w:t>
      </w:r>
      <w:r>
        <w:rPr>
          <w:szCs w:val="32"/>
        </w:rPr>
        <w:t xml:space="preserve">        </w:t>
      </w:r>
      <w:r>
        <w:rPr>
          <w:szCs w:val="32"/>
        </w:rPr>
        <w:t>时间</w:t>
      </w:r>
      <w:r>
        <w:rPr>
          <w:szCs w:val="32"/>
        </w:rPr>
        <w:t xml:space="preserve"> </w:t>
      </w:r>
      <w:r>
        <w:rPr>
          <w:szCs w:val="32"/>
        </w:rPr>
        <w:t>：</w:t>
      </w:r>
      <w:r>
        <w:rPr>
          <w:szCs w:val="32"/>
        </w:rPr>
        <w:t xml:space="preserve">  </w:t>
      </w:r>
      <w:r>
        <w:rPr>
          <w:szCs w:val="32"/>
        </w:rPr>
        <w:t>年</w:t>
      </w:r>
      <w:r>
        <w:rPr>
          <w:szCs w:val="32"/>
        </w:rPr>
        <w:t xml:space="preserve">   </w:t>
      </w:r>
      <w:r>
        <w:rPr>
          <w:szCs w:val="32"/>
        </w:rPr>
        <w:t>月</w:t>
      </w:r>
      <w:r>
        <w:rPr>
          <w:szCs w:val="32"/>
        </w:rPr>
        <w:t xml:space="preserve">  </w:t>
      </w:r>
    </w:p>
    <w:p w:rsidR="002C0B78" w:rsidRDefault="002C0B78">
      <w:pPr>
        <w:pStyle w:val="a5"/>
        <w:spacing w:line="600" w:lineRule="exact"/>
        <w:rPr>
          <w:rFonts w:ascii="Times New Roman"/>
        </w:rPr>
      </w:pPr>
    </w:p>
    <w:p w:rsidR="002C0B78" w:rsidRDefault="002C0B78"/>
    <w:sectPr w:rsidR="002C0B78">
      <w:footerReference w:type="even" r:id="rId7"/>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49C" w:rsidRDefault="004A349C">
      <w:r>
        <w:separator/>
      </w:r>
    </w:p>
  </w:endnote>
  <w:endnote w:type="continuationSeparator" w:id="0">
    <w:p w:rsidR="004A349C" w:rsidRDefault="004A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DejaVu Sans">
    <w:altName w:val="Sylfaen"/>
    <w:charset w:val="00"/>
    <w:family w:val="auto"/>
    <w:pitch w:val="default"/>
    <w:sig w:usb0="E7006EFF" w:usb1="D200FDFF" w:usb2="0A246029" w:usb3="0400200C" w:csb0="600001FF" w:csb1="DFFF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B78" w:rsidRDefault="004A349C">
    <w:pPr>
      <w:pStyle w:val="a7"/>
      <w:framePr w:wrap="around" w:vAnchor="text" w:hAnchor="margin" w:xAlign="center" w:y="1"/>
      <w:rPr>
        <w:rStyle w:val="aa"/>
      </w:rPr>
    </w:pPr>
    <w:r>
      <w:fldChar w:fldCharType="begin"/>
    </w:r>
    <w:r>
      <w:rPr>
        <w:rStyle w:val="aa"/>
      </w:rPr>
      <w:instrText xml:space="preserve">PAGE  </w:instrText>
    </w:r>
    <w:r>
      <w:fldChar w:fldCharType="separate"/>
    </w:r>
    <w:r>
      <w:rPr>
        <w:rStyle w:val="aa"/>
      </w:rPr>
      <w:t>1</w:t>
    </w:r>
    <w:r>
      <w:fldChar w:fldCharType="end"/>
    </w:r>
  </w:p>
  <w:p w:rsidR="002C0B78" w:rsidRDefault="002C0B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B78" w:rsidRDefault="004A349C">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0B78" w:rsidRDefault="004A349C">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2C0B78" w:rsidRDefault="004A349C">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49C" w:rsidRDefault="004A349C">
      <w:r>
        <w:separator/>
      </w:r>
    </w:p>
  </w:footnote>
  <w:footnote w:type="continuationSeparator" w:id="0">
    <w:p w:rsidR="004A349C" w:rsidRDefault="004A3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3FF2976"/>
    <w:rsid w:val="001B0E46"/>
    <w:rsid w:val="002C0B78"/>
    <w:rsid w:val="004A349C"/>
    <w:rsid w:val="00B44238"/>
    <w:rsid w:val="00CC570B"/>
    <w:rsid w:val="0CAF20AB"/>
    <w:rsid w:val="13FF2976"/>
    <w:rsid w:val="2E070611"/>
    <w:rsid w:val="2FA331B5"/>
    <w:rsid w:val="31CE4DD4"/>
    <w:rsid w:val="330E552B"/>
    <w:rsid w:val="3F411FFB"/>
    <w:rsid w:val="50F25B61"/>
    <w:rsid w:val="562611FD"/>
    <w:rsid w:val="641F35DE"/>
    <w:rsid w:val="71CF5988"/>
    <w:rsid w:val="74A72094"/>
    <w:rsid w:val="BA7B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135DAB-2BD3-4D2B-911E-C9917DE3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able of authorities"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ubtitle"/>
    <w:basedOn w:val="a"/>
    <w:next w:val="a"/>
    <w:qFormat/>
    <w:pPr>
      <w:spacing w:before="240" w:after="60" w:line="312" w:lineRule="auto"/>
      <w:jc w:val="center"/>
      <w:outlineLvl w:val="1"/>
    </w:pPr>
    <w:rPr>
      <w:rFonts w:ascii="DejaVu Sans" w:eastAsia="宋体" w:hAnsi="DejaVu Sans"/>
      <w:b/>
      <w:kern w:val="28"/>
    </w:rPr>
  </w:style>
  <w:style w:type="paragraph" w:styleId="a4">
    <w:name w:val="table of authorities"/>
    <w:basedOn w:val="a"/>
    <w:next w:val="a"/>
    <w:qFormat/>
    <w:pPr>
      <w:ind w:leftChars="200" w:left="420"/>
    </w:pPr>
    <w:rPr>
      <w:rFonts w:ascii="Calibri" w:eastAsia="宋体" w:hAnsi="Calibri" w:cs="宋体"/>
      <w:sz w:val="21"/>
      <w:szCs w:val="24"/>
    </w:rPr>
  </w:style>
  <w:style w:type="paragraph" w:styleId="a5">
    <w:name w:val="Body Text"/>
    <w:basedOn w:val="a"/>
    <w:qFormat/>
    <w:pPr>
      <w:spacing w:line="360" w:lineRule="auto"/>
    </w:pPr>
    <w:rPr>
      <w:rFonts w:ascii="仿宋_GB2312"/>
      <w:sz w:val="30"/>
      <w:szCs w:val="30"/>
    </w:rPr>
  </w:style>
  <w:style w:type="paragraph" w:styleId="a6">
    <w:name w:val="Body Text Indent"/>
    <w:basedOn w:val="a"/>
    <w:qFormat/>
    <w:pPr>
      <w:spacing w:after="120"/>
      <w:ind w:leftChars="200" w:left="420"/>
    </w:pPr>
  </w:style>
  <w:style w:type="paragraph" w:styleId="a7">
    <w:name w:val="footer"/>
    <w:basedOn w:val="a"/>
    <w:next w:val="a"/>
    <w:qFormat/>
    <w:pPr>
      <w:tabs>
        <w:tab w:val="center" w:pos="4153"/>
        <w:tab w:val="right" w:pos="8306"/>
      </w:tabs>
      <w:snapToGrid w:val="0"/>
      <w:jc w:val="left"/>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line="208" w:lineRule="atLeast"/>
      <w:jc w:val="left"/>
    </w:pPr>
    <w:rPr>
      <w:rFonts w:ascii="宋体" w:hAnsi="宋体" w:cs="宋体"/>
      <w:kern w:val="0"/>
      <w:sz w:val="24"/>
    </w:rPr>
  </w:style>
  <w:style w:type="paragraph" w:styleId="2">
    <w:name w:val="Body Text First Indent 2"/>
    <w:basedOn w:val="a6"/>
    <w:next w:val="a"/>
    <w:qFormat/>
    <w:pPr>
      <w:ind w:firstLineChars="200" w:firstLine="420"/>
    </w:pPr>
    <w:rPr>
      <w:szCs w:val="24"/>
    </w:rPr>
  </w:style>
  <w:style w:type="character" w:styleId="aa">
    <w:name w:val="page number"/>
    <w:basedOn w:val="a1"/>
    <w:qFormat/>
  </w:style>
  <w:style w:type="character" w:customStyle="1" w:styleId="NormalCharacter">
    <w:name w:val="NormalCharacter"/>
    <w:uiPriority w:val="99"/>
    <w:semiHidden/>
    <w:qFormat/>
  </w:style>
  <w:style w:type="paragraph" w:customStyle="1" w:styleId="1">
    <w:name w:val="列表段落1"/>
    <w:basedOn w:val="a"/>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1205</Words>
  <Characters>6873</Characters>
  <Application>Microsoft Office Word</Application>
  <DocSecurity>0</DocSecurity>
  <Lines>57</Lines>
  <Paragraphs>16</Paragraphs>
  <ScaleCrop>false</ScaleCrop>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c:creator>
  <cp:lastModifiedBy>dxy</cp:lastModifiedBy>
  <cp:revision>2</cp:revision>
  <dcterms:created xsi:type="dcterms:W3CDTF">2025-03-20T02:57:00Z</dcterms:created>
  <dcterms:modified xsi:type="dcterms:W3CDTF">2025-03-20T02:57:00Z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