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9F0A4">
      <w:pPr>
        <w:spacing w:line="6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7</w:t>
      </w:r>
    </w:p>
    <w:p w14:paraId="55B7D8B2">
      <w:pPr>
        <w:spacing w:line="600" w:lineRule="exact"/>
        <w:jc w:val="center"/>
        <w:rPr>
          <w:rFonts w:ascii="Times New Roman" w:hAnsi="Times New Roman" w:eastAsia="方正小标宋简体"/>
          <w:sz w:val="44"/>
          <w:szCs w:val="44"/>
        </w:rPr>
      </w:pPr>
    </w:p>
    <w:p w14:paraId="409559C0">
      <w:pPr>
        <w:spacing w:line="600" w:lineRule="exact"/>
        <w:jc w:val="center"/>
        <w:outlineLvl w:val="0"/>
        <w:rPr>
          <w:rFonts w:ascii="Times New Roman" w:hAnsi="Times New Roman" w:eastAsia="方正小标宋简体"/>
          <w:sz w:val="40"/>
          <w:szCs w:val="40"/>
        </w:rPr>
      </w:pPr>
      <w:r>
        <w:rPr>
          <w:rFonts w:ascii="Times New Roman" w:hAnsi="Times New Roman" w:eastAsia="方正小标宋简体"/>
          <w:sz w:val="40"/>
          <w:szCs w:val="40"/>
        </w:rPr>
        <w:t>2025年中央农业</w:t>
      </w:r>
      <w:r>
        <w:rPr>
          <w:rFonts w:hint="eastAsia" w:ascii="Times New Roman" w:hAnsi="Times New Roman" w:eastAsia="方正小标宋简体"/>
          <w:sz w:val="40"/>
          <w:szCs w:val="40"/>
          <w:lang w:eastAsia="zh-CN"/>
        </w:rPr>
        <w:t>经营</w:t>
      </w:r>
      <w:r>
        <w:rPr>
          <w:rFonts w:ascii="Times New Roman" w:hAnsi="Times New Roman" w:eastAsia="方正小标宋简体"/>
          <w:sz w:val="40"/>
          <w:szCs w:val="40"/>
        </w:rPr>
        <w:t>主体能力提升资金</w:t>
      </w:r>
    </w:p>
    <w:p w14:paraId="0B79E814">
      <w:pPr>
        <w:spacing w:line="600" w:lineRule="exact"/>
        <w:jc w:val="center"/>
        <w:outlineLvl w:val="0"/>
        <w:rPr>
          <w:rFonts w:hint="default" w:ascii="Times New Roman" w:hAnsi="Times New Roman" w:eastAsia="方正小标宋简体"/>
          <w:sz w:val="40"/>
          <w:szCs w:val="40"/>
          <w:lang w:val="en-US" w:eastAsia="zh-CN"/>
        </w:rPr>
      </w:pPr>
      <w:r>
        <w:rPr>
          <w:rFonts w:ascii="Times New Roman" w:hAnsi="Times New Roman" w:eastAsia="方正小标宋简体"/>
          <w:sz w:val="40"/>
          <w:szCs w:val="40"/>
        </w:rPr>
        <w:t>（粮油规模种植主体单产提升）项目</w:t>
      </w:r>
      <w:bookmarkStart w:id="0" w:name="_GoBack"/>
      <w:bookmarkEnd w:id="0"/>
      <w:r>
        <w:rPr>
          <w:rFonts w:ascii="Times New Roman" w:hAnsi="Times New Roman" w:eastAsia="方正小标宋简体"/>
          <w:sz w:val="40"/>
          <w:szCs w:val="40"/>
        </w:rPr>
        <w:t>实施方案（</w:t>
      </w:r>
      <w:r>
        <w:rPr>
          <w:rFonts w:hint="eastAsia" w:ascii="Times New Roman" w:hAnsi="Times New Roman" w:eastAsia="方正小标宋简体"/>
          <w:sz w:val="40"/>
          <w:szCs w:val="40"/>
          <w:lang w:val="en-US" w:eastAsia="zh-CN"/>
        </w:rPr>
        <w:t>指南</w:t>
      </w:r>
      <w:r>
        <w:rPr>
          <w:rFonts w:ascii="Times New Roman" w:hAnsi="Times New Roman" w:eastAsia="方正小标宋简体"/>
          <w:sz w:val="40"/>
          <w:szCs w:val="40"/>
        </w:rPr>
        <w:t>）</w:t>
      </w:r>
    </w:p>
    <w:p w14:paraId="6113580D">
      <w:pPr>
        <w:spacing w:line="600" w:lineRule="exact"/>
        <w:rPr>
          <w:rFonts w:ascii="Times New Roman" w:hAnsi="Times New Roman" w:eastAsia="仿宋_GB2312"/>
          <w:sz w:val="32"/>
          <w:szCs w:val="32"/>
        </w:rPr>
      </w:pPr>
    </w:p>
    <w:p w14:paraId="074186D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按照《农业农村部办公厅关于印发</w:t>
      </w:r>
      <w:r>
        <w:rPr>
          <w:rFonts w:ascii="Times New Roman" w:hAnsi="Times New Roman" w:eastAsia="方正小标宋简体"/>
          <w:sz w:val="32"/>
          <w:szCs w:val="32"/>
        </w:rPr>
        <w:t>〈</w:t>
      </w:r>
      <w:r>
        <w:rPr>
          <w:rFonts w:ascii="Times New Roman" w:hAnsi="Times New Roman" w:eastAsia="仿宋_GB2312"/>
          <w:sz w:val="32"/>
          <w:szCs w:val="32"/>
        </w:rPr>
        <w:t>2025年粮油规模种植主体单产提升项目实施方案</w:t>
      </w:r>
      <w:r>
        <w:rPr>
          <w:rFonts w:ascii="Times New Roman" w:hAnsi="Times New Roman" w:eastAsia="方正小标宋简体"/>
          <w:sz w:val="32"/>
          <w:szCs w:val="32"/>
        </w:rPr>
        <w:t>〉</w:t>
      </w:r>
      <w:r>
        <w:rPr>
          <w:rFonts w:ascii="Times New Roman" w:hAnsi="Times New Roman" w:eastAsia="仿宋_GB2312"/>
          <w:sz w:val="32"/>
          <w:szCs w:val="32"/>
        </w:rPr>
        <w:t>的通知》要求，重点支持粮油规模种植主体集成应用现代化生产技术，辐射带动小农改变落后种植习惯，推进全省粮油单产水平进一步提升，助力吉林省粮油生产高质量发展，结合我省实际，制定本实施方案。</w:t>
      </w:r>
    </w:p>
    <w:p w14:paraId="2FD902C9">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一、绩效目标</w:t>
      </w:r>
    </w:p>
    <w:p w14:paraId="49529D6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国家任务要求，重点围绕玉米、水稻、大豆、花生、马铃薯等主要粮油作物，通过项目支持，进一步提升规模种植主体的生产能力和管理水平，引导粮油规模种植主体在“良种、良法、良机”等方面深挖增产潜力，落实单产提升关键技术504万亩次以上，更好引领带动全省大面积均衡增产，将专家产量转化为农民产量、典型产量转化为大田产量，推动全省粮油生产高质量发展，保障国家粮食安全。</w:t>
      </w:r>
    </w:p>
    <w:p w14:paraId="0564366E">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二、实施范围</w:t>
      </w:r>
    </w:p>
    <w:p w14:paraId="65B5FEA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选择2024年粮油产量在10亿斤以上的县（市、区）为粮油规模种植主体单产提升项目县，覆盖所有大豆玉米单产提升整建制推进县，具体为：双阳区、九台区、农安县、榆树市、德惠市、公主岭市、吉林市本级、永吉县、蛟河市、桦甸市、舒兰市、磐石市、梨树县、伊通县、双辽市、东丰县、东辽县、辉南县、柳河县、宁江区、前郭县、长岭县、乾安县、扶余市、洮北区、镇赉县、通榆县、洮南市、大安市、敦化市、梅河口市等31个县（市、区）。</w:t>
      </w:r>
    </w:p>
    <w:p w14:paraId="4E91624F">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三、技术路径</w:t>
      </w:r>
    </w:p>
    <w:p w14:paraId="41DEF54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各项目县要立足地区基础条件，因地制宜确定支持作物及复合技术模式。</w:t>
      </w:r>
    </w:p>
    <w:p w14:paraId="2B67A29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“良种”方面参考全省</w:t>
      </w:r>
      <w:r>
        <w:rPr>
          <w:rFonts w:ascii="Times New Roman" w:hAnsi="Times New Roman" w:eastAsia="仿宋_GB2312"/>
          <w:color w:val="000000"/>
          <w:sz w:val="32"/>
          <w:szCs w:val="32"/>
        </w:rPr>
        <w:t>优良品种推广目录</w:t>
      </w:r>
      <w:r>
        <w:rPr>
          <w:rFonts w:ascii="Times New Roman" w:hAnsi="Times New Roman" w:eastAsia="仿宋_GB2312"/>
          <w:sz w:val="32"/>
          <w:szCs w:val="32"/>
        </w:rPr>
        <w:t>，大豆重点支持应用高产高油高蛋白、抗逆广适、耐密宜机收品种。玉米重点支持应用耐密植、抗倒伏、宜机收高产品种。水稻重点支持应用生育期适宜、高产优质、抗逆性强、抗倒伏、抗病性强的水稻品种，花生重点支持应用高产、稳产、抗病、耐低温、熟期适宜品种。</w:t>
      </w:r>
    </w:p>
    <w:p w14:paraId="4D43EB09">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“良法”方面参考全省粮油等主要作物大面积单产提升重点任务，支持应用</w:t>
      </w:r>
      <w:r>
        <w:rPr>
          <w:rFonts w:ascii="Times New Roman" w:hAnsi="Times New Roman"/>
          <w:color w:val="000000"/>
          <w:sz w:val="32"/>
          <w:szCs w:val="32"/>
        </w:rPr>
        <w:t>“</w:t>
      </w:r>
      <w:r>
        <w:rPr>
          <w:rFonts w:ascii="Times New Roman" w:hAnsi="Times New Roman" w:eastAsia="仿宋_GB2312"/>
          <w:color w:val="000000"/>
          <w:sz w:val="32"/>
          <w:szCs w:val="32"/>
        </w:rPr>
        <w:t>水肥一体化</w:t>
      </w:r>
      <w:r>
        <w:rPr>
          <w:rFonts w:ascii="Times New Roman" w:hAnsi="Times New Roman"/>
          <w:color w:val="000000"/>
          <w:sz w:val="32"/>
          <w:szCs w:val="32"/>
        </w:rPr>
        <w:t>+</w:t>
      </w:r>
      <w:r>
        <w:rPr>
          <w:rFonts w:ascii="Times New Roman" w:hAnsi="Times New Roman" w:eastAsia="仿宋_GB2312"/>
          <w:color w:val="000000"/>
          <w:sz w:val="32"/>
          <w:szCs w:val="32"/>
        </w:rPr>
        <w:t>密植</w:t>
      </w:r>
      <w:r>
        <w:rPr>
          <w:rFonts w:ascii="Times New Roman" w:hAnsi="Times New Roman"/>
          <w:color w:val="000000"/>
          <w:sz w:val="32"/>
          <w:szCs w:val="32"/>
        </w:rPr>
        <w:t>”</w:t>
      </w:r>
      <w:r>
        <w:rPr>
          <w:rFonts w:ascii="Times New Roman" w:hAnsi="Times New Roman" w:eastAsia="仿宋_GB2312"/>
          <w:color w:val="000000"/>
          <w:sz w:val="32"/>
          <w:szCs w:val="32"/>
        </w:rPr>
        <w:t>、秋粮</w:t>
      </w:r>
      <w:r>
        <w:rPr>
          <w:rFonts w:ascii="Times New Roman" w:hAnsi="Times New Roman"/>
          <w:color w:val="000000"/>
          <w:sz w:val="32"/>
          <w:szCs w:val="32"/>
        </w:rPr>
        <w:t>“</w:t>
      </w:r>
      <w:r>
        <w:rPr>
          <w:rFonts w:ascii="Times New Roman" w:hAnsi="Times New Roman" w:eastAsia="仿宋_GB2312"/>
          <w:color w:val="000000"/>
          <w:sz w:val="32"/>
          <w:szCs w:val="32"/>
        </w:rPr>
        <w:t>一喷多促</w:t>
      </w:r>
      <w:r>
        <w:rPr>
          <w:rFonts w:ascii="Times New Roman" w:hAnsi="Times New Roman"/>
          <w:color w:val="000000"/>
          <w:sz w:val="32"/>
          <w:szCs w:val="32"/>
        </w:rPr>
        <w:t>”</w:t>
      </w:r>
      <w:r>
        <w:rPr>
          <w:rFonts w:ascii="Times New Roman" w:hAnsi="Times New Roman" w:eastAsia="仿宋_GB2312"/>
          <w:color w:val="000000"/>
          <w:sz w:val="32"/>
          <w:szCs w:val="32"/>
        </w:rPr>
        <w:t>、保护性耕作、垄上双行密植、地膜覆盖、耕地轮作、</w:t>
      </w:r>
      <w:r>
        <w:rPr>
          <w:rFonts w:ascii="Times New Roman" w:hAnsi="Times New Roman" w:eastAsia="仿宋_GB2312"/>
          <w:sz w:val="32"/>
          <w:szCs w:val="32"/>
        </w:rPr>
        <w:t>盐碱地种植、导航精量播种、绿色防控、统防统治、节水灌溉、侧深施肥等技术。</w:t>
      </w:r>
    </w:p>
    <w:p w14:paraId="7037D143">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“良机”方面以提升标准化作业能力为导向，支持应用高性能播种机、智能高速插秧机、大型智能高端联合收获机械等。</w:t>
      </w:r>
    </w:p>
    <w:p w14:paraId="4FA1794B">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四、奖补对象</w:t>
      </w:r>
    </w:p>
    <w:p w14:paraId="4E492A26">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奖补对象主要是应用集成技术模式种植玉米、大豆、水稻、花生等粮油作物的规模主体，具体包括家庭农场、合作社、种植大户，村集体经济组织、实施全程托管的主体、积极承担撂荒地复耕复种粮油作物达到当地平均产量水平的主体。承担绿色高产高效行动项目任务的主体不在奖补范围之内。</w:t>
      </w:r>
    </w:p>
    <w:p w14:paraId="6E68DC42">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五、奖补标准及实施步骤</w:t>
      </w:r>
    </w:p>
    <w:p w14:paraId="5D37CB61">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（一）奖补标准</w:t>
      </w:r>
      <w:r>
        <w:rPr>
          <w:rFonts w:ascii="Times New Roman" w:hAnsi="Times New Roman" w:eastAsia="仿宋_GB2312"/>
          <w:sz w:val="32"/>
          <w:szCs w:val="32"/>
        </w:rPr>
        <w:t>。2025年项目资金与上年项目资金统筹使用，具体奖补标准由各项目县（市、区），结合本地生产实际情况，综合考虑主体单产水平、种植规模（不含为其他主体和农户开展环节托管或全程托管的社会化服务面积）、集成技术模式到位情况等因素采取阶梯化设置，并坚持结果导向确定奖补对象和标准，原则上单位面积奖补金额在每亩50元左右，对单个主体奖补金额最高不得超过10万元。</w:t>
      </w:r>
    </w:p>
    <w:p w14:paraId="77B39173">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（二）实施步骤</w:t>
      </w:r>
      <w:r>
        <w:rPr>
          <w:rFonts w:ascii="Times New Roman" w:hAnsi="Times New Roman" w:eastAsia="仿宋_GB2312"/>
          <w:sz w:val="32"/>
          <w:szCs w:val="32"/>
        </w:rPr>
        <w:t>。按照细化方案、申报审核、过程记录、测产核实、公开公示的程序推进实施。</w:t>
      </w:r>
    </w:p>
    <w:p w14:paraId="67AA7AA6">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一是细化方案。</w:t>
      </w:r>
      <w:r>
        <w:rPr>
          <w:rFonts w:ascii="Times New Roman" w:hAnsi="Times New Roman" w:eastAsia="仿宋_GB2312"/>
          <w:sz w:val="32"/>
          <w:szCs w:val="32"/>
        </w:rPr>
        <w:t>各项目县根据省级方案要求，因地制宜细化本级实施方案，明确具体奖补条件，包括但不限于种植作物、种植面积（不含对外提供农业社会化服务面积）、应用技术、单产目标等，适当扩大项目覆盖面积，提高项目影响力。搭建并完善“村—镇—县”三级监管体系，确保项目实施公平公正。项目方案于</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月15日前上报农业农村厅备案。</w:t>
      </w:r>
    </w:p>
    <w:p w14:paraId="76902527">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二是主体申报。</w:t>
      </w:r>
      <w:r>
        <w:rPr>
          <w:rFonts w:ascii="Times New Roman" w:hAnsi="Times New Roman" w:eastAsia="仿宋_GB2312"/>
          <w:sz w:val="32"/>
          <w:szCs w:val="32"/>
        </w:rPr>
        <w:t>各项目县要广泛动员粮油规模种植主体积极参与项目，有序组织主体自主申报，申报主体应是登记手续齐全、种植合规，能够独立承担法律责任的合法主体，种植大户需露地种植农作物的耕地达到100亩及以上（按照第三次全国农业普查方案相关内容界定），申报材料需明确作物种类、种植面积、地块信息、集成技术模式、每种技术模式实施面积目标单产等基本信息。县级农业农村部门组织审核申报材料，研究确定承担项目的主体，公示无异议后报省级农业农村部门备案。</w:t>
      </w:r>
    </w:p>
    <w:p w14:paraId="200311BE">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三是过程记录。</w:t>
      </w:r>
      <w:r>
        <w:rPr>
          <w:rFonts w:ascii="Times New Roman" w:hAnsi="Times New Roman" w:eastAsia="仿宋_GB2312"/>
          <w:sz w:val="32"/>
          <w:szCs w:val="32"/>
        </w:rPr>
        <w:t>参与项目的粮油规模种植主体需按要求加强田间管理，落实集成技术，努力提高单产水平。各县要采取一主体一档案的方式建立生产档案（附件1），作物生产过程中应用的关键技术、采取的主要措施由规模主体提供收据、照片等相关佐证资料。县级农业农村部门适时完成生产档案的收集和整理，记录技术落实、要素投入、成效评估等内容。</w:t>
      </w:r>
    </w:p>
    <w:p w14:paraId="7B959C17">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四是测产核实。</w:t>
      </w:r>
      <w:r>
        <w:rPr>
          <w:rFonts w:ascii="Times New Roman" w:hAnsi="Times New Roman" w:eastAsia="仿宋_GB2312"/>
          <w:sz w:val="32"/>
          <w:szCs w:val="32"/>
        </w:rPr>
        <w:t>作物收获季节，承担项目主体向县级农业农村部门如实上报实际单产，县级农业农村部门按照不低于20%的比例就产量及技术落实情况对承担项目主体进行随机抽测复核，乡镇按照不低于40%的比例就技术落实情况对承担项目主体进行随机抽测复核，村屯对技术落实情况核查实施全覆盖。对上报测产结果明显偏离本县实际生产水平的要重点核实，情节严重的，取消享受奖补资格，防止主体虚报测产结果，违规套取国家补贴。</w:t>
      </w:r>
    </w:p>
    <w:p w14:paraId="707456C8">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五是公开公示。</w:t>
      </w:r>
      <w:r>
        <w:rPr>
          <w:rFonts w:ascii="Times New Roman" w:hAnsi="Times New Roman" w:eastAsia="仿宋_GB2312"/>
          <w:bCs/>
          <w:sz w:val="32"/>
          <w:szCs w:val="32"/>
        </w:rPr>
        <w:t>资金奖补要坚持结果导向</w:t>
      </w:r>
      <w:r>
        <w:rPr>
          <w:rFonts w:ascii="Times New Roman" w:hAnsi="Times New Roman" w:eastAsia="仿宋_GB2312"/>
          <w:sz w:val="32"/>
          <w:szCs w:val="32"/>
        </w:rPr>
        <w:t>，要充分考虑主体单产因素、面积因素、产量因素及技术落实因素，不能简单以高产竞赛的形式实施奖补，奖励额度应分档确定，不能搞全覆盖，</w:t>
      </w:r>
      <w:r>
        <w:rPr>
          <w:rFonts w:ascii="Times New Roman" w:hAnsi="Times New Roman" w:eastAsia="仿宋_GB2312"/>
          <w:color w:val="000000"/>
          <w:sz w:val="32"/>
          <w:szCs w:val="32"/>
        </w:rPr>
        <w:t>要因地制宜综合运用互联网、村务公开等渠道，及时公示项目拟奖补主体及资金情况，</w:t>
      </w:r>
      <w:r>
        <w:rPr>
          <w:rFonts w:ascii="Times New Roman" w:hAnsi="Times New Roman" w:eastAsia="仿宋_GB2312"/>
          <w:sz w:val="32"/>
          <w:szCs w:val="32"/>
        </w:rPr>
        <w:t>公示期7天，接受社会监督，</w:t>
      </w:r>
      <w:r>
        <w:rPr>
          <w:rFonts w:ascii="Times New Roman" w:hAnsi="Times New Roman" w:eastAsia="仿宋_GB2312"/>
          <w:color w:val="000000"/>
          <w:sz w:val="32"/>
          <w:szCs w:val="32"/>
        </w:rPr>
        <w:t>对反映有异议的要组织核实。公示无异议后，按程序及时兑付资金</w:t>
      </w:r>
      <w:r>
        <w:rPr>
          <w:rFonts w:ascii="Times New Roman" w:hAnsi="Times New Roman" w:eastAsia="仿宋_GB2312"/>
          <w:sz w:val="32"/>
          <w:szCs w:val="32"/>
        </w:rPr>
        <w:t>。</w:t>
      </w:r>
    </w:p>
    <w:p w14:paraId="3D80531B">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六、实施要求</w:t>
      </w:r>
    </w:p>
    <w:p w14:paraId="1779A398">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项目县农业农村部门要充分总结前两年项目经验，做好政策解读，结合今年大面积单产提升工作方案，同步推进工作。各地要及时搭建由专家和农技推广人员组成的指导组，强化技术指导服务，营造良好氛围的同时，确保项目取得预期成果。各地要采取有效措施抓好项目过程管理，确保项目实施规范有序，测产结果真实可靠，奖补发放公开透明，按照项目管理要求做好项目进展月调度工作机制，每月15日前向省农业农村厅报送进展情况，并通过农业农村部转移支付项目管理平台及时填报实施进度和资金兑付有关情况，于2025年11月10日前将主要做法、取得成效、工作建议、下步计划等情况，形成工作总结报省农业农村厅。</w:t>
      </w:r>
    </w:p>
    <w:p w14:paraId="1F47440D">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pPr>
    </w:p>
    <w:p w14:paraId="6350DDAB">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附件：1.项目主体档案参考格式</w:t>
      </w:r>
    </w:p>
    <w:p w14:paraId="3C046DF3">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 xml:space="preserve">      2.粮油规模种植主体单产提升项目执行情况调度表</w:t>
      </w:r>
    </w:p>
    <w:p w14:paraId="6298ABCA">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outlineLvl w:val="1"/>
        <w:rPr>
          <w:rFonts w:hint="eastAsia" w:ascii="Times New Roman" w:hAnsi="Times New Roman" w:eastAsia="仿宋_GB2312"/>
          <w:sz w:val="32"/>
          <w:szCs w:val="32"/>
        </w:rPr>
      </w:pPr>
      <w:r>
        <w:rPr>
          <w:rFonts w:ascii="Times New Roman" w:hAnsi="Times New Roman" w:eastAsia="仿宋_GB2312"/>
          <w:sz w:val="32"/>
          <w:szCs w:val="32"/>
        </w:rPr>
        <w:t>3.2025年</w:t>
      </w:r>
      <w:r>
        <w:rPr>
          <w:rFonts w:hint="eastAsia" w:ascii="Times New Roman" w:hAnsi="Times New Roman" w:eastAsia="仿宋_GB2312"/>
          <w:sz w:val="32"/>
          <w:szCs w:val="32"/>
        </w:rPr>
        <w:t>中央农业经营主体能力提升资金（粮油规模种</w:t>
      </w:r>
    </w:p>
    <w:p w14:paraId="0B39DD2E">
      <w:pPr>
        <w:pStyle w:val="16"/>
        <w:pBdr>
          <w:top w:val="none" w:color="000000" w:sz="0" w:space="0"/>
          <w:left w:val="none" w:color="000000" w:sz="0" w:space="0"/>
          <w:bottom w:val="none" w:color="000000" w:sz="0" w:space="29"/>
          <w:right w:val="none" w:color="000000" w:sz="0" w:space="10"/>
        </w:pBdr>
        <w:autoSpaceDN w:val="0"/>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植主体单产提升）项目</w:t>
      </w:r>
      <w:r>
        <w:rPr>
          <w:rFonts w:ascii="Times New Roman" w:hAnsi="Times New Roman" w:eastAsia="仿宋_GB2312"/>
          <w:sz w:val="32"/>
          <w:szCs w:val="32"/>
        </w:rPr>
        <w:t>任务分配表</w:t>
      </w:r>
    </w:p>
    <w:p w14:paraId="26758A7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 系 人：省农业农村厅种植业管理处  王洋</w:t>
      </w:r>
    </w:p>
    <w:p w14:paraId="679F4DE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联系方式：0431-88910585</w:t>
      </w:r>
    </w:p>
    <w:p w14:paraId="543D9BD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电子邮箱：</w:t>
      </w:r>
      <w:r>
        <w:fldChar w:fldCharType="begin"/>
      </w:r>
      <w:r>
        <w:instrText xml:space="preserve"> HYPERLINK "mailto:zzyglc6429@163.com" </w:instrText>
      </w:r>
      <w:r>
        <w:fldChar w:fldCharType="separate"/>
      </w:r>
      <w:r>
        <w:rPr>
          <w:rFonts w:ascii="Times New Roman" w:hAnsi="Times New Roman" w:eastAsia="仿宋_GB2312"/>
          <w:sz w:val="32"/>
          <w:szCs w:val="32"/>
        </w:rPr>
        <w:t>zzyglc6429@163.com</w:t>
      </w:r>
      <w:r>
        <w:rPr>
          <w:rFonts w:ascii="Times New Roman" w:hAnsi="Times New Roman" w:eastAsia="仿宋_GB2312"/>
          <w:sz w:val="32"/>
          <w:szCs w:val="32"/>
        </w:rPr>
        <w:fldChar w:fldCharType="end"/>
      </w:r>
      <w:r>
        <w:rPr>
          <w:rFonts w:ascii="Times New Roman" w:hAnsi="Times New Roman" w:eastAsia="仿宋_GB2312"/>
          <w:sz w:val="32"/>
          <w:szCs w:val="32"/>
        </w:rPr>
        <w:br w:type="page"/>
      </w:r>
    </w:p>
    <w:p w14:paraId="1EB2D15A">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方正小标宋简体"/>
          <w:sz w:val="44"/>
          <w:szCs w:val="44"/>
        </w:rPr>
        <w:sectPr>
          <w:footerReference r:id="rId3" w:type="default"/>
          <w:type w:val="continuous"/>
          <w:pgSz w:w="11906" w:h="16838"/>
          <w:pgMar w:top="1701" w:right="1417" w:bottom="1701" w:left="1417" w:header="851" w:footer="992" w:gutter="0"/>
          <w:cols w:space="0" w:num="1"/>
          <w:docGrid w:type="lines" w:linePitch="312" w:charSpace="0"/>
        </w:sectPr>
      </w:pPr>
    </w:p>
    <w:tbl>
      <w:tblPr>
        <w:tblStyle w:val="8"/>
        <w:tblW w:w="14310" w:type="dxa"/>
        <w:tblInd w:w="0" w:type="dxa"/>
        <w:tblLayout w:type="fixed"/>
        <w:tblCellMar>
          <w:top w:w="0" w:type="dxa"/>
          <w:left w:w="0" w:type="dxa"/>
          <w:bottom w:w="0" w:type="dxa"/>
          <w:right w:w="0" w:type="dxa"/>
        </w:tblCellMar>
      </w:tblPr>
      <w:tblGrid>
        <w:gridCol w:w="735"/>
        <w:gridCol w:w="1350"/>
        <w:gridCol w:w="1320"/>
        <w:gridCol w:w="1650"/>
        <w:gridCol w:w="2115"/>
        <w:gridCol w:w="1620"/>
        <w:gridCol w:w="1215"/>
        <w:gridCol w:w="1215"/>
        <w:gridCol w:w="1545"/>
        <w:gridCol w:w="1545"/>
      </w:tblGrid>
      <w:tr w14:paraId="220959C7">
        <w:tblPrEx>
          <w:tblCellMar>
            <w:top w:w="0" w:type="dxa"/>
            <w:left w:w="0" w:type="dxa"/>
            <w:bottom w:w="0" w:type="dxa"/>
            <w:right w:w="0" w:type="dxa"/>
          </w:tblCellMar>
        </w:tblPrEx>
        <w:trPr>
          <w:trHeight w:val="405" w:hRule="atLeast"/>
        </w:trPr>
        <w:tc>
          <w:tcPr>
            <w:tcW w:w="14310" w:type="dxa"/>
            <w:gridSpan w:val="10"/>
            <w:tcBorders>
              <w:top w:val="nil"/>
              <w:left w:val="nil"/>
              <w:bottom w:val="nil"/>
              <w:right w:val="nil"/>
            </w:tcBorders>
            <w:shd w:val="clear" w:color="auto" w:fill="auto"/>
            <w:tcMar>
              <w:top w:w="15" w:type="dxa"/>
              <w:left w:w="15" w:type="dxa"/>
              <w:right w:w="15" w:type="dxa"/>
            </w:tcMar>
            <w:vAlign w:val="center"/>
          </w:tcPr>
          <w:p w14:paraId="551A7A36">
            <w:pPr>
              <w:widowControl/>
              <w:jc w:val="left"/>
              <w:textAlignment w:val="center"/>
              <w:rPr>
                <w:rFonts w:ascii="Times New Roman" w:hAnsi="Times New Roman" w:eastAsia="黑体"/>
                <w:color w:val="000000"/>
                <w:sz w:val="32"/>
                <w:szCs w:val="32"/>
              </w:rPr>
            </w:pPr>
            <w:r>
              <w:rPr>
                <w:rFonts w:ascii="Times New Roman" w:hAnsi="Times New Roman" w:eastAsia="黑体"/>
                <w:color w:val="000000"/>
                <w:kern w:val="0"/>
                <w:sz w:val="32"/>
                <w:szCs w:val="32"/>
                <w:lang w:bidi="ar"/>
              </w:rPr>
              <w:t>附件1</w:t>
            </w:r>
          </w:p>
        </w:tc>
      </w:tr>
      <w:tr w14:paraId="37365046">
        <w:tblPrEx>
          <w:tblCellMar>
            <w:top w:w="0" w:type="dxa"/>
            <w:left w:w="0" w:type="dxa"/>
            <w:bottom w:w="0" w:type="dxa"/>
            <w:right w:w="0" w:type="dxa"/>
          </w:tblCellMar>
        </w:tblPrEx>
        <w:trPr>
          <w:trHeight w:val="920" w:hRule="atLeast"/>
        </w:trPr>
        <w:tc>
          <w:tcPr>
            <w:tcW w:w="14310" w:type="dxa"/>
            <w:gridSpan w:val="10"/>
            <w:tcBorders>
              <w:top w:val="nil"/>
              <w:left w:val="nil"/>
              <w:bottom w:val="nil"/>
              <w:right w:val="nil"/>
            </w:tcBorders>
            <w:shd w:val="clear" w:color="auto" w:fill="auto"/>
            <w:tcMar>
              <w:top w:w="15" w:type="dxa"/>
              <w:left w:w="15" w:type="dxa"/>
              <w:right w:w="15" w:type="dxa"/>
            </w:tcMar>
            <w:vAlign w:val="center"/>
          </w:tcPr>
          <w:p w14:paraId="6AD57698">
            <w:pPr>
              <w:widowControl/>
              <w:jc w:val="center"/>
              <w:textAlignment w:val="center"/>
              <w:rPr>
                <w:rFonts w:ascii="Times New Roman" w:hAnsi="Times New Roman" w:eastAsia="方正小标宋简体"/>
                <w:b/>
                <w:color w:val="000000"/>
                <w:sz w:val="36"/>
                <w:szCs w:val="36"/>
              </w:rPr>
            </w:pPr>
            <w:r>
              <w:rPr>
                <w:rFonts w:ascii="Times New Roman" w:hAnsi="Times New Roman" w:eastAsia="方正小标宋简体"/>
                <w:b/>
                <w:color w:val="000000"/>
                <w:kern w:val="0"/>
                <w:sz w:val="36"/>
                <w:szCs w:val="36"/>
                <w:lang w:bidi="ar"/>
              </w:rPr>
              <w:t>项目主体档案参考格式</w:t>
            </w:r>
          </w:p>
        </w:tc>
      </w:tr>
      <w:tr w14:paraId="41E6D579">
        <w:tblPrEx>
          <w:tblCellMar>
            <w:top w:w="0" w:type="dxa"/>
            <w:left w:w="0" w:type="dxa"/>
            <w:bottom w:w="0" w:type="dxa"/>
            <w:right w:w="0" w:type="dxa"/>
          </w:tblCellMar>
        </w:tblPrEx>
        <w:trPr>
          <w:trHeight w:val="680" w:hRule="atLeast"/>
        </w:trPr>
        <w:tc>
          <w:tcPr>
            <w:tcW w:w="5055" w:type="dxa"/>
            <w:gridSpan w:val="4"/>
            <w:tcBorders>
              <w:top w:val="nil"/>
              <w:left w:val="nil"/>
              <w:bottom w:val="nil"/>
              <w:right w:val="nil"/>
            </w:tcBorders>
            <w:shd w:val="clear" w:color="auto" w:fill="auto"/>
            <w:tcMar>
              <w:top w:w="15" w:type="dxa"/>
              <w:left w:w="15" w:type="dxa"/>
              <w:right w:w="15" w:type="dxa"/>
            </w:tcMar>
            <w:vAlign w:val="center"/>
          </w:tcPr>
          <w:p w14:paraId="3DF4C597">
            <w:pPr>
              <w:widowControl/>
              <w:jc w:val="left"/>
              <w:textAlignment w:val="center"/>
              <w:rPr>
                <w:rFonts w:ascii="Times New Roman" w:hAnsi="Times New Roman"/>
                <w:color w:val="000000"/>
                <w:sz w:val="28"/>
                <w:szCs w:val="28"/>
              </w:rPr>
            </w:pPr>
            <w:r>
              <w:rPr>
                <w:rFonts w:ascii="Times New Roman" w:hAnsi="Times New Roman"/>
                <w:color w:val="000000"/>
                <w:sz w:val="28"/>
                <w:szCs w:val="28"/>
              </w:rPr>
              <w:t>填报单位：</w:t>
            </w:r>
          </w:p>
        </w:tc>
        <w:tc>
          <w:tcPr>
            <w:tcW w:w="4950" w:type="dxa"/>
            <w:gridSpan w:val="3"/>
            <w:tcBorders>
              <w:top w:val="nil"/>
              <w:left w:val="nil"/>
              <w:bottom w:val="nil"/>
              <w:right w:val="nil"/>
            </w:tcBorders>
            <w:shd w:val="clear" w:color="auto" w:fill="auto"/>
            <w:tcMar>
              <w:top w:w="15" w:type="dxa"/>
              <w:left w:w="15" w:type="dxa"/>
              <w:right w:w="15" w:type="dxa"/>
            </w:tcMar>
            <w:vAlign w:val="center"/>
          </w:tcPr>
          <w:p w14:paraId="62956D79">
            <w:pPr>
              <w:widowControl/>
              <w:jc w:val="left"/>
              <w:textAlignment w:val="center"/>
              <w:rPr>
                <w:rFonts w:ascii="Times New Roman" w:hAnsi="Times New Roman"/>
                <w:color w:val="000000"/>
                <w:sz w:val="28"/>
                <w:szCs w:val="28"/>
              </w:rPr>
            </w:pPr>
          </w:p>
        </w:tc>
        <w:tc>
          <w:tcPr>
            <w:tcW w:w="4305" w:type="dxa"/>
            <w:gridSpan w:val="3"/>
            <w:tcBorders>
              <w:top w:val="nil"/>
              <w:left w:val="nil"/>
              <w:bottom w:val="nil"/>
              <w:right w:val="nil"/>
            </w:tcBorders>
            <w:shd w:val="clear" w:color="auto" w:fill="auto"/>
            <w:tcMar>
              <w:top w:w="15" w:type="dxa"/>
              <w:left w:w="15" w:type="dxa"/>
              <w:right w:w="15" w:type="dxa"/>
            </w:tcMar>
            <w:vAlign w:val="center"/>
          </w:tcPr>
          <w:p w14:paraId="427000B5">
            <w:pPr>
              <w:widowControl/>
              <w:jc w:val="left"/>
              <w:textAlignment w:val="center"/>
              <w:rPr>
                <w:rFonts w:ascii="Times New Roman" w:hAnsi="Times New Roman"/>
                <w:color w:val="000000"/>
                <w:sz w:val="28"/>
                <w:szCs w:val="28"/>
              </w:rPr>
            </w:pPr>
          </w:p>
        </w:tc>
      </w:tr>
      <w:tr w14:paraId="2A166C46">
        <w:tblPrEx>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06AB9">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AE42">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县（市、区）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3903">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项目主体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3C57">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负责人姓名</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D638">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身份证号码/</w:t>
            </w:r>
            <w:r>
              <w:rPr>
                <w:rFonts w:ascii="Times New Roman" w:hAnsi="Times New Roman"/>
                <w:b/>
                <w:color w:val="000000"/>
                <w:kern w:val="0"/>
                <w:sz w:val="28"/>
                <w:szCs w:val="28"/>
                <w:lang w:bidi="ar"/>
              </w:rPr>
              <w:br w:type="textWrapping"/>
            </w:r>
            <w:r>
              <w:rPr>
                <w:rFonts w:ascii="Times New Roman" w:hAnsi="Times New Roman"/>
                <w:b/>
                <w:color w:val="000000"/>
                <w:kern w:val="0"/>
                <w:sz w:val="28"/>
                <w:szCs w:val="28"/>
                <w:lang w:bidi="ar"/>
              </w:rPr>
              <w:t>社会信用代码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A7C1">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联系方式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C28C">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作物</w:t>
            </w:r>
            <w:r>
              <w:rPr>
                <w:rFonts w:ascii="Times New Roman" w:hAnsi="Times New Roman"/>
                <w:b/>
                <w:color w:val="000000"/>
                <w:kern w:val="0"/>
                <w:sz w:val="28"/>
                <w:szCs w:val="28"/>
                <w:lang w:bidi="ar"/>
              </w:rPr>
              <w:br w:type="textWrapping"/>
            </w:r>
            <w:r>
              <w:rPr>
                <w:rFonts w:ascii="Times New Roman" w:hAnsi="Times New Roman"/>
                <w:b/>
                <w:color w:val="000000"/>
                <w:kern w:val="0"/>
                <w:sz w:val="28"/>
                <w:szCs w:val="28"/>
                <w:lang w:bidi="ar"/>
              </w:rPr>
              <w:t>品种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D5A">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落实技术面积（亩）</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EEF0">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落实的关键</w:t>
            </w:r>
            <w:r>
              <w:rPr>
                <w:rFonts w:ascii="Times New Roman" w:hAnsi="Times New Roman"/>
                <w:b/>
                <w:color w:val="000000"/>
                <w:kern w:val="0"/>
                <w:sz w:val="28"/>
                <w:szCs w:val="28"/>
                <w:lang w:bidi="ar"/>
              </w:rPr>
              <w:br w:type="textWrapping"/>
            </w:r>
            <w:r>
              <w:rPr>
                <w:rFonts w:ascii="Times New Roman" w:hAnsi="Times New Roman"/>
                <w:b/>
                <w:color w:val="000000"/>
                <w:kern w:val="0"/>
                <w:sz w:val="28"/>
                <w:szCs w:val="28"/>
                <w:lang w:bidi="ar"/>
              </w:rPr>
              <w:t>技术措施</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1A74">
            <w:pPr>
              <w:widowControl/>
              <w:jc w:val="center"/>
              <w:textAlignment w:val="center"/>
              <w:rPr>
                <w:rFonts w:ascii="Times New Roman" w:hAnsi="Times New Roman"/>
                <w:b/>
                <w:color w:val="000000"/>
                <w:sz w:val="28"/>
                <w:szCs w:val="28"/>
              </w:rPr>
            </w:pPr>
            <w:r>
              <w:rPr>
                <w:rFonts w:ascii="Times New Roman" w:hAnsi="Times New Roman"/>
                <w:b/>
                <w:color w:val="000000"/>
                <w:kern w:val="0"/>
                <w:sz w:val="28"/>
                <w:szCs w:val="28"/>
                <w:lang w:bidi="ar"/>
              </w:rPr>
              <w:t>亩产水平（斤）</w:t>
            </w:r>
          </w:p>
        </w:tc>
      </w:tr>
      <w:tr w14:paraId="72534CE2">
        <w:tblPrEx>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838C">
            <w:pPr>
              <w:jc w:val="center"/>
              <w:rPr>
                <w:rFonts w:ascii="Times New Roman" w:hAnsi="Times New Roman"/>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13A5">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C5AE">
            <w:pPr>
              <w:jc w:val="center"/>
              <w:rPr>
                <w:rFonts w:ascii="Times New Roman" w:hAnsi="Times New Roman"/>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1C56">
            <w:pPr>
              <w:jc w:val="center"/>
              <w:rPr>
                <w:rFonts w:ascii="Times New Roman" w:hAnsi="Times New Roman"/>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2C04">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E08E">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CBA0">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7662">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C2AC">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A9B6">
            <w:pPr>
              <w:jc w:val="center"/>
              <w:rPr>
                <w:rFonts w:ascii="Times New Roman" w:hAnsi="Times New Roman"/>
                <w:color w:val="000000"/>
                <w:sz w:val="24"/>
              </w:rPr>
            </w:pPr>
          </w:p>
        </w:tc>
      </w:tr>
      <w:tr w14:paraId="5DAEB366">
        <w:tblPrEx>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43F0">
            <w:pPr>
              <w:jc w:val="center"/>
              <w:rPr>
                <w:rFonts w:ascii="Times New Roman" w:hAnsi="Times New Roman"/>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8A8D">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B9CD">
            <w:pPr>
              <w:jc w:val="center"/>
              <w:rPr>
                <w:rFonts w:ascii="Times New Roman" w:hAnsi="Times New Roman"/>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8CC3">
            <w:pPr>
              <w:jc w:val="center"/>
              <w:rPr>
                <w:rFonts w:ascii="Times New Roman" w:hAnsi="Times New Roman"/>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E9D3">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EE56">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DEAD">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6BDA">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D97A">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81489">
            <w:pPr>
              <w:jc w:val="center"/>
              <w:rPr>
                <w:rFonts w:ascii="Times New Roman" w:hAnsi="Times New Roman"/>
                <w:color w:val="000000"/>
                <w:sz w:val="24"/>
              </w:rPr>
            </w:pPr>
          </w:p>
        </w:tc>
      </w:tr>
      <w:tr w14:paraId="0DADB00E">
        <w:tblPrEx>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F622">
            <w:pPr>
              <w:jc w:val="center"/>
              <w:rPr>
                <w:rFonts w:ascii="Times New Roman" w:hAnsi="Times New Roman"/>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434D">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D221">
            <w:pPr>
              <w:jc w:val="center"/>
              <w:rPr>
                <w:rFonts w:ascii="Times New Roman" w:hAnsi="Times New Roman"/>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473D">
            <w:pPr>
              <w:jc w:val="center"/>
              <w:rPr>
                <w:rFonts w:ascii="Times New Roman" w:hAnsi="Times New Roman"/>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CF12">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EA858">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8F31">
            <w:pPr>
              <w:jc w:val="center"/>
              <w:rPr>
                <w:rFonts w:ascii="Times New Roman" w:hAnsi="Times New Roman"/>
                <w:color w:val="000000"/>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6CC9">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EC95">
            <w:pPr>
              <w:jc w:val="center"/>
              <w:rPr>
                <w:rFonts w:ascii="Times New Roman" w:hAnsi="Times New Roman"/>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EA81">
            <w:pPr>
              <w:jc w:val="center"/>
              <w:rPr>
                <w:rFonts w:ascii="Times New Roman" w:hAnsi="Times New Roman"/>
                <w:color w:val="000000"/>
                <w:sz w:val="24"/>
              </w:rPr>
            </w:pPr>
          </w:p>
        </w:tc>
      </w:tr>
    </w:tbl>
    <w:p w14:paraId="47B62945">
      <w:pPr>
        <w:pStyle w:val="16"/>
        <w:pBdr>
          <w:top w:val="none" w:color="000000" w:sz="0" w:space="0"/>
          <w:left w:val="none" w:color="000000" w:sz="0" w:space="0"/>
          <w:bottom w:val="none" w:color="000000" w:sz="0" w:space="29"/>
          <w:right w:val="none" w:color="000000" w:sz="0" w:space="10"/>
        </w:pBdr>
        <w:autoSpaceDN w:val="0"/>
        <w:spacing w:line="600" w:lineRule="exact"/>
        <w:ind w:firstLine="640" w:firstLineChars="200"/>
        <w:rPr>
          <w:rFonts w:ascii="Times New Roman" w:hAnsi="Times New Roman" w:eastAsia="仿宋_GB2312"/>
          <w:sz w:val="32"/>
          <w:szCs w:val="32"/>
        </w:rPr>
        <w:sectPr>
          <w:type w:val="continuous"/>
          <w:pgSz w:w="16838" w:h="11906" w:orient="landscape"/>
          <w:pgMar w:top="1417" w:right="1701" w:bottom="1417" w:left="1701" w:header="851" w:footer="992" w:gutter="0"/>
          <w:cols w:space="0" w:num="1"/>
          <w:docGrid w:type="lines" w:linePitch="312" w:charSpace="0"/>
        </w:sectPr>
      </w:pPr>
      <w:r>
        <w:rPr>
          <w:rFonts w:ascii="Times New Roman" w:hAnsi="Times New Roman" w:eastAsia="仿宋_GB2312"/>
          <w:sz w:val="32"/>
          <w:szCs w:val="32"/>
        </w:rPr>
        <w:t>填报人：                                                 联系电话：</w:t>
      </w:r>
    </w:p>
    <w:p w14:paraId="5919D437">
      <w:pPr>
        <w:widowControl/>
        <w:spacing w:line="600" w:lineRule="exact"/>
        <w:textAlignment w:val="center"/>
        <w:rPr>
          <w:rFonts w:ascii="Times New Roman" w:hAnsi="Times New Roman" w:eastAsia="黑体"/>
          <w:color w:val="000000"/>
          <w:kern w:val="0"/>
          <w:sz w:val="32"/>
          <w:szCs w:val="32"/>
          <w:lang w:bidi="ar"/>
        </w:rPr>
      </w:pPr>
      <w:r>
        <w:rPr>
          <w:rFonts w:ascii="Times New Roman" w:hAnsi="Times New Roman" w:eastAsia="黑体"/>
          <w:color w:val="000000"/>
          <w:kern w:val="0"/>
          <w:sz w:val="32"/>
          <w:szCs w:val="32"/>
          <w:lang w:bidi="ar"/>
        </w:rPr>
        <w:t>附件2</w:t>
      </w:r>
    </w:p>
    <w:p w14:paraId="40B2DFC9">
      <w:pPr>
        <w:widowControl/>
        <w:kinsoku w:val="0"/>
        <w:autoSpaceDE w:val="0"/>
        <w:autoSpaceDN w:val="0"/>
        <w:adjustRightInd w:val="0"/>
        <w:snapToGrid w:val="0"/>
        <w:spacing w:before="312" w:beforeLines="100" w:line="600" w:lineRule="exact"/>
        <w:jc w:val="center"/>
        <w:textAlignment w:val="center"/>
        <w:outlineLvl w:val="0"/>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粮油规模种植主体单产提升</w:t>
      </w:r>
    </w:p>
    <w:p w14:paraId="06ECBC4A">
      <w:pPr>
        <w:widowControl/>
        <w:kinsoku w:val="0"/>
        <w:autoSpaceDE w:val="0"/>
        <w:autoSpaceDN w:val="0"/>
        <w:adjustRightInd w:val="0"/>
        <w:snapToGrid w:val="0"/>
        <w:spacing w:after="312" w:afterLines="100" w:line="600" w:lineRule="exact"/>
        <w:jc w:val="center"/>
        <w:textAlignment w:val="center"/>
        <w:outlineLvl w:val="0"/>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项目执行情况调度表</w:t>
      </w:r>
    </w:p>
    <w:tbl>
      <w:tblPr>
        <w:tblStyle w:val="8"/>
        <w:tblW w:w="8914" w:type="dxa"/>
        <w:jc w:val="center"/>
        <w:tblLayout w:type="fixed"/>
        <w:tblCellMar>
          <w:top w:w="0" w:type="dxa"/>
          <w:left w:w="108" w:type="dxa"/>
          <w:bottom w:w="0" w:type="dxa"/>
          <w:right w:w="108" w:type="dxa"/>
        </w:tblCellMar>
      </w:tblPr>
      <w:tblGrid>
        <w:gridCol w:w="2222"/>
        <w:gridCol w:w="2970"/>
        <w:gridCol w:w="1875"/>
        <w:gridCol w:w="1847"/>
      </w:tblGrid>
      <w:tr w14:paraId="2BFF8CF1">
        <w:tblPrEx>
          <w:tblCellMar>
            <w:top w:w="0" w:type="dxa"/>
            <w:left w:w="108" w:type="dxa"/>
            <w:bottom w:w="0" w:type="dxa"/>
            <w:right w:w="108" w:type="dxa"/>
          </w:tblCellMar>
        </w:tblPrEx>
        <w:trPr>
          <w:trHeight w:val="635" w:hRule="atLeast"/>
          <w:jc w:val="center"/>
        </w:trPr>
        <w:tc>
          <w:tcPr>
            <w:tcW w:w="5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47194">
            <w:pPr>
              <w:widowControl/>
              <w:jc w:val="center"/>
              <w:textAlignment w:val="center"/>
              <w:rPr>
                <w:rFonts w:ascii="Times New Roman" w:hAnsi="Times New Roman" w:eastAsia="仿宋_GB2312"/>
                <w:b/>
                <w:bCs/>
                <w:color w:val="000000"/>
                <w:sz w:val="24"/>
              </w:rPr>
            </w:pPr>
            <w:r>
              <w:rPr>
                <w:rFonts w:ascii="Times New Roman" w:hAnsi="Times New Roman" w:eastAsia="仿宋_GB2312"/>
                <w:b/>
                <w:bCs/>
                <w:color w:val="000000"/>
                <w:kern w:val="0"/>
                <w:sz w:val="24"/>
                <w:lang w:bidi="ar"/>
              </w:rPr>
              <w:t>县（市、区）</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8BF1">
            <w:pPr>
              <w:widowControl/>
              <w:jc w:val="center"/>
              <w:textAlignment w:val="center"/>
              <w:rPr>
                <w:rFonts w:ascii="Times New Roman" w:hAnsi="Times New Roman"/>
                <w:b/>
                <w:bCs/>
                <w:color w:val="000000"/>
                <w:sz w:val="24"/>
              </w:rPr>
            </w:pPr>
          </w:p>
        </w:tc>
      </w:tr>
      <w:tr w14:paraId="5AE02F00">
        <w:tblPrEx>
          <w:tblCellMar>
            <w:top w:w="0" w:type="dxa"/>
            <w:left w:w="108" w:type="dxa"/>
            <w:bottom w:w="0" w:type="dxa"/>
            <w:right w:w="108" w:type="dxa"/>
          </w:tblCellMar>
        </w:tblPrEx>
        <w:trPr>
          <w:trHeight w:val="621" w:hRule="atLeast"/>
          <w:jc w:val="center"/>
        </w:trPr>
        <w:tc>
          <w:tcPr>
            <w:tcW w:w="2222" w:type="dxa"/>
            <w:vMerge w:val="restart"/>
            <w:tcBorders>
              <w:top w:val="single" w:color="000000" w:sz="4" w:space="0"/>
              <w:left w:val="single" w:color="000000" w:sz="4" w:space="0"/>
              <w:right w:val="single" w:color="000000" w:sz="4" w:space="0"/>
            </w:tcBorders>
            <w:shd w:val="clear" w:color="auto" w:fill="auto"/>
            <w:vAlign w:val="center"/>
          </w:tcPr>
          <w:p w14:paraId="0128E220">
            <w:pPr>
              <w:jc w:val="center"/>
              <w:rPr>
                <w:rFonts w:ascii="Times New Roman" w:hAnsi="Times New Roman" w:eastAsia="仿宋_GB2312"/>
                <w:color w:val="000000"/>
                <w:sz w:val="24"/>
              </w:rPr>
            </w:pPr>
            <w:r>
              <w:rPr>
                <w:rFonts w:ascii="Times New Roman" w:hAnsi="Times New Roman" w:eastAsia="仿宋_GB2312"/>
                <w:color w:val="000000"/>
                <w:kern w:val="0"/>
                <w:sz w:val="22"/>
                <w:szCs w:val="22"/>
                <w:lang w:bidi="ar"/>
              </w:rPr>
              <w:t>项目落实情况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F511">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是否已制定实施方案</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6567">
            <w:pPr>
              <w:widowControl/>
              <w:jc w:val="center"/>
              <w:textAlignment w:val="center"/>
              <w:rPr>
                <w:rFonts w:ascii="Times New Roman" w:hAnsi="Times New Roman"/>
                <w:color w:val="000000"/>
                <w:sz w:val="24"/>
              </w:rPr>
            </w:pPr>
          </w:p>
        </w:tc>
      </w:tr>
      <w:tr w14:paraId="3DED2759">
        <w:tblPrEx>
          <w:tblCellMar>
            <w:top w:w="0" w:type="dxa"/>
            <w:left w:w="108" w:type="dxa"/>
            <w:bottom w:w="0" w:type="dxa"/>
            <w:right w:w="108" w:type="dxa"/>
          </w:tblCellMar>
        </w:tblPrEx>
        <w:trPr>
          <w:trHeight w:val="294" w:hRule="atLeast"/>
          <w:jc w:val="center"/>
        </w:trPr>
        <w:tc>
          <w:tcPr>
            <w:tcW w:w="2222" w:type="dxa"/>
            <w:vMerge w:val="continue"/>
            <w:tcBorders>
              <w:left w:val="single" w:color="000000" w:sz="4" w:space="0"/>
              <w:right w:val="single" w:color="000000" w:sz="4" w:space="0"/>
            </w:tcBorders>
            <w:shd w:val="clear" w:color="auto" w:fill="auto"/>
            <w:vAlign w:val="center"/>
          </w:tcPr>
          <w:p w14:paraId="3E2E86B8">
            <w:pPr>
              <w:jc w:val="center"/>
              <w:rPr>
                <w:rFonts w:ascii="Times New Roman" w:hAnsi="Times New Roman" w:eastAsia="仿宋_GB2312"/>
                <w:color w:val="000000"/>
                <w:sz w:val="24"/>
              </w:rPr>
            </w:pPr>
          </w:p>
        </w:tc>
        <w:tc>
          <w:tcPr>
            <w:tcW w:w="2970" w:type="dxa"/>
            <w:vMerge w:val="restart"/>
            <w:tcBorders>
              <w:top w:val="single" w:color="000000" w:sz="4" w:space="0"/>
              <w:left w:val="single" w:color="000000" w:sz="4" w:space="0"/>
              <w:right w:val="single" w:color="000000" w:sz="4" w:space="0"/>
            </w:tcBorders>
            <w:shd w:val="clear" w:color="auto" w:fill="auto"/>
            <w:vAlign w:val="center"/>
          </w:tcPr>
          <w:p w14:paraId="34E53DE1">
            <w:pPr>
              <w:widowControl/>
              <w:kinsoku w:val="0"/>
              <w:autoSpaceDE w:val="0"/>
              <w:autoSpaceDN w:val="0"/>
              <w:adjustRightInd w:val="0"/>
              <w:snapToGrid w:val="0"/>
              <w:spacing w:line="0" w:lineRule="atLeast"/>
              <w:jc w:val="center"/>
              <w:textAlignment w:val="center"/>
              <w:rPr>
                <w:rFonts w:ascii="Times New Roman" w:hAnsi="Times New Roman"/>
              </w:rPr>
            </w:pPr>
            <w:r>
              <w:rPr>
                <w:rFonts w:ascii="Times New Roman" w:hAnsi="Times New Roman" w:eastAsia="仿宋_GB2312"/>
                <w:color w:val="000000"/>
                <w:kern w:val="0"/>
                <w:sz w:val="24"/>
                <w:lang w:bidi="ar"/>
              </w:rPr>
              <w:t>已申报主体数量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FA56">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合作社</w:t>
            </w:r>
          </w:p>
          <w:p w14:paraId="40A2F23A">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F220">
            <w:pPr>
              <w:widowControl/>
              <w:jc w:val="center"/>
              <w:textAlignment w:val="center"/>
              <w:rPr>
                <w:rFonts w:ascii="Times New Roman" w:hAnsi="Times New Roman"/>
                <w:color w:val="000000"/>
                <w:sz w:val="24"/>
              </w:rPr>
            </w:pPr>
          </w:p>
        </w:tc>
      </w:tr>
      <w:tr w14:paraId="16F0366F">
        <w:tblPrEx>
          <w:tblCellMar>
            <w:top w:w="0" w:type="dxa"/>
            <w:left w:w="108" w:type="dxa"/>
            <w:bottom w:w="0" w:type="dxa"/>
            <w:right w:w="108" w:type="dxa"/>
          </w:tblCellMar>
        </w:tblPrEx>
        <w:trPr>
          <w:trHeight w:val="294" w:hRule="atLeast"/>
          <w:jc w:val="center"/>
        </w:trPr>
        <w:tc>
          <w:tcPr>
            <w:tcW w:w="2222" w:type="dxa"/>
            <w:vMerge w:val="continue"/>
            <w:tcBorders>
              <w:left w:val="single" w:color="000000" w:sz="4" w:space="0"/>
              <w:right w:val="single" w:color="000000" w:sz="4" w:space="0"/>
            </w:tcBorders>
            <w:shd w:val="clear" w:color="auto" w:fill="auto"/>
            <w:vAlign w:val="center"/>
          </w:tcPr>
          <w:p w14:paraId="42A49C58">
            <w:pPr>
              <w:widowControl/>
              <w:jc w:val="center"/>
              <w:textAlignment w:val="center"/>
              <w:rPr>
                <w:rFonts w:ascii="Times New Roman" w:hAnsi="Times New Roman"/>
              </w:rPr>
            </w:pPr>
          </w:p>
        </w:tc>
        <w:tc>
          <w:tcPr>
            <w:tcW w:w="2970" w:type="dxa"/>
            <w:vMerge w:val="continue"/>
            <w:tcBorders>
              <w:left w:val="single" w:color="000000" w:sz="4" w:space="0"/>
              <w:right w:val="single" w:color="000000" w:sz="4" w:space="0"/>
            </w:tcBorders>
            <w:shd w:val="clear" w:color="auto" w:fill="auto"/>
            <w:vAlign w:val="center"/>
          </w:tcPr>
          <w:p w14:paraId="534810A5">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2FF7">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家庭农场</w:t>
            </w:r>
          </w:p>
          <w:p w14:paraId="44C5382D">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E41">
            <w:pPr>
              <w:widowControl/>
              <w:jc w:val="center"/>
              <w:textAlignment w:val="center"/>
              <w:rPr>
                <w:rFonts w:ascii="Times New Roman" w:hAnsi="Times New Roman"/>
              </w:rPr>
            </w:pPr>
          </w:p>
        </w:tc>
      </w:tr>
      <w:tr w14:paraId="7C9D6A23">
        <w:tblPrEx>
          <w:tblCellMar>
            <w:top w:w="0" w:type="dxa"/>
            <w:left w:w="108" w:type="dxa"/>
            <w:bottom w:w="0" w:type="dxa"/>
            <w:right w:w="108" w:type="dxa"/>
          </w:tblCellMar>
        </w:tblPrEx>
        <w:trPr>
          <w:trHeight w:val="294" w:hRule="atLeast"/>
          <w:jc w:val="center"/>
        </w:trPr>
        <w:tc>
          <w:tcPr>
            <w:tcW w:w="2222" w:type="dxa"/>
            <w:vMerge w:val="continue"/>
            <w:tcBorders>
              <w:left w:val="single" w:color="000000" w:sz="4" w:space="0"/>
              <w:right w:val="single" w:color="000000" w:sz="4" w:space="0"/>
            </w:tcBorders>
            <w:shd w:val="clear" w:color="auto" w:fill="auto"/>
            <w:vAlign w:val="center"/>
          </w:tcPr>
          <w:p w14:paraId="3E680740">
            <w:pPr>
              <w:widowControl/>
              <w:jc w:val="center"/>
              <w:textAlignment w:val="center"/>
              <w:rPr>
                <w:rFonts w:ascii="Times New Roman" w:hAnsi="Times New Roman"/>
              </w:rPr>
            </w:pPr>
          </w:p>
        </w:tc>
        <w:tc>
          <w:tcPr>
            <w:tcW w:w="2970" w:type="dxa"/>
            <w:vMerge w:val="continue"/>
            <w:tcBorders>
              <w:left w:val="single" w:color="000000" w:sz="4" w:space="0"/>
              <w:bottom w:val="single" w:color="000000" w:sz="4" w:space="0"/>
              <w:right w:val="single" w:color="000000" w:sz="4" w:space="0"/>
            </w:tcBorders>
            <w:shd w:val="clear" w:color="auto" w:fill="auto"/>
            <w:vAlign w:val="center"/>
          </w:tcPr>
          <w:p w14:paraId="52E755A1">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7C06">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种植大户</w:t>
            </w:r>
          </w:p>
          <w:p w14:paraId="25B7F379">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6402">
            <w:pPr>
              <w:widowControl/>
              <w:jc w:val="center"/>
              <w:textAlignment w:val="center"/>
              <w:rPr>
                <w:rFonts w:ascii="Times New Roman" w:hAnsi="Times New Roman"/>
              </w:rPr>
            </w:pPr>
          </w:p>
        </w:tc>
      </w:tr>
      <w:tr w14:paraId="29F8792B">
        <w:tblPrEx>
          <w:tblCellMar>
            <w:top w:w="0" w:type="dxa"/>
            <w:left w:w="108" w:type="dxa"/>
            <w:bottom w:w="0" w:type="dxa"/>
            <w:right w:w="108" w:type="dxa"/>
          </w:tblCellMar>
        </w:tblPrEx>
        <w:trPr>
          <w:trHeight w:val="309" w:hRule="atLeast"/>
          <w:jc w:val="center"/>
        </w:trPr>
        <w:tc>
          <w:tcPr>
            <w:tcW w:w="2222" w:type="dxa"/>
            <w:vMerge w:val="continue"/>
            <w:tcBorders>
              <w:left w:val="single" w:color="000000" w:sz="4" w:space="0"/>
              <w:right w:val="single" w:color="000000" w:sz="4" w:space="0"/>
            </w:tcBorders>
            <w:shd w:val="clear" w:color="auto" w:fill="auto"/>
            <w:vAlign w:val="center"/>
          </w:tcPr>
          <w:p w14:paraId="50180582">
            <w:pPr>
              <w:jc w:val="center"/>
              <w:rPr>
                <w:rFonts w:ascii="Times New Roman" w:hAnsi="Times New Roman" w:eastAsia="仿宋_GB2312"/>
                <w:color w:val="000000"/>
                <w:sz w:val="24"/>
              </w:rPr>
            </w:pPr>
          </w:p>
        </w:tc>
        <w:tc>
          <w:tcPr>
            <w:tcW w:w="2970" w:type="dxa"/>
            <w:vMerge w:val="restart"/>
            <w:tcBorders>
              <w:top w:val="single" w:color="000000" w:sz="4" w:space="0"/>
              <w:left w:val="single" w:color="000000" w:sz="4" w:space="0"/>
              <w:right w:val="single" w:color="000000" w:sz="4" w:space="0"/>
            </w:tcBorders>
            <w:shd w:val="clear" w:color="auto" w:fill="auto"/>
            <w:vAlign w:val="center"/>
          </w:tcPr>
          <w:p w14:paraId="5EB7E845">
            <w:pPr>
              <w:widowControl/>
              <w:kinsoku w:val="0"/>
              <w:autoSpaceDE w:val="0"/>
              <w:autoSpaceDN w:val="0"/>
              <w:adjustRightInd w:val="0"/>
              <w:snapToGrid w:val="0"/>
              <w:spacing w:line="0" w:lineRule="atLeast"/>
              <w:jc w:val="center"/>
              <w:textAlignment w:val="center"/>
              <w:rPr>
                <w:rFonts w:ascii="Times New Roman" w:hAnsi="Times New Roman"/>
              </w:rPr>
            </w:pPr>
            <w:r>
              <w:rPr>
                <w:rFonts w:ascii="Times New Roman" w:hAnsi="Times New Roman" w:eastAsia="仿宋_GB2312"/>
                <w:color w:val="000000"/>
                <w:kern w:val="0"/>
                <w:sz w:val="24"/>
                <w:lang w:bidi="ar"/>
              </w:rPr>
              <w:t>拟奖补主体数量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6AEC">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合作社</w:t>
            </w:r>
          </w:p>
          <w:p w14:paraId="0D8FB472">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C428">
            <w:pPr>
              <w:widowControl/>
              <w:jc w:val="center"/>
              <w:textAlignment w:val="center"/>
              <w:rPr>
                <w:rFonts w:ascii="Times New Roman" w:hAnsi="Times New Roman"/>
                <w:color w:val="000000"/>
                <w:sz w:val="24"/>
              </w:rPr>
            </w:pPr>
          </w:p>
        </w:tc>
      </w:tr>
      <w:tr w14:paraId="3E199186">
        <w:tblPrEx>
          <w:tblCellMar>
            <w:top w:w="0" w:type="dxa"/>
            <w:left w:w="108" w:type="dxa"/>
            <w:bottom w:w="0" w:type="dxa"/>
            <w:right w:w="108" w:type="dxa"/>
          </w:tblCellMar>
        </w:tblPrEx>
        <w:trPr>
          <w:trHeight w:val="309" w:hRule="atLeast"/>
          <w:jc w:val="center"/>
        </w:trPr>
        <w:tc>
          <w:tcPr>
            <w:tcW w:w="2222" w:type="dxa"/>
            <w:vMerge w:val="continue"/>
            <w:tcBorders>
              <w:left w:val="single" w:color="000000" w:sz="4" w:space="0"/>
              <w:right w:val="single" w:color="000000" w:sz="4" w:space="0"/>
            </w:tcBorders>
            <w:shd w:val="clear" w:color="auto" w:fill="auto"/>
            <w:vAlign w:val="center"/>
          </w:tcPr>
          <w:p w14:paraId="2C5724CA">
            <w:pPr>
              <w:widowControl/>
              <w:jc w:val="center"/>
              <w:textAlignment w:val="center"/>
              <w:rPr>
                <w:rFonts w:ascii="Times New Roman" w:hAnsi="Times New Roman"/>
              </w:rPr>
            </w:pPr>
          </w:p>
        </w:tc>
        <w:tc>
          <w:tcPr>
            <w:tcW w:w="2970" w:type="dxa"/>
            <w:vMerge w:val="continue"/>
            <w:tcBorders>
              <w:left w:val="single" w:color="000000" w:sz="4" w:space="0"/>
              <w:right w:val="single" w:color="000000" w:sz="4" w:space="0"/>
            </w:tcBorders>
            <w:shd w:val="clear" w:color="auto" w:fill="auto"/>
            <w:vAlign w:val="center"/>
          </w:tcPr>
          <w:p w14:paraId="1FDED2A4">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947D">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家庭农场</w:t>
            </w:r>
          </w:p>
          <w:p w14:paraId="250881F5">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307F">
            <w:pPr>
              <w:widowControl/>
              <w:jc w:val="center"/>
              <w:textAlignment w:val="center"/>
              <w:rPr>
                <w:rFonts w:ascii="Times New Roman" w:hAnsi="Times New Roman"/>
              </w:rPr>
            </w:pPr>
          </w:p>
        </w:tc>
      </w:tr>
      <w:tr w14:paraId="698701D4">
        <w:tblPrEx>
          <w:tblCellMar>
            <w:top w:w="0" w:type="dxa"/>
            <w:left w:w="108" w:type="dxa"/>
            <w:bottom w:w="0" w:type="dxa"/>
            <w:right w:w="108" w:type="dxa"/>
          </w:tblCellMar>
        </w:tblPrEx>
        <w:trPr>
          <w:trHeight w:val="309" w:hRule="atLeast"/>
          <w:jc w:val="center"/>
        </w:trPr>
        <w:tc>
          <w:tcPr>
            <w:tcW w:w="2222" w:type="dxa"/>
            <w:vMerge w:val="continue"/>
            <w:tcBorders>
              <w:left w:val="single" w:color="000000" w:sz="4" w:space="0"/>
              <w:right w:val="single" w:color="000000" w:sz="4" w:space="0"/>
            </w:tcBorders>
            <w:shd w:val="clear" w:color="auto" w:fill="auto"/>
            <w:vAlign w:val="center"/>
          </w:tcPr>
          <w:p w14:paraId="7C26867D">
            <w:pPr>
              <w:widowControl/>
              <w:jc w:val="center"/>
              <w:textAlignment w:val="center"/>
              <w:rPr>
                <w:rFonts w:ascii="Times New Roman" w:hAnsi="Times New Roman"/>
              </w:rPr>
            </w:pPr>
          </w:p>
        </w:tc>
        <w:tc>
          <w:tcPr>
            <w:tcW w:w="2970" w:type="dxa"/>
            <w:vMerge w:val="continue"/>
            <w:tcBorders>
              <w:left w:val="single" w:color="000000" w:sz="4" w:space="0"/>
              <w:bottom w:val="single" w:color="000000" w:sz="4" w:space="0"/>
              <w:right w:val="single" w:color="000000" w:sz="4" w:space="0"/>
            </w:tcBorders>
            <w:shd w:val="clear" w:color="auto" w:fill="auto"/>
            <w:vAlign w:val="center"/>
          </w:tcPr>
          <w:p w14:paraId="6517AF79">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D00B">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种植大户</w:t>
            </w:r>
          </w:p>
          <w:p w14:paraId="477D615B">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EE1">
            <w:pPr>
              <w:widowControl/>
              <w:jc w:val="center"/>
              <w:textAlignment w:val="center"/>
              <w:rPr>
                <w:rFonts w:ascii="Times New Roman" w:hAnsi="Times New Roman"/>
              </w:rPr>
            </w:pPr>
          </w:p>
        </w:tc>
      </w:tr>
      <w:tr w14:paraId="39C48C93">
        <w:tblPrEx>
          <w:tblCellMar>
            <w:top w:w="0" w:type="dxa"/>
            <w:left w:w="108" w:type="dxa"/>
            <w:bottom w:w="0" w:type="dxa"/>
            <w:right w:w="108" w:type="dxa"/>
          </w:tblCellMar>
        </w:tblPrEx>
        <w:trPr>
          <w:trHeight w:val="242" w:hRule="atLeast"/>
          <w:jc w:val="center"/>
        </w:trPr>
        <w:tc>
          <w:tcPr>
            <w:tcW w:w="2222" w:type="dxa"/>
            <w:vMerge w:val="continue"/>
            <w:tcBorders>
              <w:left w:val="single" w:color="000000" w:sz="4" w:space="0"/>
              <w:right w:val="single" w:color="000000" w:sz="4" w:space="0"/>
            </w:tcBorders>
            <w:shd w:val="clear" w:color="auto" w:fill="auto"/>
            <w:vAlign w:val="center"/>
          </w:tcPr>
          <w:p w14:paraId="49E1798F">
            <w:pPr>
              <w:jc w:val="center"/>
              <w:rPr>
                <w:rFonts w:ascii="Times New Roman" w:hAnsi="Times New Roman" w:eastAsia="仿宋_GB2312"/>
                <w:color w:val="000000"/>
                <w:sz w:val="24"/>
              </w:rPr>
            </w:pPr>
          </w:p>
        </w:tc>
        <w:tc>
          <w:tcPr>
            <w:tcW w:w="2970" w:type="dxa"/>
            <w:vMerge w:val="restart"/>
            <w:tcBorders>
              <w:top w:val="single" w:color="000000" w:sz="4" w:space="0"/>
              <w:left w:val="single" w:color="000000" w:sz="4" w:space="0"/>
              <w:right w:val="single" w:color="000000" w:sz="4" w:space="0"/>
            </w:tcBorders>
            <w:shd w:val="clear" w:color="auto" w:fill="auto"/>
            <w:vAlign w:val="center"/>
          </w:tcPr>
          <w:p w14:paraId="3681630A">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项目绩效完成情况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064E">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支持技术模式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981">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支持面积</w:t>
            </w:r>
          </w:p>
          <w:p w14:paraId="55F9BEBF">
            <w:pPr>
              <w:widowControl/>
              <w:kinsoku w:val="0"/>
              <w:autoSpaceDE w:val="0"/>
              <w:autoSpaceDN w:val="0"/>
              <w:adjustRightInd w:val="0"/>
              <w:snapToGrid w:val="0"/>
              <w:spacing w:line="0" w:lineRule="atLeas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（万亩）</w:t>
            </w:r>
          </w:p>
        </w:tc>
      </w:tr>
      <w:tr w14:paraId="6B98EB8C">
        <w:tblPrEx>
          <w:tblCellMar>
            <w:top w:w="0" w:type="dxa"/>
            <w:left w:w="108" w:type="dxa"/>
            <w:bottom w:w="0" w:type="dxa"/>
            <w:right w:w="108" w:type="dxa"/>
          </w:tblCellMar>
        </w:tblPrEx>
        <w:trPr>
          <w:trHeight w:val="242" w:hRule="atLeast"/>
          <w:jc w:val="center"/>
        </w:trPr>
        <w:tc>
          <w:tcPr>
            <w:tcW w:w="2222" w:type="dxa"/>
            <w:vMerge w:val="continue"/>
            <w:tcBorders>
              <w:left w:val="single" w:color="000000" w:sz="4" w:space="0"/>
              <w:right w:val="single" w:color="000000" w:sz="4" w:space="0"/>
            </w:tcBorders>
            <w:shd w:val="clear" w:color="auto" w:fill="auto"/>
            <w:vAlign w:val="center"/>
          </w:tcPr>
          <w:p w14:paraId="67F76366">
            <w:pPr>
              <w:jc w:val="center"/>
              <w:rPr>
                <w:rFonts w:ascii="Times New Roman" w:hAnsi="Times New Roman" w:eastAsia="仿宋_GB2312"/>
                <w:color w:val="000000"/>
                <w:sz w:val="24"/>
              </w:rPr>
            </w:pPr>
          </w:p>
        </w:tc>
        <w:tc>
          <w:tcPr>
            <w:tcW w:w="2970" w:type="dxa"/>
            <w:vMerge w:val="continue"/>
            <w:tcBorders>
              <w:left w:val="single" w:color="000000" w:sz="4" w:space="0"/>
              <w:right w:val="single" w:color="000000" w:sz="4" w:space="0"/>
            </w:tcBorders>
            <w:shd w:val="clear" w:color="auto" w:fill="auto"/>
            <w:vAlign w:val="center"/>
          </w:tcPr>
          <w:p w14:paraId="794F7A2F">
            <w:pPr>
              <w:widowControl/>
              <w:jc w:val="center"/>
              <w:textAlignment w:val="center"/>
              <w:rPr>
                <w:rFonts w:ascii="Times New Roman" w:hAnsi="Times New Roman" w:eastAsia="仿宋_GB2312"/>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15E2">
            <w:pPr>
              <w:widowControl/>
              <w:jc w:val="center"/>
              <w:textAlignment w:val="center"/>
              <w:rPr>
                <w:rFonts w:ascii="Times New Roman" w:hAnsi="Times New Roman"/>
                <w:color w:val="000000"/>
                <w:sz w:val="24"/>
              </w:rPr>
            </w:pPr>
            <w:r>
              <w:rPr>
                <w:rFonts w:ascii="Times New Roman" w:hAnsi="Times New Roman"/>
                <w:color w:val="000000"/>
                <w:sz w:val="24"/>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0707">
            <w:pPr>
              <w:widowControl/>
              <w:jc w:val="center"/>
              <w:textAlignment w:val="center"/>
              <w:rPr>
                <w:rFonts w:ascii="Times New Roman" w:hAnsi="Times New Roman"/>
                <w:color w:val="000000"/>
                <w:sz w:val="24"/>
              </w:rPr>
            </w:pPr>
          </w:p>
        </w:tc>
      </w:tr>
      <w:tr w14:paraId="16177626">
        <w:tblPrEx>
          <w:tblCellMar>
            <w:top w:w="0" w:type="dxa"/>
            <w:left w:w="108" w:type="dxa"/>
            <w:bottom w:w="0" w:type="dxa"/>
            <w:right w:w="108" w:type="dxa"/>
          </w:tblCellMar>
        </w:tblPrEx>
        <w:trPr>
          <w:trHeight w:val="242" w:hRule="atLeast"/>
          <w:jc w:val="center"/>
        </w:trPr>
        <w:tc>
          <w:tcPr>
            <w:tcW w:w="2222" w:type="dxa"/>
            <w:vMerge w:val="continue"/>
            <w:tcBorders>
              <w:left w:val="single" w:color="000000" w:sz="4" w:space="0"/>
              <w:right w:val="single" w:color="000000" w:sz="4" w:space="0"/>
            </w:tcBorders>
            <w:shd w:val="clear" w:color="auto" w:fill="auto"/>
            <w:vAlign w:val="center"/>
          </w:tcPr>
          <w:p w14:paraId="3B95DCE9">
            <w:pPr>
              <w:widowControl/>
              <w:jc w:val="center"/>
              <w:textAlignment w:val="center"/>
              <w:rPr>
                <w:rFonts w:ascii="Times New Roman" w:hAnsi="Times New Roman"/>
              </w:rPr>
            </w:pPr>
          </w:p>
        </w:tc>
        <w:tc>
          <w:tcPr>
            <w:tcW w:w="2970" w:type="dxa"/>
            <w:vMerge w:val="continue"/>
            <w:tcBorders>
              <w:left w:val="single" w:color="000000" w:sz="4" w:space="0"/>
              <w:right w:val="single" w:color="000000" w:sz="4" w:space="0"/>
            </w:tcBorders>
            <w:shd w:val="clear" w:color="auto" w:fill="auto"/>
            <w:vAlign w:val="center"/>
          </w:tcPr>
          <w:p w14:paraId="0F30BFA2">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08FC">
            <w:pPr>
              <w:widowControl/>
              <w:jc w:val="center"/>
              <w:textAlignment w:val="center"/>
              <w:rPr>
                <w:rFonts w:ascii="Times New Roman" w:hAnsi="Times New Roman"/>
              </w:rPr>
            </w:pPr>
            <w:r>
              <w:rPr>
                <w:rFonts w:ascii="Times New Roman" w:hAnsi="Times New Roman"/>
              </w:rPr>
              <w:t>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EF8">
            <w:pPr>
              <w:widowControl/>
              <w:jc w:val="center"/>
              <w:textAlignment w:val="center"/>
              <w:rPr>
                <w:rFonts w:ascii="Times New Roman" w:hAnsi="Times New Roman"/>
              </w:rPr>
            </w:pPr>
          </w:p>
        </w:tc>
      </w:tr>
      <w:tr w14:paraId="563DEE75">
        <w:tblPrEx>
          <w:tblCellMar>
            <w:top w:w="0" w:type="dxa"/>
            <w:left w:w="108" w:type="dxa"/>
            <w:bottom w:w="0" w:type="dxa"/>
            <w:right w:w="108" w:type="dxa"/>
          </w:tblCellMar>
        </w:tblPrEx>
        <w:trPr>
          <w:trHeight w:val="242" w:hRule="atLeast"/>
          <w:jc w:val="center"/>
        </w:trPr>
        <w:tc>
          <w:tcPr>
            <w:tcW w:w="2222" w:type="dxa"/>
            <w:vMerge w:val="continue"/>
            <w:tcBorders>
              <w:left w:val="single" w:color="000000" w:sz="4" w:space="0"/>
              <w:right w:val="single" w:color="000000" w:sz="4" w:space="0"/>
            </w:tcBorders>
            <w:shd w:val="clear" w:color="auto" w:fill="auto"/>
            <w:vAlign w:val="center"/>
          </w:tcPr>
          <w:p w14:paraId="52054D4E">
            <w:pPr>
              <w:widowControl/>
              <w:jc w:val="center"/>
              <w:textAlignment w:val="center"/>
              <w:rPr>
                <w:rFonts w:ascii="Times New Roman" w:hAnsi="Times New Roman"/>
              </w:rPr>
            </w:pPr>
          </w:p>
        </w:tc>
        <w:tc>
          <w:tcPr>
            <w:tcW w:w="2970" w:type="dxa"/>
            <w:vMerge w:val="continue"/>
            <w:tcBorders>
              <w:left w:val="single" w:color="000000" w:sz="4" w:space="0"/>
              <w:bottom w:val="single" w:color="000000" w:sz="4" w:space="0"/>
              <w:right w:val="single" w:color="000000" w:sz="4" w:space="0"/>
            </w:tcBorders>
            <w:shd w:val="clear" w:color="auto" w:fill="auto"/>
            <w:vAlign w:val="center"/>
          </w:tcPr>
          <w:p w14:paraId="19C2873A">
            <w:pPr>
              <w:widowControl/>
              <w:jc w:val="center"/>
              <w:textAlignment w:val="center"/>
              <w:rPr>
                <w:rFonts w:ascii="Times New Roman" w:hAnsi="Times New Roma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210F">
            <w:pPr>
              <w:widowControl/>
              <w:jc w:val="center"/>
              <w:textAlignment w:val="center"/>
              <w:rPr>
                <w:rFonts w:ascii="Times New Roman" w:hAnsi="Times New Roman"/>
              </w:rPr>
            </w:pPr>
            <w:r>
              <w:rPr>
                <w:rFonts w:ascii="Times New Roman" w:hAnsi="Times New Roman"/>
              </w:rPr>
              <w:t>……</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C3E">
            <w:pPr>
              <w:widowControl/>
              <w:jc w:val="center"/>
              <w:textAlignment w:val="center"/>
              <w:rPr>
                <w:rFonts w:ascii="Times New Roman" w:hAnsi="Times New Roman"/>
              </w:rPr>
            </w:pPr>
          </w:p>
        </w:tc>
      </w:tr>
      <w:tr w14:paraId="3F44F563">
        <w:tblPrEx>
          <w:tblCellMar>
            <w:top w:w="0" w:type="dxa"/>
            <w:left w:w="108" w:type="dxa"/>
            <w:bottom w:w="0" w:type="dxa"/>
            <w:right w:w="108" w:type="dxa"/>
          </w:tblCellMar>
        </w:tblPrEx>
        <w:trPr>
          <w:trHeight w:val="619" w:hRule="atLeast"/>
          <w:jc w:val="center"/>
        </w:trPr>
        <w:tc>
          <w:tcPr>
            <w:tcW w:w="2222" w:type="dxa"/>
            <w:vMerge w:val="continue"/>
            <w:tcBorders>
              <w:left w:val="single" w:color="000000" w:sz="4" w:space="0"/>
              <w:right w:val="single" w:color="000000" w:sz="4" w:space="0"/>
            </w:tcBorders>
            <w:shd w:val="clear" w:color="auto" w:fill="auto"/>
            <w:vAlign w:val="center"/>
          </w:tcPr>
          <w:p w14:paraId="6A56BA99">
            <w:pPr>
              <w:jc w:val="center"/>
              <w:rPr>
                <w:rFonts w:ascii="Times New Roman" w:hAnsi="Times New Roman" w:eastAsia="仿宋_GB2312"/>
                <w:snapToGrid w:val="0"/>
                <w:color w:val="000000"/>
                <w:kern w:val="0"/>
                <w:sz w:val="22"/>
                <w:szCs w:val="22"/>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36E1">
            <w:pPr>
              <w:widowControl/>
              <w:jc w:val="center"/>
              <w:textAlignment w:val="center"/>
              <w:rPr>
                <w:rFonts w:ascii="Times New Roman" w:hAnsi="Times New Roman" w:eastAsia="仿宋_GB2312"/>
                <w:snapToGrid w:val="0"/>
                <w:color w:val="000000"/>
                <w:kern w:val="0"/>
                <w:sz w:val="24"/>
              </w:rPr>
            </w:pPr>
            <w:r>
              <w:rPr>
                <w:rFonts w:ascii="Times New Roman" w:hAnsi="Times New Roman" w:eastAsia="仿宋_GB2312"/>
                <w:color w:val="000000"/>
                <w:sz w:val="24"/>
              </w:rPr>
              <w:t>开展技术指导次数</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7C56F">
            <w:pPr>
              <w:widowControl/>
              <w:jc w:val="center"/>
              <w:textAlignment w:val="center"/>
              <w:rPr>
                <w:rFonts w:ascii="Times New Roman" w:hAnsi="Times New Roman"/>
                <w:color w:val="000000"/>
                <w:sz w:val="24"/>
              </w:rPr>
            </w:pPr>
          </w:p>
        </w:tc>
      </w:tr>
      <w:tr w14:paraId="71252EEA">
        <w:tblPrEx>
          <w:tblCellMar>
            <w:top w:w="0" w:type="dxa"/>
            <w:left w:w="108" w:type="dxa"/>
            <w:bottom w:w="0" w:type="dxa"/>
            <w:right w:w="108" w:type="dxa"/>
          </w:tblCellMar>
        </w:tblPrEx>
        <w:trPr>
          <w:trHeight w:val="607" w:hRule="atLeast"/>
          <w:jc w:val="center"/>
        </w:trPr>
        <w:tc>
          <w:tcPr>
            <w:tcW w:w="2222" w:type="dxa"/>
            <w:vMerge w:val="continue"/>
            <w:tcBorders>
              <w:left w:val="single" w:color="000000" w:sz="4" w:space="0"/>
              <w:right w:val="single" w:color="000000" w:sz="4" w:space="0"/>
            </w:tcBorders>
            <w:shd w:val="clear" w:color="auto" w:fill="auto"/>
            <w:vAlign w:val="center"/>
          </w:tcPr>
          <w:p w14:paraId="2F2E9D19">
            <w:pPr>
              <w:jc w:val="center"/>
              <w:rPr>
                <w:rFonts w:ascii="Times New Roman" w:hAnsi="Times New Roman" w:eastAsia="仿宋_GB2312"/>
                <w:color w:val="000000"/>
                <w:sz w:val="24"/>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5644">
            <w:pPr>
              <w:widowControl/>
              <w:jc w:val="center"/>
              <w:textAlignment w:val="center"/>
              <w:rPr>
                <w:rFonts w:ascii="Times New Roman" w:hAnsi="Times New Roman" w:eastAsia="仿宋_GB2312"/>
                <w:snapToGrid w:val="0"/>
                <w:color w:val="000000"/>
                <w:kern w:val="0"/>
                <w:sz w:val="24"/>
              </w:rPr>
            </w:pPr>
            <w:r>
              <w:rPr>
                <w:rFonts w:ascii="Times New Roman" w:hAnsi="Times New Roman" w:eastAsia="仿宋_GB2312"/>
                <w:color w:val="000000"/>
                <w:sz w:val="24"/>
              </w:rPr>
              <w:t>开展宣传推广次数</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77614">
            <w:pPr>
              <w:widowControl/>
              <w:jc w:val="center"/>
              <w:textAlignment w:val="center"/>
              <w:rPr>
                <w:rFonts w:ascii="Times New Roman" w:hAnsi="Times New Roman"/>
                <w:color w:val="000000"/>
                <w:sz w:val="24"/>
              </w:rPr>
            </w:pPr>
          </w:p>
        </w:tc>
      </w:tr>
      <w:tr w14:paraId="5E79FE2B">
        <w:tblPrEx>
          <w:tblCellMar>
            <w:top w:w="0" w:type="dxa"/>
            <w:left w:w="108" w:type="dxa"/>
            <w:bottom w:w="0" w:type="dxa"/>
            <w:right w:w="108" w:type="dxa"/>
          </w:tblCellMar>
        </w:tblPrEx>
        <w:trPr>
          <w:trHeight w:val="717" w:hRule="atLeast"/>
          <w:jc w:val="center"/>
        </w:trPr>
        <w:tc>
          <w:tcPr>
            <w:tcW w:w="2222" w:type="dxa"/>
            <w:vMerge w:val="restart"/>
            <w:tcBorders>
              <w:top w:val="single" w:color="000000" w:sz="4" w:space="0"/>
              <w:left w:val="single" w:color="000000" w:sz="4" w:space="0"/>
              <w:right w:val="single" w:color="000000" w:sz="4" w:space="0"/>
            </w:tcBorders>
            <w:shd w:val="clear" w:color="auto" w:fill="auto"/>
            <w:vAlign w:val="center"/>
          </w:tcPr>
          <w:p w14:paraId="7422230E">
            <w:pPr>
              <w:widowControl/>
              <w:kinsoku w:val="0"/>
              <w:autoSpaceDE w:val="0"/>
              <w:autoSpaceDN w:val="0"/>
              <w:adjustRightInd w:val="0"/>
              <w:snapToGrid w:val="0"/>
              <w:spacing w:line="0" w:lineRule="atLeast"/>
              <w:jc w:val="center"/>
              <w:textAlignment w:val="baseline"/>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资金使用情况</w:t>
            </w:r>
          </w:p>
          <w:p w14:paraId="7C8E2BC7">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eastAsia="仿宋_GB2312"/>
                <w:color w:val="000000"/>
                <w:kern w:val="0"/>
                <w:sz w:val="22"/>
                <w:szCs w:val="22"/>
                <w:lang w:bidi="ar"/>
              </w:rPr>
              <w:t>（万元）</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963">
            <w:pPr>
              <w:widowControl/>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项目总金额</w:t>
            </w:r>
          </w:p>
          <w:p w14:paraId="1CC2F320">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（含上年结余资金）</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EAD9">
            <w:pPr>
              <w:widowControl/>
              <w:jc w:val="center"/>
              <w:textAlignment w:val="center"/>
              <w:rPr>
                <w:rFonts w:ascii="Times New Roman" w:hAnsi="Times New Roman"/>
                <w:color w:val="000000"/>
                <w:sz w:val="24"/>
              </w:rPr>
            </w:pPr>
          </w:p>
        </w:tc>
      </w:tr>
      <w:tr w14:paraId="5EE953DD">
        <w:tblPrEx>
          <w:tblCellMar>
            <w:top w:w="0" w:type="dxa"/>
            <w:left w:w="108" w:type="dxa"/>
            <w:bottom w:w="0" w:type="dxa"/>
            <w:right w:w="108" w:type="dxa"/>
          </w:tblCellMar>
        </w:tblPrEx>
        <w:trPr>
          <w:trHeight w:val="507" w:hRule="atLeast"/>
          <w:jc w:val="center"/>
        </w:trPr>
        <w:tc>
          <w:tcPr>
            <w:tcW w:w="2222" w:type="dxa"/>
            <w:vMerge w:val="continue"/>
            <w:tcBorders>
              <w:left w:val="single" w:color="000000" w:sz="4" w:space="0"/>
              <w:right w:val="single" w:color="000000" w:sz="4" w:space="0"/>
            </w:tcBorders>
            <w:shd w:val="clear" w:color="auto" w:fill="auto"/>
            <w:vAlign w:val="center"/>
          </w:tcPr>
          <w:p w14:paraId="16B95F0D">
            <w:pPr>
              <w:jc w:val="center"/>
              <w:rPr>
                <w:rFonts w:ascii="Times New Roman" w:hAnsi="Times New Roman" w:eastAsia="仿宋_GB2312"/>
                <w:color w:val="000000"/>
                <w:sz w:val="24"/>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9B22">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已支出金额</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90EE3">
            <w:pPr>
              <w:widowControl/>
              <w:jc w:val="center"/>
              <w:textAlignment w:val="center"/>
              <w:rPr>
                <w:rFonts w:ascii="Times New Roman" w:hAnsi="Times New Roman"/>
                <w:color w:val="000000"/>
                <w:sz w:val="24"/>
              </w:rPr>
            </w:pPr>
          </w:p>
        </w:tc>
      </w:tr>
      <w:tr w14:paraId="58503290">
        <w:tblPrEx>
          <w:tblCellMar>
            <w:top w:w="0" w:type="dxa"/>
            <w:left w:w="108" w:type="dxa"/>
            <w:bottom w:w="0" w:type="dxa"/>
            <w:right w:w="108" w:type="dxa"/>
          </w:tblCellMar>
        </w:tblPrEx>
        <w:trPr>
          <w:trHeight w:val="498" w:hRule="atLeast"/>
          <w:jc w:val="center"/>
        </w:trPr>
        <w:tc>
          <w:tcPr>
            <w:tcW w:w="2222" w:type="dxa"/>
            <w:vMerge w:val="continue"/>
            <w:tcBorders>
              <w:left w:val="single" w:color="000000" w:sz="4" w:space="0"/>
              <w:bottom w:val="single" w:color="000000" w:sz="4" w:space="0"/>
              <w:right w:val="single" w:color="000000" w:sz="4" w:space="0"/>
            </w:tcBorders>
            <w:shd w:val="clear" w:color="auto" w:fill="auto"/>
            <w:vAlign w:val="center"/>
          </w:tcPr>
          <w:p w14:paraId="2717E9F3">
            <w:pPr>
              <w:jc w:val="center"/>
              <w:rPr>
                <w:rFonts w:ascii="Times New Roman" w:hAnsi="Times New Roman" w:eastAsia="仿宋_GB2312"/>
                <w:color w:val="000000"/>
                <w:sz w:val="24"/>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AEFE">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本级安排工作经费</w:t>
            </w:r>
          </w:p>
        </w:tc>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12C3C">
            <w:pPr>
              <w:widowControl/>
              <w:jc w:val="center"/>
              <w:textAlignment w:val="center"/>
              <w:rPr>
                <w:rFonts w:ascii="Times New Roman" w:hAnsi="Times New Roman"/>
                <w:color w:val="000000"/>
                <w:sz w:val="24"/>
              </w:rPr>
            </w:pPr>
          </w:p>
        </w:tc>
      </w:tr>
    </w:tbl>
    <w:p w14:paraId="085734ED">
      <w:pPr>
        <w:pStyle w:val="16"/>
        <w:pBdr>
          <w:top w:val="none" w:color="000000" w:sz="0" w:space="0"/>
          <w:left w:val="none" w:color="000000" w:sz="0" w:space="0"/>
          <w:bottom w:val="none" w:color="000000" w:sz="0" w:space="29"/>
          <w:right w:val="none" w:color="000000" w:sz="0" w:space="10"/>
        </w:pBdr>
        <w:autoSpaceDN w:val="0"/>
        <w:spacing w:line="600" w:lineRule="exact"/>
        <w:rPr>
          <w:rFonts w:ascii="Times New Roman" w:hAnsi="Times New Roman" w:eastAsia="仿宋_GB2312"/>
          <w:sz w:val="32"/>
          <w:szCs w:val="32"/>
        </w:rPr>
        <w:sectPr>
          <w:pgSz w:w="11906" w:h="16838"/>
          <w:pgMar w:top="1701" w:right="1417" w:bottom="1701" w:left="1417" w:header="851" w:footer="992" w:gutter="0"/>
          <w:cols w:space="0" w:num="1"/>
          <w:docGrid w:type="lines" w:linePitch="312" w:charSpace="0"/>
        </w:sectPr>
      </w:pPr>
    </w:p>
    <w:p w14:paraId="156C7A93">
      <w:pPr>
        <w:pStyle w:val="16"/>
        <w:pBdr>
          <w:top w:val="none" w:color="000000" w:sz="0" w:space="0"/>
          <w:left w:val="none" w:color="000000" w:sz="0" w:space="0"/>
          <w:bottom w:val="none" w:color="000000" w:sz="0" w:space="29"/>
          <w:right w:val="none" w:color="000000" w:sz="0" w:space="10"/>
        </w:pBdr>
        <w:autoSpaceDN w:val="0"/>
        <w:spacing w:line="600" w:lineRule="exact"/>
        <w:rPr>
          <w:rFonts w:ascii="Times New Roman" w:hAnsi="Times New Roman" w:eastAsia="黑体"/>
          <w:sz w:val="32"/>
          <w:szCs w:val="32"/>
        </w:rPr>
      </w:pPr>
      <w:r>
        <w:rPr>
          <w:rFonts w:ascii="Times New Roman" w:hAnsi="Times New Roman" w:eastAsia="黑体"/>
          <w:sz w:val="32"/>
          <w:szCs w:val="32"/>
        </w:rPr>
        <w:t>附件3</w:t>
      </w:r>
    </w:p>
    <w:p w14:paraId="5D1987EB">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方正小标宋简体"/>
          <w:sz w:val="44"/>
          <w:szCs w:val="44"/>
        </w:rPr>
      </w:pPr>
    </w:p>
    <w:p w14:paraId="3F30742B">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方正小标宋简体"/>
          <w:sz w:val="44"/>
          <w:szCs w:val="44"/>
        </w:rPr>
      </w:pPr>
    </w:p>
    <w:p w14:paraId="712C69E8">
      <w:pPr>
        <w:pStyle w:val="16"/>
        <w:pBdr>
          <w:top w:val="none" w:color="000000" w:sz="0" w:space="0"/>
          <w:left w:val="none" w:color="000000" w:sz="0" w:space="0"/>
          <w:bottom w:val="none" w:color="000000" w:sz="0" w:space="29"/>
          <w:right w:val="none" w:color="000000" w:sz="0" w:space="10"/>
        </w:pBdr>
        <w:autoSpaceDN w:val="0"/>
        <w:spacing w:line="600" w:lineRule="exact"/>
        <w:jc w:val="center"/>
        <w:outlineLvl w:val="0"/>
        <w:rPr>
          <w:rFonts w:hint="eastAsia" w:ascii="Times New Roman" w:hAnsi="Times New Roman" w:eastAsia="方正小标宋简体"/>
          <w:sz w:val="44"/>
          <w:szCs w:val="44"/>
        </w:rPr>
      </w:pPr>
      <w:r>
        <w:rPr>
          <w:rFonts w:hint="eastAsia" w:ascii="Times New Roman" w:hAnsi="Times New Roman" w:eastAsia="方正小标宋简体"/>
          <w:sz w:val="44"/>
          <w:szCs w:val="44"/>
        </w:rPr>
        <w:t>2025年中央农业经营主体能力提升资金</w:t>
      </w:r>
    </w:p>
    <w:p w14:paraId="39A38153">
      <w:pPr>
        <w:pStyle w:val="16"/>
        <w:pBdr>
          <w:top w:val="none" w:color="000000" w:sz="0" w:space="0"/>
          <w:left w:val="none" w:color="000000" w:sz="0" w:space="0"/>
          <w:bottom w:val="none" w:color="000000" w:sz="0" w:space="29"/>
          <w:right w:val="none" w:color="000000" w:sz="0" w:space="10"/>
        </w:pBdr>
        <w:autoSpaceDN w:val="0"/>
        <w:spacing w:line="6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（粮油规模种植主体单产提升）项目任务分配表</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1"/>
        <w:gridCol w:w="3141"/>
        <w:gridCol w:w="3004"/>
      </w:tblGrid>
      <w:tr w14:paraId="7CFF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51E1FA52">
            <w:pPr>
              <w:pStyle w:val="16"/>
              <w:autoSpaceDN w:val="0"/>
              <w:spacing w:line="600" w:lineRule="exact"/>
              <w:jc w:val="center"/>
              <w:rPr>
                <w:rFonts w:ascii="黑体" w:hAnsi="黑体" w:eastAsia="黑体"/>
                <w:sz w:val="32"/>
                <w:szCs w:val="32"/>
              </w:rPr>
            </w:pPr>
            <w:r>
              <w:rPr>
                <w:rFonts w:ascii="黑体" w:hAnsi="黑体" w:eastAsia="黑体"/>
                <w:sz w:val="32"/>
                <w:szCs w:val="32"/>
              </w:rPr>
              <w:t>序号</w:t>
            </w:r>
          </w:p>
        </w:tc>
        <w:tc>
          <w:tcPr>
            <w:tcW w:w="1691" w:type="pct"/>
          </w:tcPr>
          <w:p w14:paraId="519B08FF">
            <w:pPr>
              <w:pStyle w:val="16"/>
              <w:autoSpaceDN w:val="0"/>
              <w:spacing w:line="600" w:lineRule="exact"/>
              <w:jc w:val="center"/>
              <w:rPr>
                <w:rFonts w:ascii="黑体" w:hAnsi="黑体" w:eastAsia="黑体"/>
                <w:sz w:val="32"/>
                <w:szCs w:val="32"/>
              </w:rPr>
            </w:pPr>
            <w:r>
              <w:rPr>
                <w:rFonts w:ascii="黑体" w:hAnsi="黑体" w:eastAsia="黑体"/>
                <w:sz w:val="32"/>
                <w:szCs w:val="32"/>
              </w:rPr>
              <w:t>县市</w:t>
            </w:r>
          </w:p>
        </w:tc>
        <w:tc>
          <w:tcPr>
            <w:tcW w:w="1617" w:type="pct"/>
          </w:tcPr>
          <w:p w14:paraId="117416C7">
            <w:pPr>
              <w:pStyle w:val="16"/>
              <w:autoSpaceDN w:val="0"/>
              <w:spacing w:line="600" w:lineRule="exact"/>
              <w:jc w:val="center"/>
              <w:rPr>
                <w:rFonts w:ascii="黑体" w:hAnsi="黑体" w:eastAsia="黑体"/>
                <w:sz w:val="32"/>
                <w:szCs w:val="32"/>
              </w:rPr>
            </w:pPr>
            <w:r>
              <w:rPr>
                <w:rFonts w:hint="eastAsia" w:ascii="黑体" w:hAnsi="黑体" w:eastAsia="黑体"/>
                <w:sz w:val="32"/>
                <w:szCs w:val="32"/>
              </w:rPr>
              <w:t>任务（万亩次）</w:t>
            </w:r>
          </w:p>
        </w:tc>
      </w:tr>
      <w:tr w14:paraId="155E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532A38E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w:t>
            </w:r>
          </w:p>
        </w:tc>
        <w:tc>
          <w:tcPr>
            <w:tcW w:w="1691" w:type="pct"/>
          </w:tcPr>
          <w:p w14:paraId="59D4D38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双阳区</w:t>
            </w:r>
          </w:p>
        </w:tc>
        <w:tc>
          <w:tcPr>
            <w:tcW w:w="1617" w:type="pct"/>
            <w:vAlign w:val="center"/>
          </w:tcPr>
          <w:p w14:paraId="56ECBF40">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7.75</w:t>
            </w:r>
          </w:p>
        </w:tc>
      </w:tr>
      <w:tr w14:paraId="5696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0E16348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w:t>
            </w:r>
          </w:p>
        </w:tc>
        <w:tc>
          <w:tcPr>
            <w:tcW w:w="1691" w:type="pct"/>
          </w:tcPr>
          <w:p w14:paraId="64FBD29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九台区</w:t>
            </w:r>
          </w:p>
        </w:tc>
        <w:tc>
          <w:tcPr>
            <w:tcW w:w="1617" w:type="pct"/>
            <w:vAlign w:val="center"/>
          </w:tcPr>
          <w:p w14:paraId="65033B4B">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16.15</w:t>
            </w:r>
          </w:p>
        </w:tc>
      </w:tr>
      <w:tr w14:paraId="68AF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4E8522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3</w:t>
            </w:r>
          </w:p>
        </w:tc>
        <w:tc>
          <w:tcPr>
            <w:tcW w:w="1691" w:type="pct"/>
          </w:tcPr>
          <w:p w14:paraId="113C212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农安县</w:t>
            </w:r>
          </w:p>
        </w:tc>
        <w:tc>
          <w:tcPr>
            <w:tcW w:w="1617" w:type="pct"/>
            <w:vAlign w:val="center"/>
          </w:tcPr>
          <w:p w14:paraId="29AA9293">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34.07</w:t>
            </w:r>
          </w:p>
        </w:tc>
      </w:tr>
      <w:tr w14:paraId="1A22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0056EF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4</w:t>
            </w:r>
          </w:p>
        </w:tc>
        <w:tc>
          <w:tcPr>
            <w:tcW w:w="1691" w:type="pct"/>
          </w:tcPr>
          <w:p w14:paraId="4410B7C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榆树市</w:t>
            </w:r>
          </w:p>
        </w:tc>
        <w:tc>
          <w:tcPr>
            <w:tcW w:w="1617" w:type="pct"/>
            <w:vAlign w:val="center"/>
          </w:tcPr>
          <w:p w14:paraId="798EDCBA">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33.21</w:t>
            </w:r>
          </w:p>
        </w:tc>
      </w:tr>
      <w:tr w14:paraId="3339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44C1B9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5</w:t>
            </w:r>
          </w:p>
        </w:tc>
        <w:tc>
          <w:tcPr>
            <w:tcW w:w="1691" w:type="pct"/>
          </w:tcPr>
          <w:p w14:paraId="6A272594">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德惠市</w:t>
            </w:r>
          </w:p>
        </w:tc>
        <w:tc>
          <w:tcPr>
            <w:tcW w:w="1617" w:type="pct"/>
            <w:vAlign w:val="center"/>
          </w:tcPr>
          <w:p w14:paraId="48C2DF8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19.45</w:t>
            </w:r>
          </w:p>
        </w:tc>
      </w:tr>
      <w:tr w14:paraId="6B3B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0885B86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6</w:t>
            </w:r>
          </w:p>
        </w:tc>
        <w:tc>
          <w:tcPr>
            <w:tcW w:w="1691" w:type="pct"/>
          </w:tcPr>
          <w:p w14:paraId="0FAB18F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公主岭市</w:t>
            </w:r>
          </w:p>
        </w:tc>
        <w:tc>
          <w:tcPr>
            <w:tcW w:w="1617" w:type="pct"/>
            <w:vAlign w:val="center"/>
          </w:tcPr>
          <w:p w14:paraId="6AE34FBA">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27.31</w:t>
            </w:r>
          </w:p>
        </w:tc>
      </w:tr>
      <w:tr w14:paraId="1858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B434E2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7</w:t>
            </w:r>
          </w:p>
        </w:tc>
        <w:tc>
          <w:tcPr>
            <w:tcW w:w="1691" w:type="pct"/>
          </w:tcPr>
          <w:p w14:paraId="0B6B527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吉林市区</w:t>
            </w:r>
          </w:p>
        </w:tc>
        <w:tc>
          <w:tcPr>
            <w:tcW w:w="1617" w:type="pct"/>
            <w:vAlign w:val="center"/>
          </w:tcPr>
          <w:p w14:paraId="41F21695">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9.54</w:t>
            </w:r>
          </w:p>
        </w:tc>
      </w:tr>
      <w:tr w14:paraId="1163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A8DA4B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8</w:t>
            </w:r>
          </w:p>
        </w:tc>
        <w:tc>
          <w:tcPr>
            <w:tcW w:w="1691" w:type="pct"/>
          </w:tcPr>
          <w:p w14:paraId="7AC3501D">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永吉县</w:t>
            </w:r>
          </w:p>
        </w:tc>
        <w:tc>
          <w:tcPr>
            <w:tcW w:w="1617" w:type="pct"/>
            <w:vAlign w:val="center"/>
          </w:tcPr>
          <w:p w14:paraId="6B029FDA">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6.76</w:t>
            </w:r>
          </w:p>
        </w:tc>
      </w:tr>
      <w:tr w14:paraId="38E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39D9382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9</w:t>
            </w:r>
          </w:p>
        </w:tc>
        <w:tc>
          <w:tcPr>
            <w:tcW w:w="1691" w:type="pct"/>
          </w:tcPr>
          <w:p w14:paraId="3BD1EFF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蛟河市</w:t>
            </w:r>
          </w:p>
        </w:tc>
        <w:tc>
          <w:tcPr>
            <w:tcW w:w="1617" w:type="pct"/>
            <w:vAlign w:val="center"/>
          </w:tcPr>
          <w:p w14:paraId="7ED61F6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9.77</w:t>
            </w:r>
          </w:p>
        </w:tc>
      </w:tr>
      <w:tr w14:paraId="3C25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84026DC">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10</w:t>
            </w:r>
          </w:p>
        </w:tc>
        <w:tc>
          <w:tcPr>
            <w:tcW w:w="1691" w:type="pct"/>
          </w:tcPr>
          <w:p w14:paraId="634933B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桦甸市</w:t>
            </w:r>
          </w:p>
        </w:tc>
        <w:tc>
          <w:tcPr>
            <w:tcW w:w="1617" w:type="pct"/>
            <w:vAlign w:val="center"/>
          </w:tcPr>
          <w:p w14:paraId="64FF9E7C">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11.1</w:t>
            </w:r>
          </w:p>
        </w:tc>
      </w:tr>
      <w:tr w14:paraId="78A0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509E68AD">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11</w:t>
            </w:r>
          </w:p>
        </w:tc>
        <w:tc>
          <w:tcPr>
            <w:tcW w:w="1691" w:type="pct"/>
          </w:tcPr>
          <w:p w14:paraId="6A57C48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舒兰市</w:t>
            </w:r>
          </w:p>
        </w:tc>
        <w:tc>
          <w:tcPr>
            <w:tcW w:w="1617" w:type="pct"/>
            <w:vAlign w:val="center"/>
          </w:tcPr>
          <w:p w14:paraId="58313FA9">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12.58</w:t>
            </w:r>
          </w:p>
        </w:tc>
      </w:tr>
      <w:tr w14:paraId="1E1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3BF2208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12</w:t>
            </w:r>
          </w:p>
        </w:tc>
        <w:tc>
          <w:tcPr>
            <w:tcW w:w="1691" w:type="pct"/>
          </w:tcPr>
          <w:p w14:paraId="1F66824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磐石市</w:t>
            </w:r>
          </w:p>
        </w:tc>
        <w:tc>
          <w:tcPr>
            <w:tcW w:w="1617" w:type="pct"/>
            <w:vAlign w:val="center"/>
          </w:tcPr>
          <w:p w14:paraId="798846F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10.71</w:t>
            </w:r>
          </w:p>
        </w:tc>
      </w:tr>
      <w:tr w14:paraId="788D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A9378D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13</w:t>
            </w:r>
          </w:p>
        </w:tc>
        <w:tc>
          <w:tcPr>
            <w:tcW w:w="1691" w:type="pct"/>
          </w:tcPr>
          <w:p w14:paraId="18D96FB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梨树县</w:t>
            </w:r>
          </w:p>
        </w:tc>
        <w:tc>
          <w:tcPr>
            <w:tcW w:w="1617" w:type="pct"/>
            <w:vAlign w:val="center"/>
          </w:tcPr>
          <w:p w14:paraId="0FAC096C">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22.51</w:t>
            </w:r>
          </w:p>
        </w:tc>
      </w:tr>
      <w:tr w14:paraId="521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199C8FF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14</w:t>
            </w:r>
          </w:p>
        </w:tc>
        <w:tc>
          <w:tcPr>
            <w:tcW w:w="1691" w:type="pct"/>
          </w:tcPr>
          <w:p w14:paraId="28A4F72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伊通县</w:t>
            </w:r>
          </w:p>
        </w:tc>
        <w:tc>
          <w:tcPr>
            <w:tcW w:w="1617" w:type="pct"/>
            <w:vAlign w:val="center"/>
          </w:tcPr>
          <w:p w14:paraId="2D21E482">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11.86</w:t>
            </w:r>
          </w:p>
        </w:tc>
      </w:tr>
      <w:tr w14:paraId="62AE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2BD5CD23">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15</w:t>
            </w:r>
          </w:p>
        </w:tc>
        <w:tc>
          <w:tcPr>
            <w:tcW w:w="1691" w:type="pct"/>
          </w:tcPr>
          <w:p w14:paraId="79D4425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双辽市</w:t>
            </w:r>
          </w:p>
        </w:tc>
        <w:tc>
          <w:tcPr>
            <w:tcW w:w="1617" w:type="pct"/>
            <w:vAlign w:val="center"/>
          </w:tcPr>
          <w:p w14:paraId="2FF13EF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16.87</w:t>
            </w:r>
          </w:p>
        </w:tc>
      </w:tr>
      <w:tr w14:paraId="7F39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15928C9B">
            <w:pPr>
              <w:pStyle w:val="16"/>
              <w:autoSpaceDN w:val="0"/>
              <w:spacing w:line="600" w:lineRule="exact"/>
              <w:jc w:val="center"/>
              <w:rPr>
                <w:rFonts w:ascii="黑体" w:hAnsi="黑体" w:eastAsia="黑体"/>
                <w:sz w:val="32"/>
                <w:szCs w:val="32"/>
              </w:rPr>
            </w:pPr>
            <w:r>
              <w:rPr>
                <w:rFonts w:ascii="黑体" w:hAnsi="黑体" w:eastAsia="黑体"/>
                <w:sz w:val="32"/>
                <w:szCs w:val="32"/>
              </w:rPr>
              <w:t>序号</w:t>
            </w:r>
          </w:p>
        </w:tc>
        <w:tc>
          <w:tcPr>
            <w:tcW w:w="1691" w:type="pct"/>
          </w:tcPr>
          <w:p w14:paraId="5FCF223A">
            <w:pPr>
              <w:pStyle w:val="16"/>
              <w:autoSpaceDN w:val="0"/>
              <w:spacing w:line="600" w:lineRule="exact"/>
              <w:jc w:val="center"/>
              <w:rPr>
                <w:rFonts w:ascii="黑体" w:hAnsi="黑体" w:eastAsia="黑体"/>
                <w:sz w:val="32"/>
                <w:szCs w:val="32"/>
              </w:rPr>
            </w:pPr>
            <w:r>
              <w:rPr>
                <w:rFonts w:ascii="黑体" w:hAnsi="黑体" w:eastAsia="黑体"/>
                <w:sz w:val="32"/>
                <w:szCs w:val="32"/>
              </w:rPr>
              <w:t>县市</w:t>
            </w:r>
          </w:p>
        </w:tc>
        <w:tc>
          <w:tcPr>
            <w:tcW w:w="1617" w:type="pct"/>
          </w:tcPr>
          <w:p w14:paraId="030EC9A8">
            <w:pPr>
              <w:pStyle w:val="16"/>
              <w:autoSpaceDN w:val="0"/>
              <w:spacing w:line="600" w:lineRule="exact"/>
              <w:jc w:val="center"/>
              <w:rPr>
                <w:rFonts w:ascii="黑体" w:hAnsi="黑体" w:eastAsia="黑体"/>
                <w:sz w:val="32"/>
                <w:szCs w:val="32"/>
              </w:rPr>
            </w:pPr>
            <w:r>
              <w:rPr>
                <w:rFonts w:hint="eastAsia" w:ascii="黑体" w:hAnsi="黑体" w:eastAsia="黑体"/>
                <w:sz w:val="32"/>
                <w:szCs w:val="32"/>
              </w:rPr>
              <w:t>任务（万亩次）</w:t>
            </w:r>
          </w:p>
        </w:tc>
      </w:tr>
      <w:tr w14:paraId="63A7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496332C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16</w:t>
            </w:r>
          </w:p>
        </w:tc>
        <w:tc>
          <w:tcPr>
            <w:tcW w:w="1691" w:type="pct"/>
          </w:tcPr>
          <w:p w14:paraId="05C6CCE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东丰县</w:t>
            </w:r>
          </w:p>
        </w:tc>
        <w:tc>
          <w:tcPr>
            <w:tcW w:w="1617" w:type="pct"/>
            <w:vAlign w:val="center"/>
          </w:tcPr>
          <w:p w14:paraId="016EEDA1">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10.91</w:t>
            </w:r>
          </w:p>
        </w:tc>
      </w:tr>
      <w:tr w14:paraId="21E0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2E43D7E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17</w:t>
            </w:r>
          </w:p>
        </w:tc>
        <w:tc>
          <w:tcPr>
            <w:tcW w:w="1691" w:type="pct"/>
          </w:tcPr>
          <w:p w14:paraId="12909D8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东辽县</w:t>
            </w:r>
          </w:p>
        </w:tc>
        <w:tc>
          <w:tcPr>
            <w:tcW w:w="1617" w:type="pct"/>
            <w:vAlign w:val="center"/>
          </w:tcPr>
          <w:p w14:paraId="20DF9241">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8.5</w:t>
            </w:r>
          </w:p>
        </w:tc>
      </w:tr>
      <w:tr w14:paraId="768B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29D48D4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18</w:t>
            </w:r>
          </w:p>
        </w:tc>
        <w:tc>
          <w:tcPr>
            <w:tcW w:w="1691" w:type="pct"/>
          </w:tcPr>
          <w:p w14:paraId="5CEBD67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辉南县</w:t>
            </w:r>
          </w:p>
        </w:tc>
        <w:tc>
          <w:tcPr>
            <w:tcW w:w="1617" w:type="pct"/>
            <w:vAlign w:val="center"/>
          </w:tcPr>
          <w:p w14:paraId="6A1A9A01">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6.88</w:t>
            </w:r>
          </w:p>
        </w:tc>
      </w:tr>
      <w:tr w14:paraId="731F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FFE1393">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19</w:t>
            </w:r>
          </w:p>
        </w:tc>
        <w:tc>
          <w:tcPr>
            <w:tcW w:w="1691" w:type="pct"/>
          </w:tcPr>
          <w:p w14:paraId="182B9440">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柳河县</w:t>
            </w:r>
          </w:p>
        </w:tc>
        <w:tc>
          <w:tcPr>
            <w:tcW w:w="1617" w:type="pct"/>
            <w:vAlign w:val="center"/>
          </w:tcPr>
          <w:p w14:paraId="2DBFC4AE">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7.99</w:t>
            </w:r>
          </w:p>
        </w:tc>
      </w:tr>
      <w:tr w14:paraId="57C2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606AA0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20</w:t>
            </w:r>
          </w:p>
        </w:tc>
        <w:tc>
          <w:tcPr>
            <w:tcW w:w="1691" w:type="pct"/>
          </w:tcPr>
          <w:p w14:paraId="6C0A758B">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宁江区</w:t>
            </w:r>
          </w:p>
        </w:tc>
        <w:tc>
          <w:tcPr>
            <w:tcW w:w="1617" w:type="pct"/>
            <w:vAlign w:val="center"/>
          </w:tcPr>
          <w:p w14:paraId="70AF7D2C">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6.93</w:t>
            </w:r>
          </w:p>
        </w:tc>
      </w:tr>
      <w:tr w14:paraId="762A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1B60A99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21</w:t>
            </w:r>
          </w:p>
        </w:tc>
        <w:tc>
          <w:tcPr>
            <w:tcW w:w="1691" w:type="pct"/>
          </w:tcPr>
          <w:p w14:paraId="44B401A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前郭县</w:t>
            </w:r>
          </w:p>
        </w:tc>
        <w:tc>
          <w:tcPr>
            <w:tcW w:w="1617" w:type="pct"/>
            <w:vAlign w:val="center"/>
          </w:tcPr>
          <w:p w14:paraId="6E646FF6">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28.75</w:t>
            </w:r>
          </w:p>
        </w:tc>
      </w:tr>
      <w:tr w14:paraId="619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360F6D3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22</w:t>
            </w:r>
          </w:p>
        </w:tc>
        <w:tc>
          <w:tcPr>
            <w:tcW w:w="1691" w:type="pct"/>
          </w:tcPr>
          <w:p w14:paraId="0909D40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长岭县</w:t>
            </w:r>
          </w:p>
        </w:tc>
        <w:tc>
          <w:tcPr>
            <w:tcW w:w="1617" w:type="pct"/>
            <w:vAlign w:val="center"/>
          </w:tcPr>
          <w:p w14:paraId="1A36BD02">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27.02</w:t>
            </w:r>
          </w:p>
        </w:tc>
      </w:tr>
      <w:tr w14:paraId="488F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578C57A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23</w:t>
            </w:r>
          </w:p>
        </w:tc>
        <w:tc>
          <w:tcPr>
            <w:tcW w:w="1691" w:type="pct"/>
          </w:tcPr>
          <w:p w14:paraId="3A9B6D68">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乾安县</w:t>
            </w:r>
          </w:p>
        </w:tc>
        <w:tc>
          <w:tcPr>
            <w:tcW w:w="1617" w:type="pct"/>
            <w:vAlign w:val="center"/>
          </w:tcPr>
          <w:p w14:paraId="3DFEDA98">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16.19</w:t>
            </w:r>
          </w:p>
        </w:tc>
      </w:tr>
      <w:tr w14:paraId="7DCE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03AEADC7">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24</w:t>
            </w:r>
          </w:p>
        </w:tc>
        <w:tc>
          <w:tcPr>
            <w:tcW w:w="1691" w:type="pct"/>
          </w:tcPr>
          <w:p w14:paraId="4059EE4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扶余市</w:t>
            </w:r>
          </w:p>
        </w:tc>
        <w:tc>
          <w:tcPr>
            <w:tcW w:w="1617" w:type="pct"/>
            <w:vAlign w:val="center"/>
          </w:tcPr>
          <w:p w14:paraId="2A0A1039">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28.53</w:t>
            </w:r>
          </w:p>
        </w:tc>
      </w:tr>
      <w:tr w14:paraId="31AF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A18B465">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25</w:t>
            </w:r>
          </w:p>
        </w:tc>
        <w:tc>
          <w:tcPr>
            <w:tcW w:w="1691" w:type="pct"/>
          </w:tcPr>
          <w:p w14:paraId="7A34D0F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洮北区</w:t>
            </w:r>
          </w:p>
        </w:tc>
        <w:tc>
          <w:tcPr>
            <w:tcW w:w="1617" w:type="pct"/>
            <w:vAlign w:val="center"/>
          </w:tcPr>
          <w:p w14:paraId="251E982F">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12.89</w:t>
            </w:r>
          </w:p>
        </w:tc>
      </w:tr>
      <w:tr w14:paraId="2E08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48A74DB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26</w:t>
            </w:r>
          </w:p>
        </w:tc>
        <w:tc>
          <w:tcPr>
            <w:tcW w:w="1691" w:type="pct"/>
          </w:tcPr>
          <w:p w14:paraId="520C1B2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镇赉县</w:t>
            </w:r>
          </w:p>
        </w:tc>
        <w:tc>
          <w:tcPr>
            <w:tcW w:w="1617" w:type="pct"/>
            <w:vAlign w:val="center"/>
          </w:tcPr>
          <w:p w14:paraId="551AA80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16.19</w:t>
            </w:r>
          </w:p>
        </w:tc>
      </w:tr>
      <w:tr w14:paraId="7CCA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5331D0E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27</w:t>
            </w:r>
          </w:p>
        </w:tc>
        <w:tc>
          <w:tcPr>
            <w:tcW w:w="1691" w:type="pct"/>
          </w:tcPr>
          <w:p w14:paraId="199CDEDA">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通榆县</w:t>
            </w:r>
          </w:p>
        </w:tc>
        <w:tc>
          <w:tcPr>
            <w:tcW w:w="1617" w:type="pct"/>
            <w:vAlign w:val="center"/>
          </w:tcPr>
          <w:p w14:paraId="7811A6F4">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26.41</w:t>
            </w:r>
          </w:p>
        </w:tc>
      </w:tr>
      <w:tr w14:paraId="14B9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04500B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28</w:t>
            </w:r>
          </w:p>
        </w:tc>
        <w:tc>
          <w:tcPr>
            <w:tcW w:w="1691" w:type="pct"/>
          </w:tcPr>
          <w:p w14:paraId="5D951F92">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洮南市</w:t>
            </w:r>
          </w:p>
        </w:tc>
        <w:tc>
          <w:tcPr>
            <w:tcW w:w="1617" w:type="pct"/>
            <w:vAlign w:val="center"/>
          </w:tcPr>
          <w:p w14:paraId="1E666913">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19.99</w:t>
            </w:r>
          </w:p>
        </w:tc>
      </w:tr>
      <w:tr w14:paraId="36CB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6C9FAD39">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29</w:t>
            </w:r>
          </w:p>
        </w:tc>
        <w:tc>
          <w:tcPr>
            <w:tcW w:w="1691" w:type="pct"/>
          </w:tcPr>
          <w:p w14:paraId="7869EEA1">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大安市</w:t>
            </w:r>
          </w:p>
        </w:tc>
        <w:tc>
          <w:tcPr>
            <w:tcW w:w="1617" w:type="pct"/>
            <w:vAlign w:val="center"/>
          </w:tcPr>
          <w:p w14:paraId="7CA94FD2">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14.15</w:t>
            </w:r>
          </w:p>
        </w:tc>
      </w:tr>
      <w:tr w14:paraId="5D8A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412265D">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30</w:t>
            </w:r>
          </w:p>
        </w:tc>
        <w:tc>
          <w:tcPr>
            <w:tcW w:w="1691" w:type="pct"/>
          </w:tcPr>
          <w:p w14:paraId="079614F6">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敦化市</w:t>
            </w:r>
          </w:p>
        </w:tc>
        <w:tc>
          <w:tcPr>
            <w:tcW w:w="1617" w:type="pct"/>
            <w:vAlign w:val="center"/>
          </w:tcPr>
          <w:p w14:paraId="49F3C372">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13.81</w:t>
            </w:r>
          </w:p>
        </w:tc>
      </w:tr>
      <w:tr w14:paraId="131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tcPr>
          <w:p w14:paraId="759126AF">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31</w:t>
            </w:r>
          </w:p>
        </w:tc>
        <w:tc>
          <w:tcPr>
            <w:tcW w:w="1691" w:type="pct"/>
          </w:tcPr>
          <w:p w14:paraId="0B2E54EE">
            <w:pPr>
              <w:pStyle w:val="16"/>
              <w:autoSpaceDN w:val="0"/>
              <w:spacing w:line="600" w:lineRule="exact"/>
              <w:jc w:val="center"/>
              <w:rPr>
                <w:rFonts w:ascii="Times New Roman" w:hAnsi="Times New Roman" w:eastAsia="仿宋_GB2312"/>
                <w:sz w:val="32"/>
                <w:szCs w:val="32"/>
              </w:rPr>
            </w:pPr>
            <w:r>
              <w:rPr>
                <w:rFonts w:ascii="Times New Roman" w:hAnsi="Times New Roman" w:eastAsia="仿宋_GB2312"/>
                <w:sz w:val="32"/>
                <w:szCs w:val="32"/>
              </w:rPr>
              <w:t>梅河口市</w:t>
            </w:r>
          </w:p>
        </w:tc>
        <w:tc>
          <w:tcPr>
            <w:tcW w:w="1617" w:type="pct"/>
            <w:vAlign w:val="center"/>
          </w:tcPr>
          <w:p w14:paraId="1449F1CD">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9.22</w:t>
            </w:r>
          </w:p>
        </w:tc>
      </w:tr>
      <w:tr w14:paraId="3E09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2" w:type="pct"/>
            <w:gridSpan w:val="2"/>
          </w:tcPr>
          <w:p w14:paraId="5CC94E8F">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全省</w:t>
            </w:r>
          </w:p>
        </w:tc>
        <w:tc>
          <w:tcPr>
            <w:tcW w:w="1617" w:type="pct"/>
            <w:vAlign w:val="center"/>
          </w:tcPr>
          <w:p w14:paraId="1BA5F053">
            <w:pPr>
              <w:pStyle w:val="16"/>
              <w:autoSpaceDN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504</w:t>
            </w:r>
          </w:p>
        </w:tc>
      </w:tr>
    </w:tbl>
    <w:p w14:paraId="2C54204A">
      <w:pPr>
        <w:pStyle w:val="16"/>
        <w:pBdr>
          <w:top w:val="none" w:color="000000" w:sz="0" w:space="0"/>
          <w:left w:val="none" w:color="000000" w:sz="0" w:space="0"/>
          <w:bottom w:val="none" w:color="000000" w:sz="0" w:space="29"/>
          <w:right w:val="none" w:color="000000" w:sz="0" w:space="10"/>
        </w:pBdr>
        <w:autoSpaceDN w:val="0"/>
        <w:spacing w:line="600" w:lineRule="exact"/>
        <w:jc w:val="center"/>
        <w:rPr>
          <w:rFonts w:ascii="Times New Roman" w:hAnsi="Times New Roman" w:eastAsia="仿宋_GB2312"/>
          <w:sz w:val="32"/>
          <w:szCs w:val="32"/>
        </w:rPr>
      </w:pPr>
    </w:p>
    <w:sectPr>
      <w:pgSz w:w="11906" w:h="16838"/>
      <w:pgMar w:top="1701" w:right="1417" w:bottom="170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F98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0A3E8">
                          <w:pPr>
                            <w:pStyle w:val="5"/>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 PAGE  \* MERGEFORMAT </w:instrText>
                          </w:r>
                          <w:r>
                            <w:rPr>
                              <w:rFonts w:ascii="仿宋_GB2312" w:hAnsi="仿宋_GB2312" w:eastAsia="仿宋_GB2312" w:cs="仿宋_GB2312"/>
                            </w:rPr>
                            <w:fldChar w:fldCharType="separate"/>
                          </w:r>
                          <w:r>
                            <w:rPr>
                              <w:rFonts w:ascii="仿宋_GB2312" w:hAnsi="仿宋_GB2312" w:eastAsia="仿宋_GB2312" w:cs="仿宋_GB2312"/>
                            </w:rPr>
                            <w:t>10</w:t>
                          </w:r>
                          <w:r>
                            <w:rPr>
                              <w:rFonts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30A3E8">
                    <w:pPr>
                      <w:pStyle w:val="5"/>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 PAGE  \* MERGEFORMAT </w:instrText>
                    </w:r>
                    <w:r>
                      <w:rPr>
                        <w:rFonts w:ascii="仿宋_GB2312" w:hAnsi="仿宋_GB2312" w:eastAsia="仿宋_GB2312" w:cs="仿宋_GB2312"/>
                      </w:rPr>
                      <w:fldChar w:fldCharType="separate"/>
                    </w:r>
                    <w:r>
                      <w:rPr>
                        <w:rFonts w:ascii="仿宋_GB2312" w:hAnsi="仿宋_GB2312" w:eastAsia="仿宋_GB2312" w:cs="仿宋_GB2312"/>
                      </w:rPr>
                      <w:t>10</w:t>
                    </w:r>
                    <w:r>
                      <w:rPr>
                        <w:rFonts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WQxMWIzOTkyYmIzM2NkMGRhZGRlMjIxYjllZDMifQ=="/>
  </w:docVars>
  <w:rsids>
    <w:rsidRoot w:val="7D0A7666"/>
    <w:rsid w:val="00060AAA"/>
    <w:rsid w:val="00145790"/>
    <w:rsid w:val="0015349F"/>
    <w:rsid w:val="00177EDE"/>
    <w:rsid w:val="001C4BFD"/>
    <w:rsid w:val="002963C5"/>
    <w:rsid w:val="002D1930"/>
    <w:rsid w:val="004856F2"/>
    <w:rsid w:val="004C5F2F"/>
    <w:rsid w:val="006651E3"/>
    <w:rsid w:val="00691122"/>
    <w:rsid w:val="006A2EFF"/>
    <w:rsid w:val="006D6719"/>
    <w:rsid w:val="00752A7E"/>
    <w:rsid w:val="008158EB"/>
    <w:rsid w:val="009237DC"/>
    <w:rsid w:val="00941A85"/>
    <w:rsid w:val="00955712"/>
    <w:rsid w:val="009C3E29"/>
    <w:rsid w:val="00A77C2F"/>
    <w:rsid w:val="00AC5D19"/>
    <w:rsid w:val="00B04BCE"/>
    <w:rsid w:val="00BD394C"/>
    <w:rsid w:val="00C327D6"/>
    <w:rsid w:val="00C46F5A"/>
    <w:rsid w:val="00C57CB4"/>
    <w:rsid w:val="00D7759F"/>
    <w:rsid w:val="00DA31F1"/>
    <w:rsid w:val="00E30061"/>
    <w:rsid w:val="00EE18C5"/>
    <w:rsid w:val="00F45F95"/>
    <w:rsid w:val="00F63DBC"/>
    <w:rsid w:val="00FD4C30"/>
    <w:rsid w:val="00FE562A"/>
    <w:rsid w:val="023C288C"/>
    <w:rsid w:val="08E30270"/>
    <w:rsid w:val="09457A44"/>
    <w:rsid w:val="0B7567ED"/>
    <w:rsid w:val="0D672635"/>
    <w:rsid w:val="19090437"/>
    <w:rsid w:val="1AC31AC4"/>
    <w:rsid w:val="1C1C7D6C"/>
    <w:rsid w:val="1E5A368F"/>
    <w:rsid w:val="2311409C"/>
    <w:rsid w:val="289044FE"/>
    <w:rsid w:val="2B01581B"/>
    <w:rsid w:val="2C66605B"/>
    <w:rsid w:val="33617581"/>
    <w:rsid w:val="3418150B"/>
    <w:rsid w:val="398E1B16"/>
    <w:rsid w:val="3D6A62BF"/>
    <w:rsid w:val="408815B1"/>
    <w:rsid w:val="442E6D95"/>
    <w:rsid w:val="4BFBD736"/>
    <w:rsid w:val="4E591E2C"/>
    <w:rsid w:val="501006BD"/>
    <w:rsid w:val="50665117"/>
    <w:rsid w:val="5329006C"/>
    <w:rsid w:val="56E56CA1"/>
    <w:rsid w:val="57811184"/>
    <w:rsid w:val="596F667C"/>
    <w:rsid w:val="59744CD8"/>
    <w:rsid w:val="5D672A8A"/>
    <w:rsid w:val="5E7DB272"/>
    <w:rsid w:val="5F43214A"/>
    <w:rsid w:val="63CD7029"/>
    <w:rsid w:val="65366619"/>
    <w:rsid w:val="67DE231F"/>
    <w:rsid w:val="6A042842"/>
    <w:rsid w:val="6A6318A7"/>
    <w:rsid w:val="6C9216C9"/>
    <w:rsid w:val="73C9280F"/>
    <w:rsid w:val="77E6725E"/>
    <w:rsid w:val="7D0A7666"/>
    <w:rsid w:val="7DFD4752"/>
    <w:rsid w:val="7E4310B5"/>
    <w:rsid w:val="7EDE4801"/>
    <w:rsid w:val="7FC85EB2"/>
    <w:rsid w:val="B7F7A256"/>
    <w:rsid w:val="E65E894E"/>
    <w:rsid w:val="F1CD8742"/>
    <w:rsid w:val="FDFDD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Body Text"/>
    <w:basedOn w:val="1"/>
    <w:next w:val="2"/>
    <w:qFormat/>
    <w:uiPriority w:val="0"/>
    <w:pPr>
      <w:spacing w:after="120"/>
    </w:pPr>
    <w:rPr>
      <w:sz w:val="36"/>
      <w:szCs w:val="36"/>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OfAuthoring"/>
    <w:basedOn w:val="1"/>
    <w:next w:val="1"/>
    <w:qFormat/>
    <w:uiPriority w:val="0"/>
    <w:pPr>
      <w:ind w:left="420" w:leftChars="200"/>
      <w:textAlignment w:val="baseline"/>
    </w:pPr>
    <w:rPr>
      <w:sz w:val="32"/>
    </w:rPr>
  </w:style>
  <w:style w:type="character" w:customStyle="1" w:styleId="12">
    <w:name w:val="font71"/>
    <w:basedOn w:val="10"/>
    <w:qFormat/>
    <w:uiPriority w:val="0"/>
    <w:rPr>
      <w:rFonts w:hint="eastAsia" w:ascii="宋体" w:hAnsi="宋体" w:eastAsia="宋体" w:cs="宋体"/>
      <w:b/>
      <w:bCs/>
      <w:color w:val="000000"/>
      <w:sz w:val="22"/>
      <w:szCs w:val="22"/>
      <w:u w:val="none"/>
    </w:rPr>
  </w:style>
  <w:style w:type="character" w:customStyle="1" w:styleId="13">
    <w:name w:val="font31"/>
    <w:basedOn w:val="10"/>
    <w:qFormat/>
    <w:uiPriority w:val="0"/>
    <w:rPr>
      <w:rFonts w:hint="eastAsia" w:ascii="宋体" w:hAnsi="宋体" w:eastAsia="宋体" w:cs="宋体"/>
      <w:color w:val="000000"/>
      <w:sz w:val="22"/>
      <w:szCs w:val="22"/>
      <w:u w:val="none"/>
    </w:rPr>
  </w:style>
  <w:style w:type="character" w:customStyle="1" w:styleId="14">
    <w:name w:val="font21"/>
    <w:basedOn w:val="10"/>
    <w:qFormat/>
    <w:uiPriority w:val="0"/>
    <w:rPr>
      <w:rFonts w:hint="eastAsia" w:ascii="宋体" w:hAnsi="宋体" w:eastAsia="宋体" w:cs="宋体"/>
      <w:b/>
      <w:bCs/>
      <w:color w:val="000000"/>
      <w:sz w:val="20"/>
      <w:szCs w:val="20"/>
      <w:u w:val="none"/>
    </w:rPr>
  </w:style>
  <w:style w:type="character" w:customStyle="1" w:styleId="15">
    <w:name w:val="font01"/>
    <w:basedOn w:val="10"/>
    <w:qFormat/>
    <w:uiPriority w:val="0"/>
    <w:rPr>
      <w:rFonts w:hint="eastAsia" w:ascii="宋体" w:hAnsi="宋体" w:eastAsia="宋体" w:cs="宋体"/>
      <w:b/>
      <w:bCs/>
      <w:color w:val="000000"/>
      <w:sz w:val="20"/>
      <w:szCs w:val="20"/>
      <w:u w:val="none"/>
    </w:rPr>
  </w:style>
  <w:style w:type="paragraph" w:customStyle="1" w:styleId="16">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2859</Words>
  <Characters>2935</Characters>
  <Lines>27</Lines>
  <Paragraphs>7</Paragraphs>
  <TotalTime>0</TotalTime>
  <ScaleCrop>false</ScaleCrop>
  <LinksUpToDate>false</LinksUpToDate>
  <CharactersWithSpaces>2994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2025-05-20T10:39:00Z</dcterms:created>
  <dc:creator>张楚尧</dc:creator>
  <cp:lastModifiedBy>朱潇</cp:lastModifiedBy>
  <cp:lastPrinted>2025-06-18T09:12:00Z</cp:lastPrinted>
  <dcterms:modified xsi:type="dcterms:W3CDTF">2025-07-04T06:27:49Z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F2825C29CF414F369592AE09155CF52E_11</vt:lpwstr>
  </property>
  <property fmtid="{D5CDD505-2E9C-101B-9397-08002B2CF9AE}" pid="4" name="KSOTemplateDocerSaveRecord">
    <vt:lpwstr>eyJoZGlkIjoiZDYwYWZjOGI2NzM0OGVmYmRjNTNhNTk0ZTRkNzYyNGYiLCJ1c2VySWQiOiIzOTY4ODI0OTAifQ==</vt:lpwstr>
  </property>
</Properties>
</file>