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E07E4">
      <w:pPr>
        <w:keepNext w:val="0"/>
        <w:keepLines w:val="0"/>
        <w:pageBreakBefore w:val="0"/>
        <w:widowControl w:val="0"/>
        <w:kinsoku/>
        <w:wordWrap/>
        <w:topLinePunct w:val="0"/>
        <w:autoSpaceDE/>
        <w:bidi w:val="0"/>
        <w:adjustRightInd w:val="0"/>
        <w:snapToGrid w:val="0"/>
        <w:spacing w:line="560" w:lineRule="exact"/>
        <w:ind w:left="0" w:leftChars="0"/>
        <w:textAlignment w:val="auto"/>
        <w:rPr>
          <w:rFonts w:hint="default" w:ascii="Times New Roman" w:hAnsi="Times New Roman" w:eastAsia="黑体" w:cs="Times New Roman"/>
          <w:color w:val="000000"/>
          <w:kern w:val="0"/>
          <w:highlight w:val="none"/>
          <w:lang w:val="en-US" w:eastAsia="zh-CN" w:bidi="ar"/>
        </w:rPr>
      </w:pPr>
      <w:r>
        <w:rPr>
          <w:rFonts w:hint="default" w:ascii="Times New Roman" w:hAnsi="Times New Roman" w:eastAsia="黑体" w:cs="Times New Roman"/>
          <w:color w:val="000000"/>
          <w:kern w:val="0"/>
          <w:highlight w:val="none"/>
          <w:lang w:eastAsia="zh-CN" w:bidi="ar"/>
        </w:rPr>
        <w:t>附件</w:t>
      </w:r>
      <w:r>
        <w:rPr>
          <w:rFonts w:hint="eastAsia" w:eastAsia="黑体" w:cs="Times New Roman"/>
          <w:color w:val="000000"/>
          <w:kern w:val="0"/>
          <w:highlight w:val="none"/>
          <w:lang w:val="en-US" w:eastAsia="zh-CN" w:bidi="ar"/>
        </w:rPr>
        <w:t>34</w:t>
      </w:r>
    </w:p>
    <w:p w14:paraId="3E6CA75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cs="Times New Roman"/>
          <w:color w:val="000000"/>
          <w:kern w:val="0"/>
          <w:highlight w:val="none"/>
          <w:lang w:val="en-US" w:eastAsia="zh-CN" w:bidi="ar"/>
        </w:rPr>
      </w:pPr>
    </w:p>
    <w:p w14:paraId="55BA8604">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outlineLvl w:val="9"/>
        <w:rPr>
          <w:rFonts w:hint="default" w:ascii="Times New Roman" w:hAnsi="Times New Roman" w:eastAsia="方正小标宋简体" w:cs="Times New Roman"/>
          <w:color w:val="000000"/>
          <w:kern w:val="0"/>
          <w:sz w:val="44"/>
          <w:szCs w:val="44"/>
          <w:highlight w:val="none"/>
          <w:lang w:eastAsia="zh-CN" w:bidi="ar"/>
        </w:rPr>
      </w:pPr>
      <w:r>
        <w:rPr>
          <w:rFonts w:hint="default" w:ascii="Times New Roman" w:hAnsi="Times New Roman" w:eastAsia="方正小标宋简体" w:cs="Times New Roman"/>
          <w:color w:val="000000"/>
          <w:kern w:val="0"/>
          <w:sz w:val="44"/>
          <w:szCs w:val="44"/>
          <w:highlight w:val="none"/>
          <w:lang w:bidi="ar"/>
        </w:rPr>
        <w:t>2025年</w:t>
      </w:r>
      <w:r>
        <w:rPr>
          <w:rFonts w:hint="default" w:ascii="Times New Roman" w:hAnsi="Times New Roman" w:eastAsia="方正小标宋简体" w:cs="Times New Roman"/>
          <w:color w:val="000000"/>
          <w:kern w:val="0"/>
          <w:sz w:val="44"/>
          <w:szCs w:val="44"/>
          <w:highlight w:val="none"/>
          <w:lang w:val="en-US" w:eastAsia="zh-CN" w:bidi="ar"/>
        </w:rPr>
        <w:t>省级</w:t>
      </w:r>
      <w:r>
        <w:rPr>
          <w:rFonts w:hint="default" w:ascii="Times New Roman" w:hAnsi="Times New Roman" w:eastAsia="方正小标宋简体" w:cs="Times New Roman"/>
          <w:color w:val="000000"/>
          <w:kern w:val="0"/>
          <w:sz w:val="44"/>
          <w:szCs w:val="44"/>
          <w:highlight w:val="none"/>
          <w:lang w:bidi="ar"/>
        </w:rPr>
        <w:t>农业高质量发展专项资金（</w:t>
      </w:r>
      <w:r>
        <w:rPr>
          <w:rFonts w:hint="default" w:ascii="Times New Roman" w:hAnsi="Times New Roman" w:eastAsia="方正小标宋简体" w:cs="Times New Roman"/>
          <w:color w:val="000000"/>
          <w:kern w:val="0"/>
          <w:sz w:val="44"/>
          <w:szCs w:val="44"/>
          <w:highlight w:val="none"/>
          <w:lang w:eastAsia="zh-CN" w:bidi="ar"/>
        </w:rPr>
        <w:t>食（药）用菌产业发展</w:t>
      </w:r>
      <w:r>
        <w:rPr>
          <w:rFonts w:hint="default" w:ascii="Times New Roman" w:hAnsi="Times New Roman" w:eastAsia="方正小标宋简体" w:cs="Times New Roman"/>
          <w:color w:val="000000"/>
          <w:kern w:val="0"/>
          <w:sz w:val="44"/>
          <w:szCs w:val="44"/>
          <w:highlight w:val="none"/>
          <w:lang w:bidi="ar"/>
        </w:rPr>
        <w:t>）项目实施方案</w:t>
      </w:r>
      <w:r>
        <w:rPr>
          <w:rFonts w:hint="default" w:ascii="Times New Roman" w:hAnsi="Times New Roman" w:eastAsia="方正小标宋简体" w:cs="Times New Roman"/>
          <w:color w:val="000000"/>
          <w:kern w:val="0"/>
          <w:sz w:val="44"/>
          <w:szCs w:val="44"/>
          <w:highlight w:val="none"/>
          <w:lang w:eastAsia="zh-CN" w:bidi="ar"/>
        </w:rPr>
        <w:t>（指南）</w:t>
      </w:r>
    </w:p>
    <w:p w14:paraId="4E7CBCCA">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outlineLvl w:val="9"/>
        <w:rPr>
          <w:rFonts w:hint="default" w:ascii="Times New Roman" w:hAnsi="Times New Roman" w:eastAsia="方正小标宋简体" w:cs="Times New Roman"/>
          <w:color w:val="000000"/>
          <w:kern w:val="0"/>
          <w:sz w:val="44"/>
          <w:szCs w:val="44"/>
          <w:highlight w:val="none"/>
          <w:lang w:val="en-US" w:eastAsia="zh-CN" w:bidi="ar"/>
        </w:rPr>
      </w:pPr>
    </w:p>
    <w:p w14:paraId="7BDFDAE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一、绩效目标</w:t>
      </w:r>
    </w:p>
    <w:p w14:paraId="0C565429">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cs="Times New Roman"/>
          <w:spacing w:val="0"/>
          <w:w w:val="100"/>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深入贯彻落实《吉林省人民政府办公厅关于加快推进全省食药用菌产业高质量发展若干措施的通知》（吉政办函〔2022〕67号）等要求，强化政策引导，加快推进食（药）用菌优良菌种研发保育、新技术新模式示范推广，为</w:t>
      </w:r>
      <w:r>
        <w:rPr>
          <w:rFonts w:hint="default" w:ascii="Times New Roman" w:hAnsi="Times New Roman" w:eastAsia="仿宋_GB2312" w:cs="Times New Roman"/>
          <w:sz w:val="32"/>
          <w:szCs w:val="32"/>
          <w:highlight w:val="none"/>
          <w:lang w:val="en-US" w:eastAsia="zh-CN"/>
        </w:rPr>
        <w:t>食（药）用菌</w:t>
      </w:r>
      <w:r>
        <w:rPr>
          <w:rFonts w:hint="default" w:ascii="Times New Roman" w:hAnsi="Times New Roman" w:eastAsia="仿宋_GB2312" w:cs="Times New Roman"/>
          <w:sz w:val="32"/>
          <w:szCs w:val="32"/>
          <w:highlight w:val="none"/>
        </w:rPr>
        <w:t>产业</w:t>
      </w:r>
      <w:r>
        <w:rPr>
          <w:rFonts w:hint="default" w:ascii="Times New Roman" w:hAnsi="Times New Roman" w:eastAsia="仿宋_GB2312" w:cs="Times New Roman"/>
          <w:sz w:val="32"/>
          <w:szCs w:val="32"/>
          <w:highlight w:val="none"/>
          <w:lang w:eastAsia="zh-CN"/>
        </w:rPr>
        <w:t>提质增效提供支撑，</w:t>
      </w:r>
      <w:r>
        <w:rPr>
          <w:rFonts w:hint="default" w:ascii="Times New Roman" w:hAnsi="Times New Roman" w:eastAsia="仿宋_GB2312" w:cs="Times New Roman"/>
          <w:sz w:val="32"/>
          <w:szCs w:val="32"/>
          <w:highlight w:val="none"/>
        </w:rPr>
        <w:t>推动</w:t>
      </w:r>
      <w:r>
        <w:rPr>
          <w:rFonts w:hint="default" w:ascii="Times New Roman" w:hAnsi="Times New Roman" w:eastAsia="仿宋_GB2312" w:cs="Times New Roman"/>
          <w:sz w:val="32"/>
          <w:szCs w:val="32"/>
          <w:highlight w:val="none"/>
          <w:lang w:val="en-US" w:eastAsia="zh-CN"/>
        </w:rPr>
        <w:t>食（药）用菌</w:t>
      </w:r>
      <w:r>
        <w:rPr>
          <w:rFonts w:hint="default" w:ascii="Times New Roman" w:hAnsi="Times New Roman" w:eastAsia="仿宋_GB2312" w:cs="Times New Roman"/>
          <w:sz w:val="32"/>
          <w:szCs w:val="32"/>
          <w:highlight w:val="none"/>
        </w:rPr>
        <w:t>产业</w:t>
      </w:r>
      <w:r>
        <w:rPr>
          <w:rFonts w:hint="default" w:ascii="Times New Roman" w:hAnsi="Times New Roman" w:eastAsia="仿宋_GB2312" w:cs="Times New Roman"/>
          <w:sz w:val="32"/>
          <w:szCs w:val="32"/>
          <w:highlight w:val="none"/>
          <w:lang w:eastAsia="zh-CN"/>
        </w:rPr>
        <w:t>高质量</w:t>
      </w:r>
      <w:r>
        <w:rPr>
          <w:rFonts w:hint="default" w:ascii="Times New Roman" w:hAnsi="Times New Roman" w:eastAsia="仿宋_GB2312" w:cs="Times New Roman"/>
          <w:sz w:val="32"/>
          <w:szCs w:val="32"/>
          <w:highlight w:val="none"/>
        </w:rPr>
        <w:t>发展</w:t>
      </w:r>
      <w:r>
        <w:rPr>
          <w:rFonts w:hint="default" w:ascii="Times New Roman" w:hAnsi="Times New Roman" w:cs="Times New Roman"/>
          <w:spacing w:val="0"/>
          <w:w w:val="100"/>
          <w:sz w:val="32"/>
          <w:szCs w:val="32"/>
          <w:highlight w:val="none"/>
          <w:lang w:val="en-US" w:eastAsia="zh-CN"/>
        </w:rPr>
        <w:t>。</w:t>
      </w:r>
    </w:p>
    <w:p w14:paraId="761EA8DB">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二、补助对象和标准</w:t>
      </w:r>
    </w:p>
    <w:p w14:paraId="0DA097E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sz w:val="32"/>
          <w:szCs w:val="32"/>
          <w:lang w:val="en-US" w:eastAsia="zh-CN"/>
        </w:rPr>
        <w:t>按照“自主申报、专家评审、社会公示”的程序，确定了</w:t>
      </w:r>
      <w:r>
        <w:rPr>
          <w:rFonts w:hint="default" w:ascii="Times New Roman" w:hAnsi="Times New Roman" w:eastAsia="仿宋_GB2312" w:cs="Times New Roman"/>
          <w:sz w:val="32"/>
          <w:szCs w:val="32"/>
          <w:lang w:val="en-US" w:eastAsia="zh-CN"/>
        </w:rPr>
        <w:t>吉林农大、省蔬菜花卉研究院、省园艺特产站、省蚕业科学研究院、省农科院、延边大学和延边特色产业发展中心等</w:t>
      </w:r>
      <w:r>
        <w:rPr>
          <w:rFonts w:hint="default" w:ascii="Times New Roman" w:hAnsi="Times New Roman" w:eastAsia="仿宋_GB2312" w:cs="Times New Roman"/>
          <w:b w:val="0"/>
          <w:bCs/>
          <w:sz w:val="32"/>
          <w:szCs w:val="32"/>
          <w:lang w:val="en-US" w:eastAsia="zh-CN"/>
        </w:rPr>
        <w:t>7家项目实施主体。</w:t>
      </w:r>
    </w:p>
    <w:p w14:paraId="4182FC0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三、实施要求</w:t>
      </w:r>
    </w:p>
    <w:p w14:paraId="22051F9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制定项目</w:t>
      </w:r>
      <w:r>
        <w:rPr>
          <w:rFonts w:hint="default" w:ascii="Times New Roman" w:hAnsi="Times New Roman" w:eastAsia="楷体_GB2312" w:cs="Times New Roman"/>
          <w:sz w:val="32"/>
          <w:szCs w:val="32"/>
          <w:lang w:eastAsia="zh-CN"/>
        </w:rPr>
        <w:t>任务书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val="en-US" w:eastAsia="zh-CN"/>
        </w:rPr>
        <w:t>项目单位要对项目的真实性、准确性负责，制定项目任务书并加盖公章后，于4月25日前报省农业农村厅备案。</w:t>
      </w:r>
    </w:p>
    <w:p w14:paraId="6E9E5E6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（二）抓紧组织实施。</w:t>
      </w:r>
      <w:r>
        <w:rPr>
          <w:rFonts w:hint="default" w:ascii="Times New Roman" w:hAnsi="Times New Roman" w:eastAsia="仿宋_GB2312" w:cs="Times New Roman"/>
          <w:sz w:val="32"/>
          <w:szCs w:val="32"/>
          <w:lang w:val="en-US" w:eastAsia="zh-CN"/>
        </w:rPr>
        <w:t>严格执行项目管理制度，按照批准的项目内容组织实施，不得随意变更项目建设内容、建设规模、建设标准。因项目实施条件发生变化而确需调整的，应按有关规定履行审批程序，经批准后方可实施。</w:t>
      </w:r>
    </w:p>
    <w:p w14:paraId="0369C20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（三）开展绩效评估</w:t>
      </w:r>
      <w:r>
        <w:rPr>
          <w:rFonts w:hint="default" w:ascii="Times New Roman" w:hAnsi="Times New Roman" w:eastAsia="仿宋_GB2312" w:cs="Times New Roman"/>
          <w:sz w:val="32"/>
          <w:szCs w:val="32"/>
          <w:lang w:val="en-US" w:eastAsia="zh-CN"/>
        </w:rPr>
        <w:t>。项目单位要对绩效目标实现情况、任务清单完成情况、资金使用管理情况等开展绩效自评，形成绩效报告。</w:t>
      </w:r>
    </w:p>
    <w:p w14:paraId="71ECC67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（四）及时进行项目总结</w:t>
      </w:r>
      <w:r>
        <w:rPr>
          <w:rFonts w:hint="default" w:ascii="Times New Roman" w:hAnsi="Times New Roman" w:eastAsia="仿宋_GB2312" w:cs="Times New Roman"/>
          <w:sz w:val="32"/>
          <w:szCs w:val="32"/>
          <w:lang w:val="en-US" w:eastAsia="zh-CN"/>
        </w:rPr>
        <w:t>。在2025年项目实施结束后，各地要根据项目任务书执行情况、分配资金使用等方面内容，进行全面总结。形成专题报告后，连同绩效报告，于12月15日前上报省农业农村厅园艺特产处。</w:t>
      </w:r>
    </w:p>
    <w:p w14:paraId="5BED1D8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p>
    <w:p w14:paraId="0419747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联系人：省农业农村厅园艺特产处  曹琳琳</w:t>
      </w:r>
    </w:p>
    <w:p w14:paraId="54C91A3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联系电话：0431-88910523</w:t>
      </w:r>
      <w:bookmarkStart w:id="0" w:name="_GoBack"/>
      <w:bookmarkEnd w:id="0"/>
    </w:p>
    <w:p w14:paraId="6CB7E07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701" w:right="1474" w:bottom="1701"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02E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31AFD">
                          <w:pPr>
                            <w:pStyle w:val="5"/>
                            <w:rPr>
                              <w:rFonts w:hint="eastAsia" w:eastAsia="仿宋_GB2312"/>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1</w:t>
                          </w:r>
                          <w:r>
                            <w:rPr>
                              <w:rFonts w:hint="eastAsia"/>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F31AFD">
                    <w:pPr>
                      <w:pStyle w:val="5"/>
                      <w:rPr>
                        <w:rFonts w:hint="eastAsia" w:eastAsia="仿宋_GB2312"/>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1</w:t>
                    </w:r>
                    <w:r>
                      <w:rPr>
                        <w:rFonts w:hint="eastAsia"/>
                        <w:sz w:val="18"/>
                        <w:szCs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04432">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C760A"/>
    <w:rsid w:val="00FC055E"/>
    <w:rsid w:val="014873E1"/>
    <w:rsid w:val="01AF4DC2"/>
    <w:rsid w:val="02372A08"/>
    <w:rsid w:val="02D63387"/>
    <w:rsid w:val="02FD2B07"/>
    <w:rsid w:val="031B58F4"/>
    <w:rsid w:val="042D61B0"/>
    <w:rsid w:val="04A84147"/>
    <w:rsid w:val="05104168"/>
    <w:rsid w:val="076F1939"/>
    <w:rsid w:val="08307327"/>
    <w:rsid w:val="09972737"/>
    <w:rsid w:val="09E83CDE"/>
    <w:rsid w:val="0A005731"/>
    <w:rsid w:val="0A8C2FD5"/>
    <w:rsid w:val="0DED2A16"/>
    <w:rsid w:val="0DF65F5C"/>
    <w:rsid w:val="0E176E79"/>
    <w:rsid w:val="0EB5042D"/>
    <w:rsid w:val="0EC276E8"/>
    <w:rsid w:val="1293600E"/>
    <w:rsid w:val="141B54D0"/>
    <w:rsid w:val="14FF0ADF"/>
    <w:rsid w:val="150E726B"/>
    <w:rsid w:val="150F17F9"/>
    <w:rsid w:val="15347BD0"/>
    <w:rsid w:val="17537DC3"/>
    <w:rsid w:val="1C264726"/>
    <w:rsid w:val="1C5A6135"/>
    <w:rsid w:val="1DE345A8"/>
    <w:rsid w:val="1E122A78"/>
    <w:rsid w:val="1EAC658F"/>
    <w:rsid w:val="1FDE3A2F"/>
    <w:rsid w:val="1FFF37D7"/>
    <w:rsid w:val="20455C1A"/>
    <w:rsid w:val="20F5286C"/>
    <w:rsid w:val="24191518"/>
    <w:rsid w:val="249B0CF5"/>
    <w:rsid w:val="254C1D9A"/>
    <w:rsid w:val="26200814"/>
    <w:rsid w:val="27944EBF"/>
    <w:rsid w:val="27C71A15"/>
    <w:rsid w:val="2B243E0D"/>
    <w:rsid w:val="2EA78E58"/>
    <w:rsid w:val="2F9A6DF1"/>
    <w:rsid w:val="2FAD82D9"/>
    <w:rsid w:val="2FBB41A0"/>
    <w:rsid w:val="2FFC1F6A"/>
    <w:rsid w:val="2FFF1CE7"/>
    <w:rsid w:val="309D3B8D"/>
    <w:rsid w:val="31960CE4"/>
    <w:rsid w:val="33043CAF"/>
    <w:rsid w:val="334F19F6"/>
    <w:rsid w:val="354B22E6"/>
    <w:rsid w:val="36512C6E"/>
    <w:rsid w:val="36E55F46"/>
    <w:rsid w:val="36FF71BC"/>
    <w:rsid w:val="3BEA18B4"/>
    <w:rsid w:val="3BEB481B"/>
    <w:rsid w:val="3CA43136"/>
    <w:rsid w:val="3D7CA7DB"/>
    <w:rsid w:val="3EBCB030"/>
    <w:rsid w:val="3EE8510E"/>
    <w:rsid w:val="403B2D2F"/>
    <w:rsid w:val="436F33A4"/>
    <w:rsid w:val="44FDF9F2"/>
    <w:rsid w:val="46445615"/>
    <w:rsid w:val="467D517E"/>
    <w:rsid w:val="46D26F40"/>
    <w:rsid w:val="46FE70B9"/>
    <w:rsid w:val="47F681B8"/>
    <w:rsid w:val="4927275F"/>
    <w:rsid w:val="49B900C8"/>
    <w:rsid w:val="4A910E5A"/>
    <w:rsid w:val="4AA8602A"/>
    <w:rsid w:val="4BA87833"/>
    <w:rsid w:val="4BBB7FE1"/>
    <w:rsid w:val="4C2D4456"/>
    <w:rsid w:val="4CC01524"/>
    <w:rsid w:val="4D8119A9"/>
    <w:rsid w:val="4F001B07"/>
    <w:rsid w:val="4F160938"/>
    <w:rsid w:val="4F51386A"/>
    <w:rsid w:val="4FC07DDC"/>
    <w:rsid w:val="51366CC9"/>
    <w:rsid w:val="53CB28E9"/>
    <w:rsid w:val="55D05610"/>
    <w:rsid w:val="562E60E3"/>
    <w:rsid w:val="571A531D"/>
    <w:rsid w:val="57BC760A"/>
    <w:rsid w:val="593237FF"/>
    <w:rsid w:val="597D62D6"/>
    <w:rsid w:val="5A938723"/>
    <w:rsid w:val="5B07209E"/>
    <w:rsid w:val="5B941EE9"/>
    <w:rsid w:val="5C1E5C72"/>
    <w:rsid w:val="5D546A1F"/>
    <w:rsid w:val="5D5C9801"/>
    <w:rsid w:val="5E5F5C7B"/>
    <w:rsid w:val="5EEA02D8"/>
    <w:rsid w:val="5F5D365E"/>
    <w:rsid w:val="5F910C6F"/>
    <w:rsid w:val="5FD9A131"/>
    <w:rsid w:val="5FFDC4AE"/>
    <w:rsid w:val="5FFE36DC"/>
    <w:rsid w:val="5FFF08C0"/>
    <w:rsid w:val="60073C66"/>
    <w:rsid w:val="60693F80"/>
    <w:rsid w:val="613B1503"/>
    <w:rsid w:val="618A41D5"/>
    <w:rsid w:val="63495F02"/>
    <w:rsid w:val="63E4E421"/>
    <w:rsid w:val="655E56A7"/>
    <w:rsid w:val="65EF7DF8"/>
    <w:rsid w:val="67B47729"/>
    <w:rsid w:val="67EDC796"/>
    <w:rsid w:val="67F03C40"/>
    <w:rsid w:val="6A297B56"/>
    <w:rsid w:val="6B615FC3"/>
    <w:rsid w:val="6BB20EE2"/>
    <w:rsid w:val="6BC776D2"/>
    <w:rsid w:val="6C175C1A"/>
    <w:rsid w:val="6CEC0481"/>
    <w:rsid w:val="6D7655E4"/>
    <w:rsid w:val="6DEF777B"/>
    <w:rsid w:val="6EB56F92"/>
    <w:rsid w:val="6F3D3569"/>
    <w:rsid w:val="6FFCDEA4"/>
    <w:rsid w:val="6FFE71B6"/>
    <w:rsid w:val="70815BF1"/>
    <w:rsid w:val="71ED1799"/>
    <w:rsid w:val="71FE1252"/>
    <w:rsid w:val="72D614F1"/>
    <w:rsid w:val="736B3C5E"/>
    <w:rsid w:val="73E47FDC"/>
    <w:rsid w:val="75CC7EBA"/>
    <w:rsid w:val="76AC15F5"/>
    <w:rsid w:val="778363F5"/>
    <w:rsid w:val="77FE580C"/>
    <w:rsid w:val="77FF2F1C"/>
    <w:rsid w:val="786FF93E"/>
    <w:rsid w:val="789B5C0E"/>
    <w:rsid w:val="78D820F4"/>
    <w:rsid w:val="79007B3E"/>
    <w:rsid w:val="7A2B5BC9"/>
    <w:rsid w:val="7A666738"/>
    <w:rsid w:val="7A6A4690"/>
    <w:rsid w:val="7B770997"/>
    <w:rsid w:val="7BBD09C4"/>
    <w:rsid w:val="7BFE6147"/>
    <w:rsid w:val="7CDD4544"/>
    <w:rsid w:val="7DDD297B"/>
    <w:rsid w:val="7DFF1C28"/>
    <w:rsid w:val="7E0D4A1C"/>
    <w:rsid w:val="7E7C5AB3"/>
    <w:rsid w:val="7E84238F"/>
    <w:rsid w:val="7EE65ADD"/>
    <w:rsid w:val="7EE72659"/>
    <w:rsid w:val="7EF7512A"/>
    <w:rsid w:val="7F17AF58"/>
    <w:rsid w:val="7F553D68"/>
    <w:rsid w:val="7F6F3306"/>
    <w:rsid w:val="7FB39E36"/>
    <w:rsid w:val="7FBF437B"/>
    <w:rsid w:val="7FDDB476"/>
    <w:rsid w:val="96B73C16"/>
    <w:rsid w:val="9B3D94A5"/>
    <w:rsid w:val="9BEDD2C4"/>
    <w:rsid w:val="AFFE5B7F"/>
    <w:rsid w:val="B468758A"/>
    <w:rsid w:val="B76EA11B"/>
    <w:rsid w:val="B9F2DE9B"/>
    <w:rsid w:val="BB7F0691"/>
    <w:rsid w:val="BFAE25DC"/>
    <w:rsid w:val="BFFC63C3"/>
    <w:rsid w:val="CDDE97E7"/>
    <w:rsid w:val="D2FD32CD"/>
    <w:rsid w:val="D3F339F6"/>
    <w:rsid w:val="DD7F08DB"/>
    <w:rsid w:val="DFEF0F7B"/>
    <w:rsid w:val="DFF12082"/>
    <w:rsid w:val="E0F57EB3"/>
    <w:rsid w:val="E6BA775D"/>
    <w:rsid w:val="E79FE81E"/>
    <w:rsid w:val="E83FF8DA"/>
    <w:rsid w:val="E8F7D620"/>
    <w:rsid w:val="EAFE903D"/>
    <w:rsid w:val="EBF21031"/>
    <w:rsid w:val="EC5FCE31"/>
    <w:rsid w:val="ED5F5C4F"/>
    <w:rsid w:val="EF9A26D7"/>
    <w:rsid w:val="F2F99D6E"/>
    <w:rsid w:val="F3DE1BA0"/>
    <w:rsid w:val="F5C8C194"/>
    <w:rsid w:val="F65CD8D8"/>
    <w:rsid w:val="F697CE5D"/>
    <w:rsid w:val="F7C63A8E"/>
    <w:rsid w:val="F7FA8F57"/>
    <w:rsid w:val="FB7F0B74"/>
    <w:rsid w:val="FEDA699D"/>
    <w:rsid w:val="FEF15A3A"/>
    <w:rsid w:val="FF288D8B"/>
    <w:rsid w:val="FF78B75B"/>
    <w:rsid w:val="FF7F04C5"/>
    <w:rsid w:val="FFC5218A"/>
    <w:rsid w:val="FFEDF938"/>
    <w:rsid w:val="FFF2CDF9"/>
    <w:rsid w:val="FFFB5BB6"/>
    <w:rsid w:val="FFFBF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宋体"/>
      <w:sz w:val="21"/>
      <w:szCs w:val="24"/>
    </w:rPr>
  </w:style>
  <w:style w:type="paragraph" w:styleId="3">
    <w:name w:val="Body Text"/>
    <w:basedOn w:val="1"/>
    <w:qFormat/>
    <w:uiPriority w:val="0"/>
    <w:pPr>
      <w:spacing w:line="360" w:lineRule="auto"/>
    </w:pPr>
    <w:rPr>
      <w:rFonts w:ascii="仿宋_GB2312"/>
      <w:sz w:val="30"/>
      <w:szCs w:val="30"/>
    </w:rPr>
  </w:style>
  <w:style w:type="paragraph" w:styleId="4">
    <w:name w:val="Body Text Indent"/>
    <w:basedOn w:val="1"/>
    <w:next w:val="1"/>
    <w:qFormat/>
    <w:uiPriority w:val="0"/>
    <w:pPr>
      <w:ind w:left="1596" w:hanging="969"/>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9">
    <w:name w:val="Body Text 2"/>
    <w:basedOn w:val="1"/>
    <w:qFormat/>
    <w:uiPriority w:val="0"/>
    <w:pPr>
      <w:spacing w:after="120" w:line="480" w:lineRule="auto"/>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4"/>
    <w:next w:val="1"/>
    <w:unhideWhenUsed/>
    <w:qFormat/>
    <w:uiPriority w:val="99"/>
    <w:pPr>
      <w:ind w:firstLine="420" w:firstLineChars="200"/>
    </w:pPr>
  </w:style>
  <w:style w:type="character" w:customStyle="1" w:styleId="14">
    <w:name w:val="NormalCharacter"/>
    <w:semiHidden/>
    <w:qFormat/>
    <w:uiPriority w:val="99"/>
  </w:style>
  <w:style w:type="paragraph" w:customStyle="1" w:styleId="15">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公1"/>
    <w:basedOn w:val="1"/>
    <w:next w:val="1"/>
    <w:qFormat/>
    <w:uiPriority w:val="0"/>
    <w:pPr>
      <w:ind w:firstLine="200" w:firstLineChars="200"/>
      <w:jc w:val="left"/>
    </w:pPr>
    <w:rPr>
      <w:rFonts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608</Words>
  <Characters>634</Characters>
  <Lines>0</Lines>
  <Paragraphs>0</Paragraphs>
  <TotalTime>6</TotalTime>
  <ScaleCrop>false</ScaleCrop>
  <LinksUpToDate>false</LinksUpToDate>
  <CharactersWithSpaces>636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2025-05-23T03:20:00Z</dcterms:created>
  <dc:creator>ee</dc:creator>
  <cp:lastModifiedBy>朱潇</cp:lastModifiedBy>
  <cp:lastPrinted>2025-06-21T10:38:00Z</cp:lastPrinted>
  <dcterms:modified xsi:type="dcterms:W3CDTF">2025-07-02T03:31:25Z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eyJoZGlkIjoiZDYwYWZjOGI2NzM0OGVmYmRjNTNhNTk0ZTRkNzYyNGYiLCJ1c2VySWQiOiIzOTY4ODI0OTAifQ==</vt:lpwstr>
  </property>
  <property fmtid="{D5CDD505-2E9C-101B-9397-08002B2CF9AE}" pid="4" name="ICV">
    <vt:lpwstr>FC22ACA615E2ACD968BA506805DDE8A1_43</vt:lpwstr>
  </property>
</Properties>
</file>