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16B6">
      <w:pPr>
        <w:spacing w:line="600" w:lineRule="exact"/>
        <w:rPr>
          <w:rFonts w:hint="default" w:eastAsia="黑体"/>
          <w:color w:val="000000" w:themeColor="text1"/>
          <w:szCs w:val="32"/>
          <w:lang w:val="en-US"/>
          <w14:textFill>
            <w14:solidFill>
              <w14:schemeClr w14:val="tx1"/>
            </w14:solidFill>
          </w14:textFill>
        </w:rPr>
      </w:pPr>
      <w:r>
        <w:rPr>
          <w:rFonts w:hint="eastAsia" w:ascii="Times New Roman" w:hAnsi="Times New Roman" w:eastAsia="黑体"/>
          <w:sz w:val="32"/>
          <w:szCs w:val="32"/>
          <w:lang w:eastAsia="zh-CN"/>
        </w:rPr>
        <w:t>附件</w:t>
      </w:r>
      <w:r>
        <w:rPr>
          <w:rFonts w:hint="eastAsia" w:eastAsia="黑体"/>
          <w:sz w:val="32"/>
          <w:szCs w:val="32"/>
          <w:lang w:val="en-US" w:eastAsia="zh-CN"/>
        </w:rPr>
        <w:t>43</w:t>
      </w:r>
      <w:bookmarkStart w:id="2" w:name="_GoBack"/>
      <w:bookmarkEnd w:id="2"/>
    </w:p>
    <w:p w14:paraId="559E5420">
      <w:pPr>
        <w:pStyle w:val="7"/>
      </w:pPr>
    </w:p>
    <w:p w14:paraId="70B9B855">
      <w:pPr>
        <w:snapToGrid w:val="0"/>
        <w:jc w:val="center"/>
        <w:rPr>
          <w:rFonts w:eastAsia="方正小标宋简体"/>
          <w:color w:val="000000" w:themeColor="text1"/>
          <w:sz w:val="40"/>
          <w:szCs w:val="40"/>
          <w14:textFill>
            <w14:solidFill>
              <w14:schemeClr w14:val="tx1"/>
            </w14:solidFill>
          </w14:textFill>
        </w:rPr>
      </w:pPr>
      <w:r>
        <w:rPr>
          <w:rFonts w:eastAsia="方正小标宋简体"/>
          <w:color w:val="000000" w:themeColor="text1"/>
          <w:sz w:val="40"/>
          <w:szCs w:val="40"/>
          <w14:textFill>
            <w14:solidFill>
              <w14:schemeClr w14:val="tx1"/>
            </w14:solidFill>
          </w14:textFill>
        </w:rPr>
        <w:t>2025年中央耕地建设与利用资金</w:t>
      </w:r>
    </w:p>
    <w:p w14:paraId="1A514C4A">
      <w:pPr>
        <w:snapToGrid w:val="0"/>
        <w:jc w:val="center"/>
        <w:rPr>
          <w:rFonts w:eastAsia="方正小标宋简体"/>
          <w:color w:val="000000" w:themeColor="text1"/>
          <w:sz w:val="40"/>
          <w:szCs w:val="40"/>
          <w14:textFill>
            <w14:solidFill>
              <w14:schemeClr w14:val="tx1"/>
            </w14:solidFill>
          </w14:textFill>
        </w:rPr>
      </w:pPr>
      <w:r>
        <w:rPr>
          <w:rFonts w:eastAsia="方正小标宋简体"/>
          <w:color w:val="000000" w:themeColor="text1"/>
          <w:sz w:val="40"/>
          <w:szCs w:val="40"/>
          <w14:textFill>
            <w14:solidFill>
              <w14:schemeClr w14:val="tx1"/>
            </w14:solidFill>
          </w14:textFill>
        </w:rPr>
        <w:t>（</w:t>
      </w:r>
      <w:r>
        <w:rPr>
          <w:rFonts w:hint="eastAsia" w:eastAsia="方正小标宋简体"/>
          <w:color w:val="000000" w:themeColor="text1"/>
          <w:sz w:val="40"/>
          <w:szCs w:val="40"/>
          <w14:textFill>
            <w14:solidFill>
              <w14:schemeClr w14:val="tx1"/>
            </w14:solidFill>
          </w14:textFill>
        </w:rPr>
        <w:t>第三次全国土壤普查</w:t>
      </w:r>
      <w:r>
        <w:rPr>
          <w:rFonts w:eastAsia="方正小标宋简体"/>
          <w:color w:val="000000" w:themeColor="text1"/>
          <w:sz w:val="40"/>
          <w:szCs w:val="40"/>
          <w14:textFill>
            <w14:solidFill>
              <w14:schemeClr w14:val="tx1"/>
            </w14:solidFill>
          </w14:textFill>
        </w:rPr>
        <w:t>）项目实施方案（指南）</w:t>
      </w:r>
    </w:p>
    <w:p w14:paraId="31AEF721">
      <w:pPr>
        <w:snapToGrid w:val="0"/>
        <w:ind w:firstLine="640" w:firstLineChars="200"/>
        <w:rPr>
          <w:rFonts w:eastAsia="黑体"/>
          <w:color w:val="000000" w:themeColor="text1"/>
          <w:kern w:val="0"/>
          <w:szCs w:val="32"/>
          <w14:textFill>
            <w14:solidFill>
              <w14:schemeClr w14:val="tx1"/>
            </w14:solidFill>
          </w14:textFill>
        </w:rPr>
      </w:pPr>
    </w:p>
    <w:p w14:paraId="610C7B95">
      <w:pPr>
        <w:autoSpaceDE w:val="0"/>
        <w:autoSpaceDN w:val="0"/>
        <w:adjustRightInd w:val="0"/>
        <w:ind w:firstLine="64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按照《国务院第三次全国普查领导小组办公室关于印发第三次全国土壤普查成果形成工作方案的通知》（国土壤普查办发〔2025〕5号）要求</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2025年</w:t>
      </w:r>
      <w:r>
        <w:rPr>
          <w:rFonts w:eastAsia="仿宋_GB2312"/>
          <w:color w:val="000000" w:themeColor="text1"/>
          <w:kern w:val="0"/>
          <w:szCs w:val="32"/>
          <w14:textFill>
            <w14:solidFill>
              <w14:schemeClr w14:val="tx1"/>
            </w14:solidFill>
          </w14:textFill>
        </w:rPr>
        <w:t>开展第三次全国土壤普查成果形成工作。为确保</w:t>
      </w:r>
      <w:r>
        <w:rPr>
          <w:rFonts w:hint="eastAsia" w:ascii="仿宋_GB2312" w:eastAsia="仿宋_GB2312" w:cs="仿宋_GB2312" w:hAnsiTheme="minorHAnsi"/>
          <w:kern w:val="0"/>
          <w:szCs w:val="32"/>
        </w:rPr>
        <w:t>土壤普查工作资金使用规范，各项任务全面完成，制定本方案。</w:t>
      </w:r>
    </w:p>
    <w:p w14:paraId="258C2F94">
      <w:pPr>
        <w:spacing w:line="600" w:lineRule="exact"/>
        <w:ind w:firstLine="640" w:firstLineChars="20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一、绩效目标</w:t>
      </w:r>
    </w:p>
    <w:p w14:paraId="3205AA11">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在全省9个市</w:t>
      </w:r>
      <w:r>
        <w:rPr>
          <w:rFonts w:hint="eastAsia" w:eastAsia="仿宋_GB2312"/>
          <w:color w:val="000000" w:themeColor="text1"/>
          <w:kern w:val="0"/>
          <w:szCs w:val="32"/>
          <w14:textFill>
            <w14:solidFill>
              <w14:schemeClr w14:val="tx1"/>
            </w14:solidFill>
          </w14:textFill>
        </w:rPr>
        <w:t>（州）</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59个</w:t>
      </w:r>
      <w:r>
        <w:rPr>
          <w:rFonts w:eastAsia="仿宋_GB2312"/>
          <w:color w:val="000000" w:themeColor="text1"/>
          <w:kern w:val="0"/>
          <w:szCs w:val="32"/>
          <w14:textFill>
            <w14:solidFill>
              <w14:schemeClr w14:val="tx1"/>
            </w14:solidFill>
          </w14:textFill>
        </w:rPr>
        <w:t>县（市、区）开展</w:t>
      </w:r>
      <w:r>
        <w:rPr>
          <w:rFonts w:hint="eastAsia" w:eastAsia="仿宋_GB2312"/>
          <w:color w:val="000000" w:themeColor="text1"/>
          <w:kern w:val="0"/>
          <w:szCs w:val="32"/>
          <w14:textFill>
            <w14:solidFill>
              <w14:schemeClr w14:val="tx1"/>
            </w14:solidFill>
          </w14:textFill>
        </w:rPr>
        <w:t>第三次全国土壤普查</w:t>
      </w:r>
      <w:r>
        <w:rPr>
          <w:rFonts w:eastAsia="仿宋_GB2312"/>
          <w:color w:val="000000" w:themeColor="text1"/>
          <w:kern w:val="0"/>
          <w:szCs w:val="32"/>
          <w14:textFill>
            <w14:solidFill>
              <w14:schemeClr w14:val="tx1"/>
            </w14:solidFill>
          </w14:textFill>
        </w:rPr>
        <w:t>成果形成工作，</w:t>
      </w:r>
      <w:r>
        <w:rPr>
          <w:rFonts w:hint="eastAsia" w:eastAsia="仿宋_GB2312"/>
          <w:color w:val="000000" w:themeColor="text1"/>
          <w:kern w:val="0"/>
          <w:szCs w:val="32"/>
          <w14:textFill>
            <w14:solidFill>
              <w14:schemeClr w14:val="tx1"/>
            </w14:solidFill>
          </w14:textFill>
        </w:rPr>
        <w:t>完成</w:t>
      </w:r>
      <w:r>
        <w:rPr>
          <w:rFonts w:eastAsia="仿宋_GB2312"/>
          <w:color w:val="000000" w:themeColor="text1"/>
          <w:kern w:val="0"/>
          <w:szCs w:val="32"/>
          <w14:textFill>
            <w14:solidFill>
              <w14:schemeClr w14:val="tx1"/>
            </w14:solidFill>
          </w14:textFill>
        </w:rPr>
        <w:t>市级成果</w:t>
      </w:r>
      <w:r>
        <w:rPr>
          <w:rFonts w:hint="eastAsia" w:eastAsia="仿宋_GB2312"/>
          <w:color w:val="000000" w:themeColor="text1"/>
          <w:kern w:val="0"/>
          <w:szCs w:val="32"/>
          <w14:textFill>
            <w14:solidFill>
              <w14:schemeClr w14:val="tx1"/>
            </w14:solidFill>
          </w14:textFill>
        </w:rPr>
        <w:t>9个（套）、</w:t>
      </w:r>
      <w:r>
        <w:rPr>
          <w:rFonts w:eastAsia="仿宋_GB2312"/>
          <w:color w:val="000000" w:themeColor="text1"/>
          <w:kern w:val="0"/>
          <w:szCs w:val="32"/>
          <w14:textFill>
            <w14:solidFill>
              <w14:schemeClr w14:val="tx1"/>
            </w14:solidFill>
          </w14:textFill>
        </w:rPr>
        <w:t>县级成果</w:t>
      </w:r>
      <w:r>
        <w:rPr>
          <w:rFonts w:hint="eastAsia" w:eastAsia="仿宋_GB2312"/>
          <w:color w:val="000000" w:themeColor="text1"/>
          <w:kern w:val="0"/>
          <w:szCs w:val="32"/>
          <w14:textFill>
            <w14:solidFill>
              <w14:schemeClr w14:val="tx1"/>
            </w14:solidFill>
          </w14:textFill>
        </w:rPr>
        <w:t>59个（套）</w:t>
      </w:r>
      <w:r>
        <w:rPr>
          <w:rFonts w:eastAsia="仿宋_GB2312"/>
          <w:color w:val="000000" w:themeColor="text1"/>
          <w:kern w:val="0"/>
          <w:szCs w:val="32"/>
          <w14:textFill>
            <w14:solidFill>
              <w14:schemeClr w14:val="tx1"/>
            </w14:solidFill>
          </w14:textFill>
        </w:rPr>
        <w:t>。</w:t>
      </w:r>
    </w:p>
    <w:p w14:paraId="68312BD4">
      <w:pPr>
        <w:spacing w:line="600" w:lineRule="exact"/>
        <w:ind w:firstLine="640" w:firstLineChars="20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二、实施条件</w:t>
      </w:r>
    </w:p>
    <w:p w14:paraId="67553882">
      <w:pPr>
        <w:spacing w:line="600" w:lineRule="exact"/>
        <w:ind w:firstLine="640" w:firstLineChars="200"/>
        <w:rPr>
          <w:color w:val="000000" w:themeColor="text1"/>
          <w14:textFill>
            <w14:solidFill>
              <w14:schemeClr w14:val="tx1"/>
            </w14:solidFill>
          </w14:textFill>
        </w:rPr>
      </w:pPr>
      <w:r>
        <w:rPr>
          <w:rFonts w:hint="eastAsia" w:eastAsia="仿宋_GB2312"/>
          <w:color w:val="000000" w:themeColor="text1"/>
          <w:kern w:val="0"/>
          <w:szCs w:val="32"/>
          <w14:textFill>
            <w14:solidFill>
              <w14:schemeClr w14:val="tx1"/>
            </w14:solidFill>
          </w14:textFill>
        </w:rPr>
        <w:t>实施</w:t>
      </w:r>
      <w:r>
        <w:rPr>
          <w:rFonts w:eastAsia="仿宋_GB2312"/>
          <w:color w:val="000000" w:themeColor="text1"/>
          <w:kern w:val="0"/>
          <w:szCs w:val="32"/>
          <w14:textFill>
            <w14:solidFill>
              <w14:schemeClr w14:val="tx1"/>
            </w14:solidFill>
          </w14:textFill>
        </w:rPr>
        <w:t>土壤普查的市</w:t>
      </w:r>
      <w:r>
        <w:rPr>
          <w:rFonts w:hint="eastAsia" w:eastAsia="仿宋_GB2312"/>
          <w:color w:val="000000" w:themeColor="text1"/>
          <w:kern w:val="0"/>
          <w:szCs w:val="32"/>
          <w14:textFill>
            <w14:solidFill>
              <w14:schemeClr w14:val="tx1"/>
            </w14:solidFill>
          </w14:textFill>
        </w:rPr>
        <w:t>（州）</w:t>
      </w:r>
      <w:r>
        <w:rPr>
          <w:rFonts w:eastAsia="仿宋_GB2312"/>
          <w:color w:val="000000" w:themeColor="text1"/>
          <w:kern w:val="0"/>
          <w:szCs w:val="32"/>
          <w14:textFill>
            <w14:solidFill>
              <w14:schemeClr w14:val="tx1"/>
            </w14:solidFill>
          </w14:textFill>
        </w:rPr>
        <w:t>、县（市、区）</w:t>
      </w:r>
      <w:r>
        <w:rPr>
          <w:rFonts w:hint="eastAsia" w:eastAsia="仿宋_GB2312"/>
          <w:color w:val="000000" w:themeColor="text1"/>
          <w:kern w:val="0"/>
          <w:szCs w:val="32"/>
          <w14:textFill>
            <w14:solidFill>
              <w14:schemeClr w14:val="tx1"/>
            </w14:solidFill>
          </w14:textFill>
        </w:rPr>
        <w:t>按照</w:t>
      </w:r>
      <w:r>
        <w:rPr>
          <w:rFonts w:eastAsia="仿宋_GB2312"/>
          <w:color w:val="000000" w:themeColor="text1"/>
          <w:kern w:val="0"/>
          <w:szCs w:val="32"/>
          <w14:textFill>
            <w14:solidFill>
              <w14:schemeClr w14:val="tx1"/>
            </w14:solidFill>
          </w14:textFill>
        </w:rPr>
        <w:t>土壤普查有关市</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县级成果形成导则等要求，</w:t>
      </w:r>
      <w:r>
        <w:rPr>
          <w:rFonts w:hint="eastAsia" w:eastAsia="仿宋_GB2312"/>
          <w:color w:val="000000" w:themeColor="text1"/>
          <w:kern w:val="0"/>
          <w:szCs w:val="32"/>
          <w14:textFill>
            <w14:solidFill>
              <w14:schemeClr w14:val="tx1"/>
            </w14:solidFill>
          </w14:textFill>
        </w:rPr>
        <w:t>组织开展土壤普查成果相关工作，</w:t>
      </w:r>
      <w:r>
        <w:rPr>
          <w:rFonts w:eastAsia="仿宋_GB2312"/>
          <w:color w:val="000000" w:themeColor="text1"/>
          <w:kern w:val="0"/>
          <w:szCs w:val="32"/>
          <w14:textFill>
            <w14:solidFill>
              <w14:schemeClr w14:val="tx1"/>
            </w14:solidFill>
          </w14:textFill>
        </w:rPr>
        <w:t>优选</w:t>
      </w:r>
      <w:r>
        <w:rPr>
          <w:rFonts w:hint="eastAsia" w:eastAsia="仿宋_GB2312"/>
          <w:color w:val="000000" w:themeColor="text1"/>
          <w:kern w:val="0"/>
          <w:szCs w:val="32"/>
          <w14:textFill>
            <w14:solidFill>
              <w14:schemeClr w14:val="tx1"/>
            </w14:solidFill>
          </w14:textFill>
        </w:rPr>
        <w:t>土壤普查</w:t>
      </w:r>
      <w:r>
        <w:rPr>
          <w:rFonts w:eastAsia="仿宋_GB2312"/>
          <w:color w:val="000000" w:themeColor="text1"/>
          <w:kern w:val="0"/>
          <w:szCs w:val="32"/>
          <w14:textFill>
            <w14:solidFill>
              <w14:schemeClr w14:val="tx1"/>
            </w14:solidFill>
          </w14:textFill>
        </w:rPr>
        <w:t>成果技术支撑机构，规范</w:t>
      </w:r>
      <w:r>
        <w:rPr>
          <w:rFonts w:hint="eastAsia" w:eastAsia="仿宋_GB2312"/>
          <w:color w:val="000000" w:themeColor="text1"/>
          <w:kern w:val="0"/>
          <w:szCs w:val="32"/>
          <w14:textFill>
            <w14:solidFill>
              <w14:schemeClr w14:val="tx1"/>
            </w14:solidFill>
          </w14:textFill>
        </w:rPr>
        <w:t>形成普查</w:t>
      </w:r>
      <w:r>
        <w:rPr>
          <w:rFonts w:eastAsia="仿宋_GB2312"/>
          <w:color w:val="000000" w:themeColor="text1"/>
          <w:kern w:val="0"/>
          <w:szCs w:val="32"/>
          <w14:textFill>
            <w14:solidFill>
              <w14:schemeClr w14:val="tx1"/>
            </w14:solidFill>
          </w14:textFill>
        </w:rPr>
        <w:t>成果</w:t>
      </w:r>
      <w:r>
        <w:rPr>
          <w:rFonts w:hint="eastAsia" w:eastAsia="仿宋_GB2312"/>
          <w:color w:val="000000" w:themeColor="text1"/>
          <w:kern w:val="0"/>
          <w:szCs w:val="32"/>
          <w14:textFill>
            <w14:solidFill>
              <w14:schemeClr w14:val="tx1"/>
            </w14:solidFill>
          </w14:textFill>
        </w:rPr>
        <w:t>。具体</w:t>
      </w:r>
      <w:r>
        <w:rPr>
          <w:rFonts w:eastAsia="仿宋_GB2312"/>
          <w:color w:val="000000" w:themeColor="text1"/>
          <w:kern w:val="0"/>
          <w:szCs w:val="32"/>
          <w14:textFill>
            <w14:solidFill>
              <w14:schemeClr w14:val="tx1"/>
            </w14:solidFill>
          </w14:textFill>
        </w:rPr>
        <w:t>按照《</w:t>
      </w:r>
      <w:r>
        <w:rPr>
          <w:rFonts w:hint="eastAsia" w:eastAsia="仿宋_GB2312"/>
          <w:color w:val="000000" w:themeColor="text1"/>
          <w:kern w:val="0"/>
          <w:szCs w:val="32"/>
          <w14:textFill>
            <w14:solidFill>
              <w14:schemeClr w14:val="tx1"/>
            </w14:solidFill>
          </w14:textFill>
        </w:rPr>
        <w:t>关于印发吉林省第三次全国土壤普查成果形成工作方案的通知</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（吉土壤普查办发〔2025〕3号）和</w:t>
      </w:r>
      <w:r>
        <w:rPr>
          <w:rFonts w:eastAsia="仿宋_GB2312"/>
          <w:color w:val="000000" w:themeColor="text1"/>
          <w:kern w:val="0"/>
          <w:szCs w:val="32"/>
          <w14:textFill>
            <w14:solidFill>
              <w14:schemeClr w14:val="tx1"/>
            </w14:solidFill>
          </w14:textFill>
        </w:rPr>
        <w:t>全国土壤普查办下发的市</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县级</w:t>
      </w:r>
      <w:r>
        <w:rPr>
          <w:rFonts w:hint="eastAsia" w:eastAsia="仿宋_GB2312"/>
          <w:color w:val="000000" w:themeColor="text1"/>
          <w:kern w:val="0"/>
          <w:szCs w:val="32"/>
          <w14:textFill>
            <w14:solidFill>
              <w14:schemeClr w14:val="tx1"/>
            </w14:solidFill>
          </w14:textFill>
        </w:rPr>
        <w:t>普查</w:t>
      </w:r>
      <w:r>
        <w:rPr>
          <w:rFonts w:eastAsia="仿宋_GB2312"/>
          <w:color w:val="000000" w:themeColor="text1"/>
          <w:kern w:val="0"/>
          <w:szCs w:val="32"/>
          <w14:textFill>
            <w14:solidFill>
              <w14:schemeClr w14:val="tx1"/>
            </w14:solidFill>
          </w14:textFill>
        </w:rPr>
        <w:t>成果</w:t>
      </w:r>
      <w:r>
        <w:rPr>
          <w:rFonts w:hint="eastAsia" w:eastAsia="仿宋_GB2312"/>
          <w:color w:val="000000" w:themeColor="text1"/>
          <w:kern w:val="0"/>
          <w:szCs w:val="32"/>
          <w14:textFill>
            <w14:solidFill>
              <w14:schemeClr w14:val="tx1"/>
            </w14:solidFill>
          </w14:textFill>
        </w:rPr>
        <w:t>形成</w:t>
      </w:r>
      <w:r>
        <w:rPr>
          <w:rFonts w:eastAsia="仿宋_GB2312"/>
          <w:color w:val="000000" w:themeColor="text1"/>
          <w:kern w:val="0"/>
          <w:szCs w:val="32"/>
          <w14:textFill>
            <w14:solidFill>
              <w14:schemeClr w14:val="tx1"/>
            </w14:solidFill>
          </w14:textFill>
        </w:rPr>
        <w:t>导引进行。</w:t>
      </w:r>
    </w:p>
    <w:p w14:paraId="35B1E651">
      <w:pPr>
        <w:spacing w:line="600" w:lineRule="exact"/>
        <w:ind w:firstLine="640" w:firstLineChars="200"/>
        <w:rPr>
          <w:rFonts w:eastAsia="黑体"/>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三、补助对象及标准</w:t>
      </w:r>
    </w:p>
    <w:p w14:paraId="789C02F4">
      <w:pPr>
        <w:autoSpaceDE w:val="0"/>
        <w:autoSpaceDN w:val="0"/>
        <w:adjustRightInd w:val="0"/>
        <w:ind w:firstLine="640" w:firstLineChars="200"/>
        <w:jc w:val="left"/>
        <w:rPr>
          <w:rFonts w:eastAsia="楷体_GB2312"/>
          <w:color w:val="000000" w:themeColor="text1"/>
          <w:kern w:val="0"/>
          <w:szCs w:val="32"/>
          <w14:textFill>
            <w14:solidFill>
              <w14:schemeClr w14:val="tx1"/>
            </w14:solidFill>
          </w14:textFill>
        </w:rPr>
      </w:pPr>
      <w:r>
        <w:rPr>
          <w:rFonts w:eastAsia="楷体_GB2312"/>
          <w:color w:val="000000" w:themeColor="text1"/>
          <w:kern w:val="0"/>
          <w:szCs w:val="32"/>
          <w14:textFill>
            <w14:solidFill>
              <w14:schemeClr w14:val="tx1"/>
            </w14:solidFill>
          </w14:textFill>
        </w:rPr>
        <w:t>（一）补助对象：</w:t>
      </w:r>
      <w:r>
        <w:rPr>
          <w:rFonts w:hint="eastAsia" w:ascii="仿宋_GB2312" w:eastAsia="仿宋_GB2312" w:cs="仿宋_GB2312" w:hAnsiTheme="minorHAnsi"/>
          <w:kern w:val="0"/>
          <w:szCs w:val="32"/>
        </w:rPr>
        <w:t>长春市本级、双阳区、九台区、榆树市、德惠市、农安县、公主岭市、吉林市本级、永吉县、蛟河市、舒兰市、磐石市、桦甸市、四平市本级、梨树县、伊通县、双辽市、辽源市、东丰县、通化市本级、通化县、集安市、柳河县、辉南县、白山市本级、江源区</w:t>
      </w:r>
      <w:r>
        <w:rPr>
          <w:rFonts w:ascii="仿宋_GB2312" w:eastAsia="仿宋_GB2312" w:cs="仿宋_GB2312" w:hAnsiTheme="minorHAnsi"/>
          <w:kern w:val="0"/>
          <w:szCs w:val="32"/>
        </w:rPr>
        <w:t>、</w:t>
      </w:r>
      <w:r>
        <w:rPr>
          <w:rFonts w:hint="eastAsia" w:ascii="仿宋_GB2312" w:eastAsia="仿宋_GB2312" w:cs="仿宋_GB2312" w:hAnsiTheme="minorHAnsi"/>
          <w:kern w:val="0"/>
          <w:szCs w:val="32"/>
        </w:rPr>
        <w:t>抚松县、长白县、临江市、松原市（含宁江区）、前郭县、长岭县、乾安县、扶余市、白城市（含洮北区）、靖宇县、洮南市、镇赉县、通榆县、大安市、延边州</w:t>
      </w:r>
      <w:r>
        <w:rPr>
          <w:rFonts w:ascii="仿宋_GB2312" w:eastAsia="仿宋_GB2312" w:cs="仿宋_GB2312" w:hAnsiTheme="minorHAnsi"/>
          <w:kern w:val="0"/>
          <w:szCs w:val="32"/>
        </w:rPr>
        <w:t>本级、</w:t>
      </w:r>
      <w:r>
        <w:rPr>
          <w:rFonts w:hint="eastAsia" w:ascii="仿宋_GB2312" w:eastAsia="仿宋_GB2312" w:cs="仿宋_GB2312" w:hAnsiTheme="minorHAnsi"/>
          <w:kern w:val="0"/>
          <w:szCs w:val="32"/>
        </w:rPr>
        <w:t>延吉市、图们市、敦化市、珲春市、龙井市、和龙市、汪清县、安图县、梅河口市等开展土壤普查工作的市县级农业农村</w:t>
      </w:r>
      <w:r>
        <w:rPr>
          <w:rFonts w:hint="eastAsia" w:eastAsia="仿宋_GB2312"/>
          <w:szCs w:val="32"/>
        </w:rPr>
        <w:t>主管部门</w:t>
      </w:r>
      <w:r>
        <w:rPr>
          <w:rFonts w:hint="eastAsia" w:ascii="仿宋_GB2312" w:eastAsia="仿宋_GB2312" w:cs="仿宋_GB2312" w:hAnsiTheme="minorHAnsi"/>
          <w:kern w:val="0"/>
          <w:szCs w:val="32"/>
        </w:rPr>
        <w:t>，</w:t>
      </w:r>
      <w:r>
        <w:rPr>
          <w:rFonts w:hint="eastAsia" w:eastAsia="仿宋_GB2312"/>
          <w:szCs w:val="32"/>
        </w:rPr>
        <w:t>结合当地实际和普查成果形成工作需要确定支持对象，包括</w:t>
      </w:r>
      <w:r>
        <w:rPr>
          <w:rFonts w:ascii="仿宋_GB2312" w:eastAsia="仿宋_GB2312" w:cs="仿宋_GB2312" w:hAnsiTheme="minorHAnsi"/>
          <w:kern w:val="0"/>
          <w:szCs w:val="32"/>
        </w:rPr>
        <w:t>相关</w:t>
      </w:r>
      <w:r>
        <w:rPr>
          <w:rFonts w:hint="eastAsia" w:ascii="仿宋_GB2312" w:eastAsia="仿宋_GB2312" w:cs="仿宋_GB2312" w:hAnsiTheme="minorHAnsi"/>
          <w:kern w:val="0"/>
          <w:szCs w:val="32"/>
        </w:rPr>
        <w:t>农技推广单位、专家及参与普查成果形成工作的机构等。</w:t>
      </w:r>
    </w:p>
    <w:p w14:paraId="534731FF">
      <w:pPr>
        <w:spacing w:line="600" w:lineRule="exact"/>
        <w:ind w:firstLine="640" w:firstLineChars="200"/>
      </w:pPr>
      <w:r>
        <w:rPr>
          <w:rFonts w:eastAsia="楷体_GB2312"/>
          <w:kern w:val="0"/>
          <w:szCs w:val="32"/>
        </w:rPr>
        <w:t>（二）补助标准。</w:t>
      </w:r>
      <w:r>
        <w:rPr>
          <w:rFonts w:eastAsia="仿宋_GB2312"/>
          <w:kern w:val="0"/>
          <w:szCs w:val="32"/>
        </w:rPr>
        <w:t>各地根据本地</w:t>
      </w:r>
      <w:r>
        <w:rPr>
          <w:rFonts w:hint="eastAsia" w:eastAsia="仿宋_GB2312"/>
          <w:kern w:val="0"/>
          <w:szCs w:val="32"/>
        </w:rPr>
        <w:t>土壤普查</w:t>
      </w:r>
      <w:r>
        <w:rPr>
          <w:rFonts w:eastAsia="仿宋_GB2312"/>
          <w:kern w:val="0"/>
          <w:szCs w:val="32"/>
        </w:rPr>
        <w:t>实际情况</w:t>
      </w:r>
      <w:r>
        <w:rPr>
          <w:rFonts w:hint="eastAsia" w:eastAsia="仿宋_GB2312"/>
          <w:kern w:val="0"/>
          <w:szCs w:val="32"/>
        </w:rPr>
        <w:t>、总体资金安排</w:t>
      </w:r>
      <w:r>
        <w:rPr>
          <w:rFonts w:eastAsia="仿宋_GB2312"/>
          <w:kern w:val="0"/>
          <w:szCs w:val="32"/>
        </w:rPr>
        <w:t>和成果内容科学合理制定补助标准，明确成本核算</w:t>
      </w:r>
      <w:r>
        <w:rPr>
          <w:rFonts w:hint="eastAsia" w:eastAsia="仿宋_GB2312"/>
          <w:kern w:val="0"/>
          <w:szCs w:val="32"/>
        </w:rPr>
        <w:t>，</w:t>
      </w:r>
      <w:r>
        <w:rPr>
          <w:rFonts w:eastAsia="仿宋_GB2312"/>
          <w:kern w:val="0"/>
          <w:szCs w:val="32"/>
        </w:rPr>
        <w:t>予以补助。</w:t>
      </w:r>
    </w:p>
    <w:p w14:paraId="6CCB16BF">
      <w:pPr>
        <w:spacing w:line="600" w:lineRule="exact"/>
        <w:ind w:firstLine="640" w:firstLineChars="200"/>
        <w:rPr>
          <w:rFonts w:eastAsia="仿宋_GB2312"/>
          <w:kern w:val="0"/>
          <w:szCs w:val="32"/>
        </w:rPr>
      </w:pPr>
      <w:r>
        <w:rPr>
          <w:rFonts w:eastAsia="楷体_GB2312"/>
          <w:color w:val="000000" w:themeColor="text1"/>
          <w:kern w:val="0"/>
          <w:szCs w:val="32"/>
          <w14:textFill>
            <w14:solidFill>
              <w14:schemeClr w14:val="tx1"/>
            </w14:solidFill>
          </w14:textFill>
        </w:rPr>
        <w:t>（三）资金支出范围</w:t>
      </w:r>
      <w:r>
        <w:rPr>
          <w:rFonts w:eastAsia="楷体_GB2312"/>
          <w:kern w:val="0"/>
          <w:szCs w:val="32"/>
        </w:rPr>
        <w:t>。</w:t>
      </w:r>
      <w:r>
        <w:rPr>
          <w:rFonts w:eastAsia="仿宋_GB2312"/>
          <w:kern w:val="0"/>
          <w:szCs w:val="32"/>
        </w:rPr>
        <w:t>项目资金主要</w:t>
      </w:r>
      <w:r>
        <w:rPr>
          <w:rFonts w:hint="eastAsia" w:eastAsia="仿宋_GB2312"/>
          <w:szCs w:val="32"/>
        </w:rPr>
        <w:t>支持各</w:t>
      </w:r>
      <w:bookmarkStart w:id="0" w:name="OLE_LINK2"/>
      <w:bookmarkStart w:id="1" w:name="OLE_LINK1"/>
      <w:r>
        <w:rPr>
          <w:rFonts w:hint="eastAsia" w:eastAsia="仿宋_GB2312"/>
          <w:szCs w:val="32"/>
        </w:rPr>
        <w:t>市（州）、县（市、区）</w:t>
      </w:r>
      <w:bookmarkEnd w:id="0"/>
      <w:bookmarkEnd w:id="1"/>
      <w:r>
        <w:rPr>
          <w:rFonts w:hint="eastAsia" w:eastAsia="仿宋_GB2312"/>
          <w:szCs w:val="32"/>
        </w:rPr>
        <w:t>农业农村主管部门完成第三次全国土壤普查成果形成及相关工作任务。包括</w:t>
      </w:r>
      <w:r>
        <w:rPr>
          <w:rFonts w:hint="eastAsia" w:ascii="仿宋_GB2312" w:hAnsi="宋体" w:eastAsia="仿宋_GB2312" w:cs="宋体"/>
          <w:kern w:val="0"/>
          <w:szCs w:val="32"/>
        </w:rPr>
        <w:t>土壤普查数据审查与验收、完善土壤分类系统、编制基础图件、工作报告</w:t>
      </w:r>
      <w:r>
        <w:rPr>
          <w:rFonts w:ascii="仿宋_GB2312" w:hAnsi="宋体" w:eastAsia="仿宋_GB2312" w:cs="宋体"/>
          <w:kern w:val="0"/>
          <w:szCs w:val="32"/>
        </w:rPr>
        <w:t>、</w:t>
      </w:r>
      <w:r>
        <w:rPr>
          <w:rFonts w:hint="eastAsia" w:ascii="仿宋_GB2312" w:hAnsi="宋体" w:eastAsia="仿宋_GB2312" w:cs="宋体"/>
          <w:kern w:val="0"/>
          <w:szCs w:val="32"/>
        </w:rPr>
        <w:t>专题报告</w:t>
      </w:r>
      <w:r>
        <w:rPr>
          <w:rFonts w:ascii="仿宋_GB2312" w:hAnsi="宋体" w:eastAsia="仿宋_GB2312" w:cs="宋体"/>
          <w:kern w:val="0"/>
          <w:szCs w:val="32"/>
        </w:rPr>
        <w:t>、</w:t>
      </w:r>
      <w:r>
        <w:rPr>
          <w:rFonts w:hint="eastAsia" w:ascii="仿宋_GB2312" w:hAnsi="宋体" w:eastAsia="仿宋_GB2312" w:cs="宋体"/>
          <w:kern w:val="0"/>
          <w:szCs w:val="32"/>
        </w:rPr>
        <w:t>图件成果</w:t>
      </w:r>
      <w:r>
        <w:rPr>
          <w:rFonts w:ascii="仿宋_GB2312" w:hAnsi="宋体" w:eastAsia="仿宋_GB2312" w:cs="宋体"/>
          <w:kern w:val="0"/>
          <w:szCs w:val="32"/>
        </w:rPr>
        <w:t>、志库成果</w:t>
      </w:r>
      <w:r>
        <w:rPr>
          <w:rFonts w:hint="eastAsia" w:ascii="仿宋_GB2312" w:hAnsi="宋体" w:eastAsia="仿宋_GB2312" w:cs="宋体"/>
          <w:kern w:val="0"/>
          <w:szCs w:val="32"/>
        </w:rPr>
        <w:t>等各项</w:t>
      </w:r>
      <w:r>
        <w:rPr>
          <w:rFonts w:ascii="仿宋_GB2312" w:hAnsi="宋体" w:eastAsia="仿宋_GB2312" w:cs="宋体"/>
          <w:kern w:val="0"/>
          <w:szCs w:val="32"/>
        </w:rPr>
        <w:t>工作</w:t>
      </w:r>
      <w:r>
        <w:rPr>
          <w:rFonts w:hint="eastAsia" w:ascii="仿宋_GB2312" w:hAnsi="宋体" w:eastAsia="仿宋_GB2312" w:cs="宋体"/>
          <w:kern w:val="0"/>
          <w:szCs w:val="32"/>
        </w:rPr>
        <w:t>，以及完成上述工作任务所需的会议、培训、咨询、指导、租赁、差旅、宣传及印刷等相关工作</w:t>
      </w:r>
      <w:r>
        <w:rPr>
          <w:rFonts w:hint="eastAsia" w:eastAsia="仿宋_GB2312"/>
          <w:szCs w:val="32"/>
        </w:rPr>
        <w:t>。</w:t>
      </w:r>
      <w:r>
        <w:rPr>
          <w:rFonts w:eastAsia="仿宋_GB2312"/>
          <w:kern w:val="0"/>
          <w:szCs w:val="32"/>
        </w:rPr>
        <w:t>补助资金不得用于兴建楼堂馆所、弥补预算支出缺口等与</w:t>
      </w:r>
      <w:r>
        <w:rPr>
          <w:rFonts w:hint="eastAsia" w:eastAsia="仿宋_GB2312"/>
          <w:kern w:val="0"/>
          <w:szCs w:val="32"/>
        </w:rPr>
        <w:t>第三次全国土壤普查</w:t>
      </w:r>
      <w:r>
        <w:rPr>
          <w:rFonts w:eastAsia="仿宋_GB2312"/>
          <w:kern w:val="0"/>
          <w:szCs w:val="32"/>
        </w:rPr>
        <w:t>项目无关的支出。</w:t>
      </w:r>
    </w:p>
    <w:p w14:paraId="2541BA0E">
      <w:pPr>
        <w:spacing w:line="600" w:lineRule="exact"/>
        <w:ind w:firstLine="640" w:firstLineChars="200"/>
        <w:rPr>
          <w:color w:val="000000" w:themeColor="text1"/>
          <w14:textFill>
            <w14:solidFill>
              <w14:schemeClr w14:val="tx1"/>
            </w14:solidFill>
          </w14:textFill>
        </w:rPr>
      </w:pPr>
      <w:r>
        <w:rPr>
          <w:rFonts w:hint="eastAsia" w:eastAsia="黑体"/>
          <w:color w:val="000000" w:themeColor="text1"/>
          <w:kern w:val="0"/>
          <w:szCs w:val="32"/>
          <w14:textFill>
            <w14:solidFill>
              <w14:schemeClr w14:val="tx1"/>
            </w14:solidFill>
          </w14:textFill>
        </w:rPr>
        <w:t>四</w:t>
      </w:r>
      <w:r>
        <w:rPr>
          <w:rFonts w:eastAsia="黑体"/>
          <w:color w:val="000000" w:themeColor="text1"/>
          <w:kern w:val="0"/>
          <w:szCs w:val="32"/>
          <w14:textFill>
            <w14:solidFill>
              <w14:schemeClr w14:val="tx1"/>
            </w14:solidFill>
          </w14:textFill>
        </w:rPr>
        <w:t>、进度安排</w:t>
      </w:r>
    </w:p>
    <w:p w14:paraId="16343379">
      <w:pPr>
        <w:spacing w:line="600" w:lineRule="exact"/>
        <w:ind w:firstLine="640" w:firstLineChars="200"/>
        <w:rPr>
          <w:rFonts w:eastAsia="仿宋_GB2312"/>
          <w:kern w:val="0"/>
          <w:szCs w:val="32"/>
        </w:rPr>
      </w:pPr>
      <w:r>
        <w:rPr>
          <w:rFonts w:eastAsia="仿宋_GB2312"/>
          <w:kern w:val="0"/>
          <w:szCs w:val="32"/>
        </w:rPr>
        <w:t>按照全国土壤普查办普查成果形成进度要求</w:t>
      </w:r>
      <w:r>
        <w:rPr>
          <w:rFonts w:hint="eastAsia" w:eastAsia="仿宋_GB2312"/>
          <w:kern w:val="0"/>
          <w:szCs w:val="32"/>
        </w:rPr>
        <w:t>，</w:t>
      </w:r>
      <w:r>
        <w:rPr>
          <w:rFonts w:eastAsia="仿宋_GB2312"/>
          <w:kern w:val="0"/>
          <w:szCs w:val="32"/>
        </w:rPr>
        <w:t>确定我省普查成果形成</w:t>
      </w:r>
      <w:r>
        <w:rPr>
          <w:rFonts w:hint="eastAsia" w:eastAsia="仿宋_GB2312"/>
          <w:kern w:val="0"/>
          <w:szCs w:val="32"/>
        </w:rPr>
        <w:t>具体</w:t>
      </w:r>
      <w:r>
        <w:rPr>
          <w:rFonts w:eastAsia="仿宋_GB2312"/>
          <w:kern w:val="0"/>
          <w:szCs w:val="32"/>
        </w:rPr>
        <w:t>进度，</w:t>
      </w:r>
      <w:r>
        <w:rPr>
          <w:rFonts w:hint="eastAsia" w:eastAsia="仿宋_GB2312"/>
          <w:kern w:val="0"/>
          <w:szCs w:val="32"/>
        </w:rPr>
        <w:t>力争按期完成。</w:t>
      </w:r>
      <w:r>
        <w:rPr>
          <w:rFonts w:eastAsia="仿宋_GB2312"/>
          <w:kern w:val="0"/>
          <w:szCs w:val="32"/>
        </w:rPr>
        <w:t>执行中根据全国土壤普查办</w:t>
      </w:r>
      <w:r>
        <w:rPr>
          <w:rFonts w:hint="eastAsia" w:eastAsia="仿宋_GB2312"/>
          <w:kern w:val="0"/>
          <w:szCs w:val="32"/>
        </w:rPr>
        <w:t>具体要求</w:t>
      </w:r>
      <w:r>
        <w:rPr>
          <w:rFonts w:eastAsia="仿宋_GB2312"/>
          <w:kern w:val="0"/>
          <w:szCs w:val="32"/>
        </w:rPr>
        <w:t>和</w:t>
      </w:r>
      <w:r>
        <w:rPr>
          <w:rFonts w:hint="eastAsia" w:eastAsia="仿宋_GB2312"/>
          <w:kern w:val="0"/>
          <w:szCs w:val="32"/>
        </w:rPr>
        <w:t>实际</w:t>
      </w:r>
      <w:r>
        <w:rPr>
          <w:rFonts w:eastAsia="仿宋_GB2312"/>
          <w:kern w:val="0"/>
          <w:szCs w:val="32"/>
        </w:rPr>
        <w:t>情况</w:t>
      </w:r>
      <w:r>
        <w:rPr>
          <w:rFonts w:hint="eastAsia" w:eastAsia="仿宋_GB2312"/>
          <w:kern w:val="0"/>
          <w:szCs w:val="32"/>
        </w:rPr>
        <w:t>调整</w:t>
      </w:r>
      <w:r>
        <w:rPr>
          <w:rFonts w:eastAsia="仿宋_GB2312"/>
          <w:kern w:val="0"/>
          <w:szCs w:val="32"/>
        </w:rPr>
        <w:t>。</w:t>
      </w:r>
    </w:p>
    <w:p w14:paraId="06B67EA7">
      <w:pPr>
        <w:spacing w:line="600" w:lineRule="exact"/>
        <w:ind w:firstLine="640" w:firstLineChars="200"/>
        <w:rPr>
          <w:rFonts w:eastAsia="仿宋_GB2312"/>
          <w:kern w:val="0"/>
          <w:szCs w:val="32"/>
        </w:rPr>
      </w:pPr>
      <w:r>
        <w:rPr>
          <w:rFonts w:eastAsia="仿宋_GB2312"/>
          <w:kern w:val="0"/>
          <w:szCs w:val="32"/>
        </w:rPr>
        <w:t>2025年</w:t>
      </w:r>
      <w:r>
        <w:rPr>
          <w:rFonts w:hint="eastAsia" w:eastAsia="仿宋_GB2312"/>
          <w:kern w:val="0"/>
          <w:szCs w:val="32"/>
        </w:rPr>
        <w:t>9</w:t>
      </w:r>
      <w:r>
        <w:rPr>
          <w:rFonts w:eastAsia="仿宋_GB2312"/>
          <w:kern w:val="0"/>
          <w:szCs w:val="32"/>
        </w:rPr>
        <w:t>月</w:t>
      </w:r>
      <w:r>
        <w:rPr>
          <w:rFonts w:hint="eastAsia" w:eastAsia="仿宋_GB2312"/>
          <w:kern w:val="0"/>
          <w:szCs w:val="32"/>
        </w:rPr>
        <w:t>底前，</w:t>
      </w:r>
      <w:r>
        <w:rPr>
          <w:rFonts w:eastAsia="仿宋_GB2312"/>
          <w:kern w:val="0"/>
          <w:szCs w:val="32"/>
        </w:rPr>
        <w:t>县级土壤普查办</w:t>
      </w:r>
      <w:r>
        <w:rPr>
          <w:rFonts w:hint="eastAsia" w:eastAsia="仿宋_GB2312"/>
          <w:kern w:val="0"/>
          <w:szCs w:val="32"/>
        </w:rPr>
        <w:t>组织</w:t>
      </w:r>
      <w:r>
        <w:rPr>
          <w:rFonts w:eastAsia="仿宋_GB2312"/>
          <w:kern w:val="0"/>
          <w:szCs w:val="32"/>
        </w:rPr>
        <w:t>完成县级土壤类型图和属性图，并上报市（州）级土壤普查办。</w:t>
      </w:r>
    </w:p>
    <w:p w14:paraId="4A0632EF">
      <w:pPr>
        <w:spacing w:line="600" w:lineRule="exact"/>
        <w:ind w:firstLine="640" w:firstLineChars="200"/>
        <w:rPr>
          <w:rFonts w:eastAsia="仿宋_GB2312"/>
          <w:kern w:val="0"/>
          <w:szCs w:val="32"/>
        </w:rPr>
      </w:pPr>
      <w:r>
        <w:rPr>
          <w:rFonts w:eastAsia="仿宋_GB2312"/>
          <w:kern w:val="0"/>
          <w:szCs w:val="32"/>
        </w:rPr>
        <w:t>2025年</w:t>
      </w:r>
      <w:r>
        <w:rPr>
          <w:rFonts w:hint="eastAsia" w:eastAsia="仿宋_GB2312"/>
          <w:kern w:val="0"/>
          <w:szCs w:val="32"/>
        </w:rPr>
        <w:t>10</w:t>
      </w:r>
      <w:r>
        <w:rPr>
          <w:rFonts w:eastAsia="仿宋_GB2312"/>
          <w:kern w:val="0"/>
          <w:szCs w:val="32"/>
        </w:rPr>
        <w:t>月</w:t>
      </w:r>
      <w:r>
        <w:rPr>
          <w:rFonts w:hint="eastAsia" w:eastAsia="仿宋_GB2312"/>
          <w:kern w:val="0"/>
          <w:szCs w:val="32"/>
        </w:rPr>
        <w:t>底前</w:t>
      </w:r>
      <w:r>
        <w:rPr>
          <w:rFonts w:eastAsia="仿宋_GB2312"/>
          <w:kern w:val="0"/>
          <w:szCs w:val="32"/>
        </w:rPr>
        <w:t>，市（州）级土壤普查办组织分析县级图件成果，结合相邻市（州）土壤类型，完成市（州）级土壤类型图和属性图编制，报</w:t>
      </w:r>
      <w:r>
        <w:rPr>
          <w:rFonts w:hint="eastAsia" w:eastAsia="仿宋_GB2312"/>
          <w:kern w:val="0"/>
          <w:szCs w:val="32"/>
        </w:rPr>
        <w:t>送</w:t>
      </w:r>
      <w:r>
        <w:rPr>
          <w:rFonts w:eastAsia="仿宋_GB2312"/>
          <w:kern w:val="0"/>
          <w:szCs w:val="32"/>
        </w:rPr>
        <w:t>省土壤普查办。县级土壤普查办</w:t>
      </w:r>
      <w:r>
        <w:rPr>
          <w:rFonts w:hint="eastAsia" w:eastAsia="仿宋_GB2312"/>
          <w:kern w:val="0"/>
          <w:szCs w:val="32"/>
        </w:rPr>
        <w:t>组织</w:t>
      </w:r>
      <w:r>
        <w:rPr>
          <w:rFonts w:eastAsia="仿宋_GB2312"/>
          <w:kern w:val="0"/>
          <w:szCs w:val="32"/>
        </w:rPr>
        <w:t>完成本级耕地质量等级评价、土壤农业利用适宜性评价、</w:t>
      </w:r>
      <w:r>
        <w:rPr>
          <w:rFonts w:hint="eastAsia" w:eastAsia="仿宋_GB2312"/>
          <w:kern w:val="0"/>
          <w:szCs w:val="32"/>
        </w:rPr>
        <w:t>相关</w:t>
      </w:r>
      <w:r>
        <w:rPr>
          <w:rFonts w:eastAsia="仿宋_GB2312"/>
          <w:kern w:val="0"/>
          <w:szCs w:val="32"/>
        </w:rPr>
        <w:t>土特产品土壤适宜性评价成果，并结合当地实际，</w:t>
      </w:r>
      <w:r>
        <w:rPr>
          <w:rFonts w:hint="eastAsia" w:eastAsia="仿宋_GB2312"/>
          <w:kern w:val="0"/>
          <w:szCs w:val="32"/>
        </w:rPr>
        <w:t>完成</w:t>
      </w:r>
      <w:r>
        <w:rPr>
          <w:rFonts w:eastAsia="仿宋_GB2312"/>
          <w:kern w:val="0"/>
          <w:szCs w:val="32"/>
        </w:rPr>
        <w:t>黑土地、酸化地、土壤有机质等专题成果编制，报</w:t>
      </w:r>
      <w:r>
        <w:rPr>
          <w:rFonts w:hint="eastAsia" w:eastAsia="仿宋_GB2312"/>
          <w:kern w:val="0"/>
          <w:szCs w:val="32"/>
        </w:rPr>
        <w:t>送</w:t>
      </w:r>
      <w:r>
        <w:rPr>
          <w:rFonts w:eastAsia="仿宋_GB2312"/>
          <w:kern w:val="0"/>
          <w:szCs w:val="32"/>
        </w:rPr>
        <w:t>市（州）级土壤普查办。</w:t>
      </w:r>
    </w:p>
    <w:p w14:paraId="681B1ACC">
      <w:pPr>
        <w:spacing w:line="600" w:lineRule="exact"/>
        <w:ind w:firstLine="640" w:firstLineChars="200"/>
        <w:rPr>
          <w:rFonts w:eastAsia="仿宋_GB2312"/>
          <w:szCs w:val="32"/>
        </w:rPr>
      </w:pPr>
      <w:r>
        <w:rPr>
          <w:rFonts w:eastAsia="仿宋_GB2312"/>
          <w:kern w:val="0"/>
          <w:szCs w:val="32"/>
        </w:rPr>
        <w:t>2025年1</w:t>
      </w:r>
      <w:r>
        <w:rPr>
          <w:rFonts w:hint="eastAsia" w:eastAsia="仿宋_GB2312"/>
          <w:kern w:val="0"/>
          <w:szCs w:val="32"/>
        </w:rPr>
        <w:t>1</w:t>
      </w:r>
      <w:r>
        <w:rPr>
          <w:rFonts w:eastAsia="仿宋_GB2312"/>
          <w:kern w:val="0"/>
          <w:szCs w:val="32"/>
        </w:rPr>
        <w:t>月</w:t>
      </w:r>
      <w:r>
        <w:rPr>
          <w:rFonts w:hint="eastAsia" w:eastAsia="仿宋_GB2312"/>
          <w:kern w:val="0"/>
          <w:szCs w:val="32"/>
        </w:rPr>
        <w:t>底前</w:t>
      </w:r>
      <w:r>
        <w:rPr>
          <w:rFonts w:eastAsia="仿宋_GB2312"/>
          <w:kern w:val="0"/>
          <w:szCs w:val="32"/>
        </w:rPr>
        <w:t>，市（州）级土壤普查办结合辖区内县级普查数据、成果</w:t>
      </w:r>
      <w:r>
        <w:rPr>
          <w:rFonts w:hint="eastAsia" w:eastAsia="仿宋_GB2312"/>
          <w:kern w:val="0"/>
          <w:szCs w:val="32"/>
        </w:rPr>
        <w:t>，</w:t>
      </w:r>
      <w:r>
        <w:rPr>
          <w:rFonts w:eastAsia="仿宋_GB2312"/>
          <w:kern w:val="0"/>
          <w:szCs w:val="32"/>
        </w:rPr>
        <w:t>编制形成市（州）级耕地质量等级评价、土壤农业利用适宜性评价等成果，报</w:t>
      </w:r>
      <w:r>
        <w:rPr>
          <w:rFonts w:hint="eastAsia" w:eastAsia="仿宋_GB2312"/>
          <w:kern w:val="0"/>
          <w:szCs w:val="32"/>
        </w:rPr>
        <w:t>送</w:t>
      </w:r>
      <w:r>
        <w:rPr>
          <w:rFonts w:eastAsia="仿宋_GB2312"/>
          <w:kern w:val="0"/>
          <w:szCs w:val="32"/>
        </w:rPr>
        <w:t>省土壤普查办。</w:t>
      </w:r>
      <w:r>
        <w:rPr>
          <w:rFonts w:eastAsia="仿宋_GB2312"/>
          <w:szCs w:val="32"/>
        </w:rPr>
        <w:t>县级土壤普查办组织编制土壤普查总体报告、工作报告、数据报告、资源评价与利用报告等，报</w:t>
      </w:r>
      <w:r>
        <w:rPr>
          <w:rFonts w:hint="eastAsia" w:eastAsia="仿宋_GB2312"/>
          <w:szCs w:val="32"/>
        </w:rPr>
        <w:t>送</w:t>
      </w:r>
      <w:r>
        <w:rPr>
          <w:rFonts w:eastAsia="仿宋_GB2312"/>
          <w:szCs w:val="32"/>
        </w:rPr>
        <w:t>市（州）级土壤普查办。</w:t>
      </w:r>
    </w:p>
    <w:p w14:paraId="77090E87">
      <w:pPr>
        <w:pStyle w:val="7"/>
        <w:ind w:firstLine="640"/>
        <w:jc w:val="both"/>
        <w:rPr>
          <w:rFonts w:eastAsia="仿宋_GB2312"/>
          <w:kern w:val="0"/>
          <w:szCs w:val="32"/>
        </w:rPr>
      </w:pPr>
      <w:r>
        <w:rPr>
          <w:rFonts w:eastAsia="仿宋_GB2312"/>
          <w:kern w:val="0"/>
          <w:szCs w:val="32"/>
        </w:rPr>
        <w:t>2025年1</w:t>
      </w:r>
      <w:r>
        <w:rPr>
          <w:rFonts w:hint="eastAsia" w:eastAsia="仿宋_GB2312"/>
          <w:kern w:val="0"/>
          <w:szCs w:val="32"/>
        </w:rPr>
        <w:t>2</w:t>
      </w:r>
      <w:r>
        <w:rPr>
          <w:rFonts w:eastAsia="仿宋_GB2312"/>
          <w:kern w:val="0"/>
          <w:szCs w:val="32"/>
        </w:rPr>
        <w:t>月，市（州）级土壤普查办</w:t>
      </w:r>
      <w:r>
        <w:rPr>
          <w:rFonts w:hint="eastAsia" w:eastAsia="仿宋_GB2312"/>
          <w:kern w:val="0"/>
          <w:szCs w:val="32"/>
        </w:rPr>
        <w:t>汇总</w:t>
      </w:r>
      <w:r>
        <w:rPr>
          <w:rFonts w:eastAsia="仿宋_GB2312"/>
          <w:kern w:val="0"/>
          <w:szCs w:val="32"/>
        </w:rPr>
        <w:t>辖区内县（市、区）报告，</w:t>
      </w:r>
      <w:r>
        <w:rPr>
          <w:rFonts w:hint="eastAsia" w:eastAsia="仿宋_GB2312"/>
          <w:kern w:val="0"/>
          <w:szCs w:val="32"/>
        </w:rPr>
        <w:t>形成</w:t>
      </w:r>
      <w:r>
        <w:rPr>
          <w:rFonts w:eastAsia="仿宋_GB2312"/>
          <w:kern w:val="0"/>
          <w:szCs w:val="32"/>
        </w:rPr>
        <w:t>市（州）级市（州）级相关报告</w:t>
      </w:r>
      <w:r>
        <w:rPr>
          <w:rFonts w:hint="eastAsia" w:eastAsia="仿宋_GB2312"/>
          <w:kern w:val="0"/>
          <w:szCs w:val="32"/>
        </w:rPr>
        <w:t>成果，</w:t>
      </w:r>
      <w:r>
        <w:rPr>
          <w:rFonts w:eastAsia="仿宋_GB2312"/>
          <w:kern w:val="0"/>
          <w:szCs w:val="32"/>
        </w:rPr>
        <w:t>报</w:t>
      </w:r>
      <w:r>
        <w:rPr>
          <w:rFonts w:hint="eastAsia" w:eastAsia="仿宋_GB2312"/>
          <w:kern w:val="0"/>
          <w:szCs w:val="32"/>
        </w:rPr>
        <w:t>送</w:t>
      </w:r>
      <w:r>
        <w:rPr>
          <w:rFonts w:eastAsia="仿宋_GB2312"/>
          <w:kern w:val="0"/>
          <w:szCs w:val="32"/>
        </w:rPr>
        <w:t>省土壤普查办。</w:t>
      </w:r>
    </w:p>
    <w:p w14:paraId="5606EDE7">
      <w:pPr>
        <w:spacing w:line="600" w:lineRule="exact"/>
        <w:ind w:firstLine="640" w:firstLineChars="200"/>
        <w:rPr>
          <w:color w:val="000000" w:themeColor="text1"/>
          <w14:textFill>
            <w14:solidFill>
              <w14:schemeClr w14:val="tx1"/>
            </w14:solidFill>
          </w14:textFill>
        </w:rPr>
      </w:pPr>
      <w:r>
        <w:rPr>
          <w:rFonts w:hint="eastAsia" w:eastAsia="黑体"/>
          <w:color w:val="000000" w:themeColor="text1"/>
          <w:kern w:val="0"/>
          <w:szCs w:val="32"/>
          <w14:textFill>
            <w14:solidFill>
              <w14:schemeClr w14:val="tx1"/>
            </w14:solidFill>
          </w14:textFill>
        </w:rPr>
        <w:t>五</w:t>
      </w:r>
      <w:r>
        <w:rPr>
          <w:rFonts w:eastAsia="黑体"/>
          <w:color w:val="000000" w:themeColor="text1"/>
          <w:kern w:val="0"/>
          <w:szCs w:val="32"/>
          <w14:textFill>
            <w14:solidFill>
              <w14:schemeClr w14:val="tx1"/>
            </w14:solidFill>
          </w14:textFill>
        </w:rPr>
        <w:t>、有关要求</w:t>
      </w:r>
    </w:p>
    <w:p w14:paraId="1A3C252D">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各地</w:t>
      </w:r>
      <w:r>
        <w:rPr>
          <w:rFonts w:hint="eastAsia" w:eastAsia="仿宋_GB2312"/>
          <w:color w:val="000000" w:themeColor="text1"/>
          <w:kern w:val="0"/>
          <w:szCs w:val="32"/>
          <w14:textFill>
            <w14:solidFill>
              <w14:schemeClr w14:val="tx1"/>
            </w14:solidFill>
          </w14:textFill>
        </w:rPr>
        <w:t>土壤普查办</w:t>
      </w:r>
      <w:r>
        <w:rPr>
          <w:rFonts w:eastAsia="仿宋_GB2312"/>
          <w:kern w:val="0"/>
          <w:szCs w:val="32"/>
        </w:rPr>
        <w:t>要加强统筹协调，</w:t>
      </w:r>
      <w:r>
        <w:rPr>
          <w:rFonts w:hint="eastAsia" w:eastAsia="仿宋_GB2312"/>
          <w:kern w:val="0"/>
          <w:szCs w:val="32"/>
        </w:rPr>
        <w:t>根据</w:t>
      </w:r>
      <w:r>
        <w:rPr>
          <w:rFonts w:eastAsia="仿宋_GB2312"/>
          <w:kern w:val="0"/>
          <w:szCs w:val="32"/>
        </w:rPr>
        <w:t>实际和需求，细化普查成果内容，</w:t>
      </w:r>
      <w:r>
        <w:rPr>
          <w:rFonts w:hint="eastAsia" w:eastAsia="仿宋_GB2312"/>
          <w:kern w:val="0"/>
          <w:szCs w:val="32"/>
        </w:rPr>
        <w:t>确定工作</w:t>
      </w:r>
      <w:r>
        <w:rPr>
          <w:rFonts w:eastAsia="仿宋_GB2312"/>
          <w:kern w:val="0"/>
          <w:szCs w:val="32"/>
        </w:rPr>
        <w:t>进度</w:t>
      </w:r>
      <w:r>
        <w:rPr>
          <w:rFonts w:hint="eastAsia" w:eastAsia="仿宋_GB2312"/>
          <w:kern w:val="0"/>
          <w:szCs w:val="32"/>
        </w:rPr>
        <w:t>；按照项目实施细则规定，加强项目管理和资金绩效；按照《第三次全国土壤普查数据管理办法》，</w:t>
      </w:r>
      <w:r>
        <w:rPr>
          <w:rFonts w:eastAsia="仿宋_GB2312"/>
          <w:kern w:val="0"/>
          <w:szCs w:val="32"/>
        </w:rPr>
        <w:t>加强</w:t>
      </w:r>
      <w:r>
        <w:rPr>
          <w:rFonts w:hint="eastAsia" w:eastAsia="仿宋_GB2312"/>
          <w:kern w:val="0"/>
          <w:szCs w:val="32"/>
        </w:rPr>
        <w:t>普查</w:t>
      </w:r>
      <w:r>
        <w:rPr>
          <w:rFonts w:eastAsia="仿宋_GB2312"/>
          <w:kern w:val="0"/>
          <w:szCs w:val="32"/>
        </w:rPr>
        <w:t>数据管理，</w:t>
      </w:r>
      <w:r>
        <w:rPr>
          <w:rFonts w:hint="eastAsia" w:eastAsia="仿宋_GB2312"/>
          <w:kern w:val="0"/>
          <w:szCs w:val="32"/>
        </w:rPr>
        <w:t>严防</w:t>
      </w:r>
      <w:r>
        <w:rPr>
          <w:rFonts w:eastAsia="仿宋_GB2312"/>
          <w:kern w:val="0"/>
          <w:szCs w:val="32"/>
        </w:rPr>
        <w:t>泄密、失密。</w:t>
      </w:r>
      <w:r>
        <w:rPr>
          <w:rFonts w:hint="eastAsia" w:eastAsia="仿宋_GB2312"/>
          <w:kern w:val="0"/>
          <w:szCs w:val="32"/>
        </w:rPr>
        <w:t>强化数据</w:t>
      </w:r>
      <w:r>
        <w:rPr>
          <w:rFonts w:eastAsia="仿宋_GB2312"/>
          <w:kern w:val="0"/>
          <w:szCs w:val="32"/>
        </w:rPr>
        <w:t>审核，</w:t>
      </w:r>
      <w:r>
        <w:rPr>
          <w:rFonts w:hint="eastAsia" w:eastAsia="仿宋_GB2312"/>
          <w:kern w:val="0"/>
          <w:szCs w:val="32"/>
        </w:rPr>
        <w:t>确</w:t>
      </w:r>
      <w:r>
        <w:rPr>
          <w:rFonts w:eastAsia="仿宋_GB2312"/>
          <w:kern w:val="0"/>
          <w:szCs w:val="32"/>
        </w:rPr>
        <w:t>保</w:t>
      </w:r>
      <w:r>
        <w:rPr>
          <w:rFonts w:hint="eastAsia" w:eastAsia="仿宋_GB2312"/>
          <w:kern w:val="0"/>
          <w:szCs w:val="32"/>
        </w:rPr>
        <w:t>普查</w:t>
      </w:r>
      <w:r>
        <w:rPr>
          <w:rFonts w:eastAsia="仿宋_GB2312"/>
          <w:kern w:val="0"/>
          <w:szCs w:val="32"/>
        </w:rPr>
        <w:t>成果形成</w:t>
      </w:r>
      <w:r>
        <w:rPr>
          <w:rFonts w:hint="eastAsia" w:eastAsia="仿宋_GB2312"/>
          <w:kern w:val="0"/>
          <w:szCs w:val="32"/>
        </w:rPr>
        <w:t>符合</w:t>
      </w:r>
      <w:r>
        <w:rPr>
          <w:rFonts w:eastAsia="仿宋_GB2312"/>
          <w:kern w:val="0"/>
          <w:szCs w:val="32"/>
        </w:rPr>
        <w:t>地域实际</w:t>
      </w:r>
      <w:r>
        <w:rPr>
          <w:rFonts w:hint="eastAsia" w:eastAsia="仿宋_GB2312"/>
          <w:kern w:val="0"/>
          <w:szCs w:val="32"/>
        </w:rPr>
        <w:t>；按照</w:t>
      </w:r>
      <w:r>
        <w:rPr>
          <w:rFonts w:eastAsia="仿宋_GB2312"/>
          <w:kern w:val="0"/>
          <w:szCs w:val="32"/>
        </w:rPr>
        <w:t>《</w:t>
      </w:r>
      <w:r>
        <w:rPr>
          <w:rFonts w:hint="eastAsia" w:eastAsia="仿宋_GB2312"/>
          <w:kern w:val="0"/>
          <w:szCs w:val="32"/>
        </w:rPr>
        <w:t>吉林省第三次全国土壤普查成果形成质量控制方案</w:t>
      </w:r>
      <w:r>
        <w:rPr>
          <w:rFonts w:eastAsia="仿宋_GB2312"/>
          <w:kern w:val="0"/>
          <w:szCs w:val="32"/>
        </w:rPr>
        <w:t>》</w:t>
      </w:r>
      <w:r>
        <w:rPr>
          <w:rFonts w:hint="eastAsia" w:eastAsia="仿宋_GB2312"/>
          <w:kern w:val="0"/>
          <w:szCs w:val="32"/>
        </w:rPr>
        <w:t>，</w:t>
      </w:r>
      <w:r>
        <w:rPr>
          <w:rFonts w:eastAsia="仿宋_GB2312"/>
          <w:kern w:val="0"/>
          <w:szCs w:val="32"/>
        </w:rPr>
        <w:t>强化成果形成全程质量控制</w:t>
      </w:r>
      <w:r>
        <w:rPr>
          <w:rFonts w:hint="eastAsia" w:eastAsia="仿宋_GB2312"/>
          <w:kern w:val="0"/>
          <w:szCs w:val="32"/>
        </w:rPr>
        <w:t>，</w:t>
      </w:r>
      <w:r>
        <w:rPr>
          <w:rFonts w:eastAsia="仿宋_GB2312"/>
          <w:kern w:val="0"/>
          <w:szCs w:val="32"/>
        </w:rPr>
        <w:t>高质量完成土壤普查成果形成工作</w:t>
      </w:r>
      <w:r>
        <w:rPr>
          <w:rFonts w:eastAsia="仿宋_GB2312"/>
          <w:color w:val="000000" w:themeColor="text1"/>
          <w:kern w:val="0"/>
          <w:szCs w:val="32"/>
          <w14:textFill>
            <w14:solidFill>
              <w14:schemeClr w14:val="tx1"/>
            </w14:solidFill>
          </w14:textFill>
        </w:rPr>
        <w:t>。</w:t>
      </w:r>
    </w:p>
    <w:p w14:paraId="07F3E657">
      <w:pPr>
        <w:pStyle w:val="7"/>
        <w:ind w:firstLine="640"/>
      </w:pPr>
    </w:p>
    <w:p w14:paraId="1DF03AAA">
      <w:pPr>
        <w:spacing w:line="600" w:lineRule="exact"/>
        <w:ind w:left="2240" w:leftChars="200" w:hanging="1600" w:hangingChars="500"/>
        <w:rPr>
          <w:rFonts w:hint="default" w:eastAsia="仿宋_GB2312"/>
          <w:color w:val="000000" w:themeColor="text1"/>
          <w:lang w:val="en-US" w:eastAsia="zh-CN"/>
          <w14:textFill>
            <w14:solidFill>
              <w14:schemeClr w14:val="tx1"/>
            </w14:solidFill>
          </w14:textFill>
        </w:rPr>
      </w:pPr>
      <w:r>
        <w:rPr>
          <w:rFonts w:eastAsia="仿宋_GB2312"/>
          <w:color w:val="000000" w:themeColor="text1"/>
          <w:kern w:val="0"/>
          <w:szCs w:val="32"/>
          <w14:textFill>
            <w14:solidFill>
              <w14:schemeClr w14:val="tx1"/>
            </w14:solidFill>
          </w14:textFill>
        </w:rPr>
        <w:t>联系人：</w:t>
      </w:r>
      <w:r>
        <w:rPr>
          <w:rFonts w:hint="eastAsia" w:eastAsia="仿宋_GB2312"/>
          <w:color w:val="000000" w:themeColor="text1"/>
          <w:kern w:val="0"/>
          <w:szCs w:val="32"/>
          <w:lang w:eastAsia="zh-CN"/>
          <w14:textFill>
            <w14:solidFill>
              <w14:schemeClr w14:val="tx1"/>
            </w14:solidFill>
          </w14:textFill>
        </w:rPr>
        <w:t>省农业农村</w:t>
      </w:r>
      <w:r>
        <w:rPr>
          <w:rFonts w:hint="eastAsia" w:eastAsia="仿宋_GB2312"/>
          <w:color w:val="000000" w:themeColor="text1"/>
          <w:kern w:val="0"/>
          <w:szCs w:val="32"/>
          <w14:textFill>
            <w14:solidFill>
              <w14:schemeClr w14:val="tx1"/>
            </w14:solidFill>
          </w14:textFill>
        </w:rPr>
        <w:t>厅黑土地保护管理处</w:t>
      </w:r>
      <w:r>
        <w:rPr>
          <w:rFonts w:eastAsia="仿宋_GB2312"/>
          <w:color w:val="FF0000"/>
          <w:kern w:val="0"/>
          <w:szCs w:val="32"/>
        </w:rPr>
        <w:t xml:space="preserve"> </w:t>
      </w:r>
      <w:r>
        <w:rPr>
          <w:rFonts w:hint="eastAsia" w:eastAsia="仿宋_GB2312"/>
          <w:kern w:val="0"/>
          <w:szCs w:val="32"/>
          <w:lang w:eastAsia="zh-CN"/>
        </w:rPr>
        <w:t>李青洋</w:t>
      </w:r>
      <w:r>
        <w:rPr>
          <w:rFonts w:eastAsia="仿宋_GB2312"/>
          <w:kern w:val="0"/>
          <w:szCs w:val="32"/>
        </w:rPr>
        <w:t>，0431-</w:t>
      </w:r>
      <w:r>
        <w:rPr>
          <w:rFonts w:hint="eastAsia" w:eastAsia="仿宋_GB2312"/>
          <w:kern w:val="0"/>
          <w:szCs w:val="32"/>
          <w:lang w:val="en-US" w:eastAsia="zh-CN"/>
        </w:rPr>
        <w:t>88910512</w:t>
      </w:r>
    </w:p>
    <w:p w14:paraId="6EE602AA">
      <w:pPr>
        <w:spacing w:line="600" w:lineRule="exact"/>
        <w:ind w:firstLine="1920" w:firstLineChars="600"/>
        <w:rPr>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 xml:space="preserve">省土壤肥料总站 </w:t>
      </w:r>
      <w:r>
        <w:rPr>
          <w:rFonts w:hint="eastAsia" w:eastAsia="仿宋_GB2312"/>
          <w:color w:val="000000" w:themeColor="text1"/>
          <w:kern w:val="0"/>
          <w:szCs w:val="32"/>
          <w14:textFill>
            <w14:solidFill>
              <w14:schemeClr w14:val="tx1"/>
            </w14:solidFill>
          </w14:textFill>
        </w:rPr>
        <w:t>朱健菲</w:t>
      </w:r>
      <w:r>
        <w:rPr>
          <w:rFonts w:eastAsia="仿宋_GB2312"/>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0431-85954581</w:t>
      </w:r>
    </w:p>
    <w:p w14:paraId="12A3C372"/>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4330"/>
      <w:docPartObj>
        <w:docPartGallery w:val="autotext"/>
      </w:docPartObj>
    </w:sdtPr>
    <w:sdtContent>
      <w:p w14:paraId="4BE70650">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5AEE0A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倁ଶ֫⊌᐀ـ͑＀dЉЉࠄЁ＀＀＀＀_x000a_㷀¶_x000a_ê_x000a_%（ÿ呄jæ瑈Ë苮/뫲뵵B쀰´䳥^☀å὾­）ÿæ呄j耀䀐_x000a_＀_x000a_ЉЉࠄЁ＀＀＀＀_x000a__x000a_㷀¶_x000a_ê_x000a_%ÿ吐jæ瑈Ë苮/뫲뵵B쀰´䳥^☀å὾­ÿæ呄j !&quot;#$%&amp;'()*+,-./0123456789:;&lt;"/>
  </w:docVars>
  <w:rsids>
    <w:rsidRoot w:val="00464F2B"/>
    <w:rsid w:val="0008421F"/>
    <w:rsid w:val="002820AF"/>
    <w:rsid w:val="003561F2"/>
    <w:rsid w:val="0036185F"/>
    <w:rsid w:val="00462EB2"/>
    <w:rsid w:val="00464F2B"/>
    <w:rsid w:val="00487393"/>
    <w:rsid w:val="004C4028"/>
    <w:rsid w:val="0054588F"/>
    <w:rsid w:val="005663CF"/>
    <w:rsid w:val="00663ADA"/>
    <w:rsid w:val="006E6DE1"/>
    <w:rsid w:val="00787E70"/>
    <w:rsid w:val="00A65868"/>
    <w:rsid w:val="00A75AA8"/>
    <w:rsid w:val="00B63DC0"/>
    <w:rsid w:val="00C1101C"/>
    <w:rsid w:val="00C64C6B"/>
    <w:rsid w:val="00DE5942"/>
    <w:rsid w:val="00EA687E"/>
    <w:rsid w:val="00EF67F2"/>
    <w:rsid w:val="00F13AAA"/>
    <w:rsid w:val="014C4DA3"/>
    <w:rsid w:val="02E1776D"/>
    <w:rsid w:val="041E22FB"/>
    <w:rsid w:val="06F66A3B"/>
    <w:rsid w:val="071F6AB6"/>
    <w:rsid w:val="09272CA2"/>
    <w:rsid w:val="0A9734F3"/>
    <w:rsid w:val="0AE859E7"/>
    <w:rsid w:val="0AED2A4B"/>
    <w:rsid w:val="0B2121A1"/>
    <w:rsid w:val="0BB65E0B"/>
    <w:rsid w:val="0C450D6C"/>
    <w:rsid w:val="0EFB1BB6"/>
    <w:rsid w:val="0F785FDA"/>
    <w:rsid w:val="1064418F"/>
    <w:rsid w:val="117F7F03"/>
    <w:rsid w:val="12843C71"/>
    <w:rsid w:val="12B0346E"/>
    <w:rsid w:val="13373EDF"/>
    <w:rsid w:val="159B2A7F"/>
    <w:rsid w:val="16484304"/>
    <w:rsid w:val="165347D4"/>
    <w:rsid w:val="169F551D"/>
    <w:rsid w:val="16C77917"/>
    <w:rsid w:val="1A231FC1"/>
    <w:rsid w:val="1B974A15"/>
    <w:rsid w:val="1C42747C"/>
    <w:rsid w:val="1C96698A"/>
    <w:rsid w:val="1E264941"/>
    <w:rsid w:val="1F79582C"/>
    <w:rsid w:val="1FC97167"/>
    <w:rsid w:val="2014250D"/>
    <w:rsid w:val="214D44F3"/>
    <w:rsid w:val="216F368F"/>
    <w:rsid w:val="2350145F"/>
    <w:rsid w:val="23F279DF"/>
    <w:rsid w:val="244E7ABC"/>
    <w:rsid w:val="24B855A2"/>
    <w:rsid w:val="25662520"/>
    <w:rsid w:val="25871364"/>
    <w:rsid w:val="26D134D1"/>
    <w:rsid w:val="27765E26"/>
    <w:rsid w:val="27EC60E8"/>
    <w:rsid w:val="28A32C4B"/>
    <w:rsid w:val="29C06030"/>
    <w:rsid w:val="2A0E67EA"/>
    <w:rsid w:val="2A846AAC"/>
    <w:rsid w:val="2C3B13EC"/>
    <w:rsid w:val="2C5D75B5"/>
    <w:rsid w:val="2CC17B44"/>
    <w:rsid w:val="2CF0667B"/>
    <w:rsid w:val="2D0530CD"/>
    <w:rsid w:val="2EAE2834"/>
    <w:rsid w:val="2F385168"/>
    <w:rsid w:val="2F483211"/>
    <w:rsid w:val="2FF975BD"/>
    <w:rsid w:val="30AC28B9"/>
    <w:rsid w:val="31201FF4"/>
    <w:rsid w:val="32AA2E28"/>
    <w:rsid w:val="33436FAF"/>
    <w:rsid w:val="36A22794"/>
    <w:rsid w:val="37C130EE"/>
    <w:rsid w:val="38AE2074"/>
    <w:rsid w:val="39561EE2"/>
    <w:rsid w:val="3A5C534F"/>
    <w:rsid w:val="3ADA6DA0"/>
    <w:rsid w:val="3AE05B43"/>
    <w:rsid w:val="3CF278A5"/>
    <w:rsid w:val="3E27731D"/>
    <w:rsid w:val="3E344619"/>
    <w:rsid w:val="3ED90883"/>
    <w:rsid w:val="3EDD47E1"/>
    <w:rsid w:val="3EF6CC8C"/>
    <w:rsid w:val="3FDA2F9E"/>
    <w:rsid w:val="3FDB2873"/>
    <w:rsid w:val="400647A9"/>
    <w:rsid w:val="428C7F28"/>
    <w:rsid w:val="44112320"/>
    <w:rsid w:val="461C7FEF"/>
    <w:rsid w:val="466B2BA2"/>
    <w:rsid w:val="471728F8"/>
    <w:rsid w:val="476D46F8"/>
    <w:rsid w:val="48233009"/>
    <w:rsid w:val="48D16F09"/>
    <w:rsid w:val="48DA5DBD"/>
    <w:rsid w:val="491017DF"/>
    <w:rsid w:val="491E107A"/>
    <w:rsid w:val="4B271062"/>
    <w:rsid w:val="4B292275"/>
    <w:rsid w:val="4BA803F5"/>
    <w:rsid w:val="4CA92051"/>
    <w:rsid w:val="4CF17B79"/>
    <w:rsid w:val="4D956757"/>
    <w:rsid w:val="4DC62DB4"/>
    <w:rsid w:val="4FAD422B"/>
    <w:rsid w:val="4FE17039"/>
    <w:rsid w:val="520C2D5F"/>
    <w:rsid w:val="521C7446"/>
    <w:rsid w:val="52727DC1"/>
    <w:rsid w:val="52CC2C1B"/>
    <w:rsid w:val="53360094"/>
    <w:rsid w:val="53411E8B"/>
    <w:rsid w:val="53585079"/>
    <w:rsid w:val="53AE40CE"/>
    <w:rsid w:val="540F084B"/>
    <w:rsid w:val="550F7EF4"/>
    <w:rsid w:val="55E728F1"/>
    <w:rsid w:val="56736B09"/>
    <w:rsid w:val="58561B36"/>
    <w:rsid w:val="58E81E30"/>
    <w:rsid w:val="5A5A5963"/>
    <w:rsid w:val="5CB0535B"/>
    <w:rsid w:val="5F976423"/>
    <w:rsid w:val="615D7134"/>
    <w:rsid w:val="636E5628"/>
    <w:rsid w:val="64B96F1B"/>
    <w:rsid w:val="65501489"/>
    <w:rsid w:val="65532D27"/>
    <w:rsid w:val="65E70C92"/>
    <w:rsid w:val="69CE0BCF"/>
    <w:rsid w:val="6A841BD5"/>
    <w:rsid w:val="6BB64010"/>
    <w:rsid w:val="6C300DB3"/>
    <w:rsid w:val="6E2D7665"/>
    <w:rsid w:val="6FEA4288"/>
    <w:rsid w:val="6FFE7D34"/>
    <w:rsid w:val="71DD5031"/>
    <w:rsid w:val="72840E99"/>
    <w:rsid w:val="72952BD1"/>
    <w:rsid w:val="75175DCD"/>
    <w:rsid w:val="763F191E"/>
    <w:rsid w:val="766B05BB"/>
    <w:rsid w:val="77443A25"/>
    <w:rsid w:val="7778661E"/>
    <w:rsid w:val="77A45665"/>
    <w:rsid w:val="793057FF"/>
    <w:rsid w:val="79E975D0"/>
    <w:rsid w:val="7B292109"/>
    <w:rsid w:val="7CC3640F"/>
    <w:rsid w:val="7EF764F1"/>
    <w:rsid w:val="7FE24F7C"/>
    <w:rsid w:val="9FE3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公1"/>
    <w:basedOn w:val="1"/>
    <w:next w:val="1"/>
    <w:qFormat/>
    <w:uiPriority w:val="0"/>
    <w:pPr>
      <w:ind w:firstLine="200" w:firstLineChars="200"/>
      <w:jc w:val="left"/>
    </w:pPr>
    <w:rPr>
      <w:rFonts w:eastAsia="仿宋"/>
    </w:rPr>
  </w:style>
  <w:style w:type="paragraph" w:customStyle="1" w:styleId="8">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9">
    <w:name w:val="页眉 Char"/>
    <w:basedOn w:val="6"/>
    <w:link w:val="4"/>
    <w:qFormat/>
    <w:uiPriority w:val="0"/>
    <w:rPr>
      <w:rFonts w:ascii="Times New Roman" w:hAnsi="Times New Roman" w:eastAsia="宋体" w:cs="Times New Roman"/>
      <w:kern w:val="2"/>
      <w:sz w:val="18"/>
      <w:szCs w:val="18"/>
    </w:rPr>
  </w:style>
  <w:style w:type="character" w:customStyle="1" w:styleId="10">
    <w:name w:val="页脚 Char"/>
    <w:basedOn w:val="6"/>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882B2CA6-9B83-4694-96FA-18EA2DC49A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1628</Words>
  <Characters>1682</Characters>
  <Lines>12</Lines>
  <Paragraphs>3</Paragraphs>
  <TotalTime>1</TotalTime>
  <ScaleCrop>false</ScaleCrop>
  <LinksUpToDate>false</LinksUpToDate>
  <CharactersWithSpaces>1684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2025-06-16T10:05:00Z</dcterms:created>
  <dc:creator>lenovo</dc:creator>
  <cp:lastModifiedBy>朱潇</cp:lastModifiedBy>
  <dcterms:modified xsi:type="dcterms:W3CDTF">2025-07-02T07:58:52Z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1C3431C16A50422D52645A68C7F84211_43</vt:lpwstr>
  </property>
  <property fmtid="{D5CDD505-2E9C-101B-9397-08002B2CF9AE}" pid="4" name="KSOTemplateDocerSaveRecord">
    <vt:lpwstr>eyJoZGlkIjoiZDYwYWZjOGI2NzM0OGVmYmRjNTNhNTk0ZTRkNzYyNGYiLCJ1c2VySWQiOiIzOTY4ODI0OTAifQ==</vt:lpwstr>
  </property>
</Properties>
</file>