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6E9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both"/>
        <w:textAlignment w:val="auto"/>
        <w:rPr>
          <w:rFonts w:hint="eastAsia" w:ascii="黑体" w:hAnsi="黑体" w:eastAsia="黑体" w:cs="黑体"/>
          <w:color w:val="000000"/>
          <w:kern w:val="0"/>
          <w:highlight w:val="none"/>
          <w:lang w:val="en-US" w:eastAsia="zh-CN" w:bidi="ar"/>
        </w:rPr>
      </w:pPr>
      <w:r>
        <w:rPr>
          <w:rFonts w:hint="eastAsia" w:ascii="黑体" w:hAnsi="黑体" w:eastAsia="黑体" w:cs="黑体"/>
          <w:color w:val="000000"/>
          <w:kern w:val="0"/>
          <w:highlight w:val="none"/>
          <w:lang w:val="en-US" w:eastAsia="zh-CN" w:bidi="ar"/>
        </w:rPr>
        <w:t>附件6</w:t>
      </w:r>
    </w:p>
    <w:p w14:paraId="090E3E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both"/>
        <w:textAlignment w:val="auto"/>
        <w:rPr>
          <w:rFonts w:hint="default" w:cs="Times New Roman"/>
          <w:color w:val="000000"/>
          <w:kern w:val="0"/>
          <w:highlight w:val="none"/>
          <w:lang w:val="en-US" w:eastAsia="zh-CN" w:bidi="ar"/>
        </w:rPr>
      </w:pPr>
    </w:p>
    <w:p w14:paraId="0A4F7A40">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outlineLvl w:val="9"/>
        <w:rPr>
          <w:rFonts w:hint="default" w:ascii="Times New Roman" w:hAnsi="Times New Roman" w:eastAsia="方正小标宋简体" w:cs="Times New Roman"/>
          <w:color w:val="000000"/>
          <w:kern w:val="0"/>
          <w:sz w:val="44"/>
          <w:szCs w:val="44"/>
          <w:highlight w:val="none"/>
          <w:lang w:bidi="ar"/>
        </w:rPr>
      </w:pPr>
      <w:r>
        <w:rPr>
          <w:rFonts w:hint="eastAsia" w:eastAsia="方正小标宋简体" w:cs="Times New Roman"/>
          <w:color w:val="000000"/>
          <w:kern w:val="0"/>
          <w:sz w:val="44"/>
          <w:szCs w:val="44"/>
          <w:highlight w:val="none"/>
          <w:lang w:val="en-US" w:eastAsia="zh-CN" w:bidi="ar"/>
        </w:rPr>
        <w:t>吉林省</w:t>
      </w:r>
      <w:r>
        <w:rPr>
          <w:rFonts w:hint="default" w:ascii="Times New Roman" w:hAnsi="Times New Roman" w:eastAsia="方正小标宋简体" w:cs="Times New Roman"/>
          <w:color w:val="000000"/>
          <w:kern w:val="0"/>
          <w:sz w:val="44"/>
          <w:szCs w:val="44"/>
          <w:highlight w:val="none"/>
          <w:lang w:bidi="ar"/>
        </w:rPr>
        <w:t>农业高质量发展专项资金</w:t>
      </w:r>
    </w:p>
    <w:p w14:paraId="25F22D3C">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outlineLvl w:val="9"/>
        <w:rPr>
          <w:rFonts w:hint="default" w:ascii="Times New Roman" w:hAnsi="Times New Roman" w:eastAsia="方正小标宋简体" w:cs="Times New Roman"/>
          <w:color w:val="000000"/>
          <w:kern w:val="0"/>
          <w:sz w:val="44"/>
          <w:szCs w:val="44"/>
          <w:highlight w:val="none"/>
          <w:lang w:val="en-US" w:eastAsia="zh-CN" w:bidi="ar"/>
        </w:rPr>
      </w:pPr>
      <w:r>
        <w:rPr>
          <w:rFonts w:hint="default" w:ascii="Times New Roman" w:hAnsi="Times New Roman" w:eastAsia="方正小标宋简体" w:cs="Times New Roman"/>
          <w:color w:val="000000"/>
          <w:kern w:val="0"/>
          <w:sz w:val="44"/>
          <w:szCs w:val="44"/>
          <w:highlight w:val="none"/>
          <w:lang w:bidi="ar"/>
        </w:rPr>
        <w:t>（</w:t>
      </w:r>
      <w:r>
        <w:rPr>
          <w:rFonts w:hint="default" w:ascii="Times New Roman" w:hAnsi="Times New Roman" w:eastAsia="方正小标宋简体" w:cs="Times New Roman"/>
          <w:color w:val="000000"/>
          <w:kern w:val="0"/>
          <w:sz w:val="44"/>
          <w:szCs w:val="44"/>
          <w:highlight w:val="none"/>
          <w:lang w:eastAsia="zh-CN" w:bidi="ar"/>
        </w:rPr>
        <w:t>食（药）用菌产业发展</w:t>
      </w:r>
      <w:r>
        <w:rPr>
          <w:rFonts w:hint="default" w:ascii="Times New Roman" w:hAnsi="Times New Roman" w:eastAsia="方正小标宋简体" w:cs="Times New Roman"/>
          <w:color w:val="000000"/>
          <w:kern w:val="0"/>
          <w:sz w:val="44"/>
          <w:szCs w:val="44"/>
          <w:highlight w:val="none"/>
          <w:lang w:bidi="ar"/>
        </w:rPr>
        <w:t>）项目实施方案</w:t>
      </w:r>
    </w:p>
    <w:p w14:paraId="13034F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p>
    <w:p w14:paraId="28E557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eastAsia="黑体" w:cs="Times New Roman"/>
          <w:sz w:val="32"/>
          <w:szCs w:val="32"/>
          <w:lang w:val="en-US" w:eastAsia="zh-CN"/>
        </w:rPr>
        <w:t>年度</w:t>
      </w:r>
      <w:r>
        <w:rPr>
          <w:rFonts w:hint="default" w:ascii="Times New Roman" w:hAnsi="Times New Roman" w:eastAsia="黑体" w:cs="Times New Roman"/>
          <w:sz w:val="32"/>
          <w:szCs w:val="32"/>
          <w:lang w:val="en-US" w:eastAsia="zh-CN"/>
        </w:rPr>
        <w:t>绩效目标</w:t>
      </w:r>
    </w:p>
    <w:p w14:paraId="1E959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pacing w:val="0"/>
          <w:w w:val="100"/>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深入贯彻落实《吉林省人民政府办公厅关于加快推进全省食药用菌产业高质量发展若干措施的通知》（吉政办函〔2022〕67号）等要求，强化政策引导，</w:t>
      </w:r>
      <w:r>
        <w:rPr>
          <w:rFonts w:hint="eastAsia" w:ascii="Times New Roman" w:hAnsi="Times New Roman" w:eastAsia="仿宋_GB2312" w:cs="Times New Roman"/>
          <w:sz w:val="32"/>
          <w:szCs w:val="32"/>
          <w:lang w:val="en-US" w:eastAsia="zh-CN"/>
        </w:rPr>
        <w:t>突出灵芝、桑黄等特色高效菌类，</w:t>
      </w:r>
      <w:r>
        <w:rPr>
          <w:rFonts w:hint="default" w:ascii="Times New Roman" w:hAnsi="Times New Roman" w:eastAsia="仿宋_GB2312" w:cs="Times New Roman"/>
          <w:sz w:val="32"/>
          <w:szCs w:val="32"/>
          <w:lang w:val="en-US" w:eastAsia="zh-CN"/>
        </w:rPr>
        <w:t>聚焦</w:t>
      </w:r>
      <w:r>
        <w:rPr>
          <w:rFonts w:hint="eastAsia" w:ascii="Times New Roman" w:hAnsi="Times New Roman" w:eastAsia="仿宋_GB2312" w:cs="Times New Roman"/>
          <w:sz w:val="32"/>
          <w:szCs w:val="32"/>
          <w:lang w:val="en-US" w:eastAsia="zh-CN"/>
        </w:rPr>
        <w:t>新技术推广、标准化基地建设、产品精细加工等全产业链开发，</w:t>
      </w:r>
      <w:r>
        <w:rPr>
          <w:rFonts w:hint="default" w:ascii="Times New Roman" w:hAnsi="Times New Roman" w:eastAsia="仿宋_GB2312" w:cs="Times New Roman"/>
          <w:b w:val="0"/>
          <w:bCs/>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食（药）用菌</w:t>
      </w:r>
      <w:r>
        <w:rPr>
          <w:rFonts w:hint="default" w:ascii="Times New Roman" w:hAnsi="Times New Roman" w:eastAsia="仿宋_GB2312" w:cs="Times New Roman"/>
          <w:sz w:val="32"/>
          <w:szCs w:val="32"/>
          <w:highlight w:val="none"/>
        </w:rPr>
        <w:t>产业</w:t>
      </w:r>
      <w:r>
        <w:rPr>
          <w:rFonts w:hint="default" w:ascii="Times New Roman" w:hAnsi="Times New Roman" w:eastAsia="仿宋_GB2312" w:cs="Times New Roman"/>
          <w:sz w:val="32"/>
          <w:szCs w:val="32"/>
          <w:highlight w:val="none"/>
          <w:lang w:eastAsia="zh-CN"/>
        </w:rPr>
        <w:t>提质增效提供</w:t>
      </w:r>
      <w:r>
        <w:rPr>
          <w:rFonts w:hint="eastAsia"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lang w:eastAsia="zh-CN"/>
        </w:rPr>
        <w:t>支撑</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推动食（药）用菌产业高质量发展。</w:t>
      </w:r>
    </w:p>
    <w:p w14:paraId="4AEB9BF2">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eastAsia="黑体" w:cs="Times New Roman"/>
          <w:sz w:val="32"/>
          <w:szCs w:val="32"/>
          <w:lang w:val="en-US" w:eastAsia="zh-CN"/>
        </w:rPr>
        <w:t>支持对象及内容</w:t>
      </w:r>
    </w:p>
    <w:p w14:paraId="1EBFB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highlight w:val="none"/>
          <w:lang w:val="en-US" w:eastAsia="zh-CN"/>
        </w:rPr>
        <w:t>支持对象为</w:t>
      </w:r>
      <w:r>
        <w:rPr>
          <w:rFonts w:hint="default" w:ascii="Times New Roman" w:hAnsi="Times New Roman" w:eastAsia="仿宋_GB2312" w:cs="Times New Roman"/>
          <w:b w:val="0"/>
          <w:bCs w:val="0"/>
          <w:spacing w:val="0"/>
          <w:w w:val="100"/>
          <w:sz w:val="32"/>
          <w:szCs w:val="32"/>
          <w:highlight w:val="none"/>
          <w:lang w:val="en-US" w:eastAsia="zh-CN"/>
        </w:rPr>
        <w:t>省内食</w:t>
      </w:r>
      <w:r>
        <w:rPr>
          <w:rFonts w:hint="eastAsia" w:cs="Times New Roman"/>
          <w:b w:val="0"/>
          <w:bCs w:val="0"/>
          <w:spacing w:val="0"/>
          <w:w w:val="100"/>
          <w:sz w:val="32"/>
          <w:szCs w:val="32"/>
          <w:highlight w:val="none"/>
          <w:lang w:val="en-US" w:eastAsia="zh-CN"/>
        </w:rPr>
        <w:t>（</w:t>
      </w:r>
      <w:r>
        <w:rPr>
          <w:rFonts w:hint="default" w:ascii="Times New Roman" w:hAnsi="Times New Roman" w:eastAsia="仿宋_GB2312" w:cs="Times New Roman"/>
          <w:b w:val="0"/>
          <w:bCs w:val="0"/>
          <w:spacing w:val="0"/>
          <w:w w:val="100"/>
          <w:sz w:val="32"/>
          <w:szCs w:val="32"/>
          <w:highlight w:val="none"/>
          <w:lang w:val="en-US" w:eastAsia="zh-CN"/>
        </w:rPr>
        <w:t>药</w:t>
      </w:r>
      <w:r>
        <w:rPr>
          <w:rFonts w:hint="eastAsia" w:cs="Times New Roman"/>
          <w:b w:val="0"/>
          <w:bCs w:val="0"/>
          <w:spacing w:val="0"/>
          <w:w w:val="100"/>
          <w:sz w:val="32"/>
          <w:szCs w:val="32"/>
          <w:highlight w:val="none"/>
          <w:lang w:val="en-US" w:eastAsia="zh-CN"/>
        </w:rPr>
        <w:t>）</w:t>
      </w:r>
      <w:r>
        <w:rPr>
          <w:rFonts w:hint="default" w:ascii="Times New Roman" w:hAnsi="Times New Roman" w:eastAsia="仿宋_GB2312" w:cs="Times New Roman"/>
          <w:b w:val="0"/>
          <w:bCs w:val="0"/>
          <w:spacing w:val="0"/>
          <w:w w:val="100"/>
          <w:sz w:val="32"/>
          <w:szCs w:val="32"/>
          <w:highlight w:val="none"/>
          <w:lang w:val="en-US" w:eastAsia="zh-CN"/>
        </w:rPr>
        <w:t>用菌技术推广、科技成果转化和示范辐射带动能力较强的科研、技术推广单位在</w:t>
      </w:r>
      <w:r>
        <w:rPr>
          <w:rFonts w:hint="default" w:ascii="Times New Roman" w:hAnsi="Times New Roman" w:eastAsia="仿宋_GB2312" w:cs="Times New Roman"/>
          <w:b w:val="0"/>
          <w:bCs/>
          <w:sz w:val="32"/>
          <w:szCs w:val="32"/>
          <w:highlight w:val="none"/>
          <w:lang w:val="en-US" w:eastAsia="zh-CN"/>
        </w:rPr>
        <w:t>食（药）用菌产业优势地区实施项目</w:t>
      </w:r>
      <w:r>
        <w:rPr>
          <w:rFonts w:hint="default" w:ascii="Times New Roman" w:hAnsi="Times New Roman" w:eastAsia="仿宋_GB2312" w:cs="Times New Roman"/>
          <w:b w:val="0"/>
          <w:bCs w:val="0"/>
          <w:spacing w:val="0"/>
          <w:w w:val="100"/>
          <w:sz w:val="32"/>
          <w:szCs w:val="32"/>
          <w:highlight w:val="none"/>
          <w:lang w:val="en-US" w:eastAsia="zh-CN"/>
        </w:rPr>
        <w:t>。</w:t>
      </w:r>
      <w:r>
        <w:rPr>
          <w:rFonts w:hint="default" w:ascii="Times New Roman" w:hAnsi="Times New Roman" w:eastAsia="仿宋_GB2312" w:cs="Times New Roman"/>
          <w:b w:val="0"/>
          <w:bCs/>
          <w:sz w:val="32"/>
          <w:szCs w:val="32"/>
          <w:lang w:val="en-US" w:eastAsia="zh-CN"/>
        </w:rPr>
        <w:t>按照“自主申报、专家评审、社会公示”的程序，确定</w:t>
      </w:r>
      <w:r>
        <w:rPr>
          <w:rFonts w:hint="default" w:ascii="Times New Roman" w:hAnsi="Times New Roman" w:eastAsia="仿宋_GB2312" w:cs="Times New Roman"/>
          <w:sz w:val="32"/>
          <w:szCs w:val="32"/>
          <w:lang w:val="en-US" w:eastAsia="zh-CN"/>
        </w:rPr>
        <w:t>吉林农大、省蔬菜花卉研究院、省园艺特产站、省蚕业科学研究院、延边大学和</w:t>
      </w:r>
      <w:r>
        <w:rPr>
          <w:rFonts w:hint="eastAsia" w:cs="Times New Roman"/>
          <w:sz w:val="32"/>
          <w:szCs w:val="32"/>
          <w:lang w:val="en-US" w:eastAsia="zh-CN"/>
        </w:rPr>
        <w:t>吉林农业科技学院</w:t>
      </w:r>
      <w:r>
        <w:rPr>
          <w:rFonts w:hint="eastAsia" w:cs="Times New Roman"/>
          <w:b w:val="0"/>
          <w:bCs/>
          <w:sz w:val="32"/>
          <w:szCs w:val="32"/>
          <w:lang w:val="en-US" w:eastAsia="zh-CN"/>
        </w:rPr>
        <w:t>6</w:t>
      </w:r>
      <w:r>
        <w:rPr>
          <w:rFonts w:hint="default" w:ascii="Times New Roman" w:hAnsi="Times New Roman" w:eastAsia="仿宋_GB2312" w:cs="Times New Roman"/>
          <w:b w:val="0"/>
          <w:bCs/>
          <w:sz w:val="32"/>
          <w:szCs w:val="32"/>
          <w:lang w:val="en-US" w:eastAsia="zh-CN"/>
        </w:rPr>
        <w:t>家项目实施主体</w:t>
      </w:r>
      <w:r>
        <w:rPr>
          <w:rFonts w:hint="eastAsia"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支持</w:t>
      </w:r>
      <w:r>
        <w:rPr>
          <w:rFonts w:hint="eastAsia" w:ascii="Times New Roman" w:hAnsi="Times New Roman" w:cs="Times New Roman"/>
          <w:b w:val="0"/>
          <w:bCs/>
          <w:sz w:val="32"/>
          <w:szCs w:val="32"/>
          <w:lang w:val="en-US" w:eastAsia="zh-CN"/>
        </w:rPr>
        <w:t>内容为</w:t>
      </w:r>
      <w:r>
        <w:rPr>
          <w:rFonts w:hint="default" w:ascii="Times New Roman" w:hAnsi="Times New Roman" w:eastAsia="仿宋_GB2312" w:cs="Times New Roman"/>
          <w:b w:val="0"/>
          <w:bCs/>
          <w:sz w:val="32"/>
          <w:szCs w:val="32"/>
          <w:highlight w:val="none"/>
          <w:lang w:val="en-US" w:eastAsia="zh-CN"/>
        </w:rPr>
        <w:t>食（药）用菌优良菌种研发保育、新技术新模式示范推广和科技成果转化</w:t>
      </w:r>
      <w:r>
        <w:rPr>
          <w:rFonts w:hint="eastAsia" w:ascii="Times New Roman" w:hAnsi="Times New Roman" w:cs="Times New Roman"/>
          <w:b w:val="0"/>
          <w:bCs/>
          <w:sz w:val="32"/>
          <w:szCs w:val="32"/>
          <w:highlight w:val="none"/>
          <w:lang w:val="en-US" w:eastAsia="zh-CN"/>
        </w:rPr>
        <w:t>、标准化基地建设和产品精细加工等。</w:t>
      </w:r>
    </w:p>
    <w:p w14:paraId="166C1E35">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eastAsia="黑体" w:cs="Times New Roman"/>
          <w:sz w:val="32"/>
          <w:szCs w:val="32"/>
          <w:lang w:val="en-US" w:eastAsia="zh-CN"/>
        </w:rPr>
      </w:pPr>
      <w:r>
        <w:rPr>
          <w:rFonts w:hint="eastAsia" w:eastAsia="黑体" w:cs="Times New Roman"/>
          <w:sz w:val="32"/>
          <w:szCs w:val="32"/>
          <w:lang w:val="en-US" w:eastAsia="zh-CN"/>
        </w:rPr>
        <w:t>支持方式及标准</w:t>
      </w:r>
    </w:p>
    <w:p w14:paraId="6D23AD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项目资金采取一次性拨付的方式，</w:t>
      </w:r>
      <w:r>
        <w:rPr>
          <w:rFonts w:hint="eastAsia" w:ascii="仿宋_GB2312" w:hAnsi="仿宋_GB2312" w:cs="仿宋_GB2312"/>
          <w:sz w:val="32"/>
          <w:szCs w:val="32"/>
          <w:lang w:val="en-US" w:eastAsia="zh-CN"/>
        </w:rPr>
        <w:t>补助标准</w:t>
      </w:r>
      <w:r>
        <w:rPr>
          <w:rFonts w:hint="eastAsia" w:ascii="仿宋_GB2312" w:hAnsi="仿宋_GB2312" w:eastAsia="仿宋_GB2312" w:cs="仿宋_GB2312"/>
          <w:sz w:val="32"/>
          <w:szCs w:val="32"/>
          <w:lang w:val="en-US" w:eastAsia="zh-CN"/>
        </w:rPr>
        <w:t>根据项目单位申报书实施内容和</w:t>
      </w: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金额，通过</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专家评审</w:t>
      </w:r>
      <w:r>
        <w:rPr>
          <w:rFonts w:hint="eastAsia" w:ascii="仿宋_GB2312" w:hAnsi="仿宋_GB2312" w:cs="仿宋_GB2312"/>
          <w:sz w:val="32"/>
          <w:szCs w:val="32"/>
          <w:lang w:val="en-US" w:eastAsia="zh-CN"/>
        </w:rPr>
        <w:t>会</w:t>
      </w:r>
      <w:r>
        <w:rPr>
          <w:rFonts w:hint="eastAsia" w:ascii="仿宋_GB2312" w:hAnsi="仿宋_GB2312" w:eastAsia="仿宋_GB2312" w:cs="仿宋_GB2312"/>
          <w:sz w:val="32"/>
          <w:szCs w:val="32"/>
          <w:lang w:val="en-US" w:eastAsia="zh-CN"/>
        </w:rPr>
        <w:t>、厅党组会（办公会）</w:t>
      </w:r>
      <w:r>
        <w:rPr>
          <w:rFonts w:hint="eastAsia" w:ascii="仿宋_GB2312" w:hAnsi="仿宋_GB2312" w:cs="仿宋_GB2312"/>
          <w:sz w:val="32"/>
          <w:szCs w:val="32"/>
          <w:lang w:val="en-US" w:eastAsia="zh-CN"/>
        </w:rPr>
        <w:t>审议</w:t>
      </w:r>
      <w:r>
        <w:rPr>
          <w:rFonts w:hint="eastAsia" w:ascii="仿宋_GB2312" w:hAnsi="仿宋_GB2312" w:eastAsia="仿宋_GB2312" w:cs="仿宋_GB2312"/>
          <w:sz w:val="32"/>
          <w:szCs w:val="32"/>
          <w:lang w:val="en-US" w:eastAsia="zh-CN"/>
        </w:rPr>
        <w:t>和社会公示等程序确定</w:t>
      </w:r>
      <w:r>
        <w:rPr>
          <w:rFonts w:hint="eastAsia" w:ascii="仿宋_GB2312" w:hAnsi="仿宋_GB2312" w:cs="仿宋_GB2312"/>
          <w:sz w:val="32"/>
          <w:szCs w:val="32"/>
          <w:lang w:val="en-US" w:eastAsia="zh-CN"/>
        </w:rPr>
        <w:t>项目实施单位和</w:t>
      </w:r>
      <w:r>
        <w:rPr>
          <w:rFonts w:hint="eastAsia" w:ascii="仿宋_GB2312" w:hAnsi="仿宋_GB2312" w:eastAsia="仿宋_GB2312" w:cs="仿宋_GB2312"/>
          <w:sz w:val="32"/>
          <w:szCs w:val="32"/>
          <w:lang w:val="en-US" w:eastAsia="zh-CN"/>
        </w:rPr>
        <w:t>具体补助金额。</w:t>
      </w:r>
    </w:p>
    <w:p w14:paraId="658B8DA5">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eastAsia="黑体" w:cs="Times New Roman"/>
          <w:sz w:val="32"/>
          <w:szCs w:val="32"/>
          <w:lang w:val="en-US" w:eastAsia="zh-CN"/>
        </w:rPr>
      </w:pPr>
      <w:r>
        <w:rPr>
          <w:rFonts w:hint="eastAsia" w:eastAsia="黑体" w:cs="Times New Roman"/>
          <w:sz w:val="32"/>
          <w:szCs w:val="32"/>
          <w:lang w:val="en-US" w:eastAsia="zh-CN"/>
        </w:rPr>
        <w:t>实施要求</w:t>
      </w:r>
    </w:p>
    <w:p w14:paraId="461F4C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制定项目</w:t>
      </w:r>
      <w:r>
        <w:rPr>
          <w:rFonts w:hint="default" w:ascii="Times New Roman" w:hAnsi="Times New Roman" w:eastAsia="楷体_GB2312" w:cs="Times New Roman"/>
          <w:sz w:val="32"/>
          <w:szCs w:val="32"/>
          <w:lang w:eastAsia="zh-CN"/>
        </w:rPr>
        <w:t>任务书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项目单位要对项目的真实性、准确性负责，制定项目任务书并加盖公章后，于</w:t>
      </w:r>
      <w:r>
        <w:rPr>
          <w:rFonts w:hint="eastAsia" w:cs="Times New Roman"/>
          <w:sz w:val="32"/>
          <w:szCs w:val="32"/>
          <w:lang w:val="en-US" w:eastAsia="zh-CN"/>
        </w:rPr>
        <w:t>2026年</w:t>
      </w:r>
      <w:r>
        <w:rPr>
          <w:rFonts w:hint="default" w:ascii="Times New Roman" w:hAnsi="Times New Roman" w:eastAsia="仿宋_GB2312" w:cs="Times New Roman"/>
          <w:sz w:val="32"/>
          <w:szCs w:val="32"/>
          <w:lang w:val="en-US" w:eastAsia="zh-CN"/>
        </w:rPr>
        <w:t>4月25日前报省农业农村厅备案。</w:t>
      </w:r>
    </w:p>
    <w:p w14:paraId="5D0E61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（二）抓紧组织实施。</w:t>
      </w:r>
      <w:r>
        <w:rPr>
          <w:rFonts w:hint="default" w:ascii="Times New Roman" w:hAnsi="Times New Roman" w:eastAsia="仿宋_GB2312" w:cs="Times New Roman"/>
          <w:sz w:val="32"/>
          <w:szCs w:val="32"/>
          <w:lang w:val="en-US" w:eastAsia="zh-CN"/>
        </w:rPr>
        <w:t>严格执行项目管理制度，按照批准的项目内容组织实施，不得随意变更项目建设内容、建设规模、建设标准。因项目实施条件发生变化而确需调整的，应按有关规定履行审批程序，经批准后方可实施。</w:t>
      </w:r>
    </w:p>
    <w:p w14:paraId="6127C1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（三）开展绩效评估</w:t>
      </w:r>
      <w:r>
        <w:rPr>
          <w:rFonts w:hint="default" w:ascii="Times New Roman" w:hAnsi="Times New Roman" w:eastAsia="仿宋_GB2312" w:cs="Times New Roman"/>
          <w:sz w:val="32"/>
          <w:szCs w:val="32"/>
          <w:lang w:val="en-US" w:eastAsia="zh-CN"/>
        </w:rPr>
        <w:t>。项目单位要对绩效目标实现情况、任务清单完成情况、资金使用管理情况等开展绩效自评，形成绩效报告。</w:t>
      </w:r>
    </w:p>
    <w:p w14:paraId="4FA661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（四）及时进行项目总结</w:t>
      </w:r>
      <w:r>
        <w:rPr>
          <w:rFonts w:hint="default" w:ascii="Times New Roman" w:hAnsi="Times New Roman" w:eastAsia="仿宋_GB2312" w:cs="Times New Roman"/>
          <w:sz w:val="32"/>
          <w:szCs w:val="32"/>
          <w:lang w:val="en-US" w:eastAsia="zh-CN"/>
        </w:rPr>
        <w:t>。在202</w:t>
      </w:r>
      <w:r>
        <w:rPr>
          <w:rFonts w:hint="eastAsia" w:cs="Times New Roman"/>
          <w:sz w:val="32"/>
          <w:szCs w:val="32"/>
          <w:lang w:val="en-US" w:eastAsia="zh-CN"/>
        </w:rPr>
        <w:t>6</w:t>
      </w:r>
      <w:r>
        <w:rPr>
          <w:rFonts w:hint="default" w:ascii="Times New Roman" w:hAnsi="Times New Roman" w:eastAsia="仿宋_GB2312" w:cs="Times New Roman"/>
          <w:sz w:val="32"/>
          <w:szCs w:val="32"/>
          <w:lang w:val="en-US" w:eastAsia="zh-CN"/>
        </w:rPr>
        <w:t>年项目实施结束后，各地要根据项目任务书执行情况、分配资金使用等方面内容，进行全面总结。形成专题报告后，连同绩效报告，于</w:t>
      </w:r>
      <w:r>
        <w:rPr>
          <w:rFonts w:hint="eastAsia" w:cs="Times New Roman"/>
          <w:sz w:val="32"/>
          <w:szCs w:val="32"/>
          <w:lang w:val="en-US" w:eastAsia="zh-CN"/>
        </w:rPr>
        <w:t>2026年</w:t>
      </w:r>
      <w:r>
        <w:rPr>
          <w:rFonts w:hint="default" w:ascii="Times New Roman" w:hAnsi="Times New Roman" w:eastAsia="仿宋_GB2312" w:cs="Times New Roman"/>
          <w:sz w:val="32"/>
          <w:szCs w:val="32"/>
          <w:lang w:val="en-US" w:eastAsia="zh-CN"/>
        </w:rPr>
        <w:t>12月15日前上报省农业农村厅园艺特产处。</w:t>
      </w:r>
    </w:p>
    <w:p w14:paraId="72B623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五、监管措施</w:t>
      </w:r>
    </w:p>
    <w:p w14:paraId="002E205D">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560" w:lineRule="exact"/>
        <w:ind w:firstLine="640"/>
        <w:jc w:val="both"/>
        <w:textAlignment w:val="auto"/>
        <w:rPr>
          <w:rFonts w:hint="eastAsia" w:cs="Times New Roman"/>
          <w:b w:val="0"/>
          <w:bCs w:val="0"/>
          <w:spacing w:val="0"/>
          <w:w w:val="100"/>
          <w:sz w:val="32"/>
          <w:szCs w:val="32"/>
          <w:highlight w:val="none"/>
          <w:lang w:val="en-US" w:eastAsia="zh-CN"/>
        </w:rPr>
      </w:pPr>
      <w:r>
        <w:rPr>
          <w:rFonts w:hint="eastAsia" w:ascii="楷体_GB2312" w:hAnsi="楷体_GB2312" w:eastAsia="楷体_GB2312" w:cs="楷体_GB2312"/>
          <w:sz w:val="32"/>
          <w:szCs w:val="32"/>
          <w:highlight w:val="none"/>
          <w:lang w:val="en-US" w:eastAsia="zh-CN"/>
        </w:rPr>
        <w:t>（一）实施项目流程监督</w:t>
      </w:r>
      <w:r>
        <w:rPr>
          <w:rFonts w:hint="eastAsia" w:cs="Times New Roman"/>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sz w:val="32"/>
          <w:szCs w:val="32"/>
          <w:highlight w:val="none"/>
          <w:lang w:val="en-US" w:eastAsia="zh-CN"/>
        </w:rPr>
        <w:t>遵循“自主申报、专家评审、社会公示”等程序，</w:t>
      </w:r>
      <w:r>
        <w:rPr>
          <w:rFonts w:hint="default" w:ascii="Times New Roman" w:hAnsi="Times New Roman" w:eastAsia="仿宋_GB2312" w:cs="Times New Roman"/>
          <w:sz w:val="32"/>
          <w:szCs w:val="32"/>
          <w:highlight w:val="none"/>
          <w:lang w:val="en-US" w:eastAsia="zh-CN"/>
        </w:rPr>
        <w:t>通过实地踏查、收集项目总结（检测）报告等多种方式，对项目完成情况进行验</w:t>
      </w:r>
      <w:r>
        <w:rPr>
          <w:rFonts w:hint="default" w:ascii="Times New Roman" w:hAnsi="Times New Roman" w:eastAsia="仿宋_GB2312" w:cs="Times New Roman"/>
          <w:b w:val="0"/>
          <w:bCs w:val="0"/>
          <w:spacing w:val="0"/>
          <w:w w:val="100"/>
          <w:sz w:val="32"/>
          <w:szCs w:val="32"/>
          <w:highlight w:val="none"/>
          <w:lang w:val="en-US" w:eastAsia="zh-CN"/>
        </w:rPr>
        <w:t>收</w:t>
      </w:r>
      <w:r>
        <w:rPr>
          <w:rFonts w:hint="eastAsia" w:cs="Times New Roman"/>
          <w:b w:val="0"/>
          <w:bCs w:val="0"/>
          <w:spacing w:val="0"/>
          <w:w w:val="100"/>
          <w:sz w:val="32"/>
          <w:szCs w:val="32"/>
          <w:highlight w:val="none"/>
          <w:lang w:val="en-US" w:eastAsia="zh-CN"/>
        </w:rPr>
        <w:t>或</w:t>
      </w:r>
      <w:r>
        <w:rPr>
          <w:rFonts w:hint="default" w:ascii="Times New Roman" w:hAnsi="Times New Roman" w:eastAsia="仿宋_GB2312" w:cs="Times New Roman"/>
          <w:b w:val="0"/>
          <w:bCs w:val="0"/>
          <w:spacing w:val="0"/>
          <w:w w:val="100"/>
          <w:sz w:val="32"/>
          <w:szCs w:val="32"/>
          <w:highlight w:val="none"/>
          <w:lang w:val="en-US" w:eastAsia="zh-CN"/>
        </w:rPr>
        <w:t>不定期检查评估</w:t>
      </w:r>
      <w:r>
        <w:rPr>
          <w:rFonts w:hint="eastAsia" w:cs="Times New Roman"/>
          <w:b w:val="0"/>
          <w:bCs w:val="0"/>
          <w:spacing w:val="0"/>
          <w:w w:val="100"/>
          <w:sz w:val="32"/>
          <w:szCs w:val="32"/>
          <w:highlight w:val="none"/>
          <w:lang w:val="en-US" w:eastAsia="zh-CN"/>
        </w:rPr>
        <w:t>。</w:t>
      </w:r>
    </w:p>
    <w:p w14:paraId="1A543423">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560" w:lineRule="exact"/>
        <w:ind w:firstLine="640"/>
        <w:jc w:val="both"/>
        <w:textAlignment w:val="auto"/>
        <w:rPr>
          <w:rFonts w:hint="eastAsia" w:ascii="Times New Roman" w:hAnsi="Times New Roman" w:cs="Times New Roman"/>
          <w:color w:val="auto"/>
          <w:spacing w:val="0"/>
          <w:position w:val="0"/>
          <w:sz w:val="32"/>
          <w:u w:val="none"/>
          <w:shd w:val="clear" w:color="auto" w:fill="auto"/>
          <w:lang w:val="en-US" w:eastAsia="zh-CN"/>
        </w:rPr>
      </w:pPr>
      <w:r>
        <w:rPr>
          <w:rFonts w:hint="eastAsia" w:ascii="楷体_GB2312" w:hAnsi="楷体_GB2312" w:eastAsia="楷体_GB2312" w:cs="楷体_GB2312"/>
          <w:sz w:val="32"/>
          <w:szCs w:val="32"/>
          <w:highlight w:val="none"/>
          <w:lang w:val="en-US" w:eastAsia="zh-CN"/>
        </w:rPr>
        <w:t>（二）规范项目执行管理</w:t>
      </w:r>
      <w:r>
        <w:rPr>
          <w:rFonts w:hint="eastAsia" w:cs="Times New Roman"/>
          <w:b w:val="0"/>
          <w:bCs w:val="0"/>
          <w:spacing w:val="0"/>
          <w:w w:val="100"/>
          <w:sz w:val="32"/>
          <w:szCs w:val="32"/>
          <w:highlight w:val="none"/>
          <w:lang w:val="en-US" w:eastAsia="zh-CN"/>
        </w:rPr>
        <w:t>。</w:t>
      </w:r>
      <w:r>
        <w:rPr>
          <w:rFonts w:hint="default" w:ascii="Times New Roman" w:hAnsi="Times New Roman" w:eastAsia="仿宋_GB2312" w:cs="Times New Roman"/>
          <w:sz w:val="32"/>
          <w:szCs w:val="32"/>
          <w:highlight w:val="none"/>
          <w:lang w:eastAsia="zh-CN"/>
        </w:rPr>
        <w:t>加强项目执行管理，定期调度督导，及时掌握项目执行和资金使用情况</w:t>
      </w:r>
      <w:r>
        <w:rPr>
          <w:rFonts w:hint="eastAsia" w:cs="Times New Roman"/>
          <w:sz w:val="32"/>
          <w:szCs w:val="32"/>
          <w:highlight w:val="none"/>
          <w:lang w:eastAsia="zh-CN"/>
        </w:rPr>
        <w:t>。</w:t>
      </w:r>
      <w:r>
        <w:rPr>
          <w:rFonts w:hint="eastAsia" w:ascii="Times New Roman" w:hAnsi="Times New Roman" w:eastAsia="仿宋_GB2312" w:cs="Times New Roman"/>
          <w:color w:val="auto"/>
          <w:spacing w:val="0"/>
          <w:position w:val="0"/>
          <w:sz w:val="32"/>
          <w:u w:val="none"/>
          <w:shd w:val="clear" w:color="auto" w:fill="auto"/>
          <w:lang w:val="en-US" w:eastAsia="zh-CN"/>
        </w:rPr>
        <w:t>严格执行省级农业高质量发展专项资金管理相关办法，规范财政资金使用流程，督促各项目实施</w:t>
      </w:r>
      <w:r>
        <w:rPr>
          <w:rFonts w:hint="eastAsia" w:ascii="Times New Roman" w:hAnsi="Times New Roman" w:cs="Times New Roman"/>
          <w:color w:val="auto"/>
          <w:spacing w:val="0"/>
          <w:position w:val="0"/>
          <w:sz w:val="32"/>
          <w:u w:val="none"/>
          <w:shd w:val="clear" w:color="auto" w:fill="auto"/>
          <w:lang w:val="en-US" w:eastAsia="zh-CN"/>
        </w:rPr>
        <w:t>单位</w:t>
      </w:r>
      <w:r>
        <w:rPr>
          <w:rFonts w:hint="eastAsia" w:ascii="Times New Roman" w:hAnsi="Times New Roman" w:eastAsia="仿宋_GB2312" w:cs="Times New Roman"/>
          <w:color w:val="auto"/>
          <w:spacing w:val="0"/>
          <w:position w:val="0"/>
          <w:sz w:val="32"/>
          <w:u w:val="none"/>
          <w:shd w:val="clear" w:color="auto" w:fill="auto"/>
          <w:lang w:val="en-US" w:eastAsia="zh-CN"/>
        </w:rPr>
        <w:t>按计划推进项目建设，加快资金支出进度</w:t>
      </w:r>
      <w:r>
        <w:rPr>
          <w:rFonts w:hint="eastAsia" w:ascii="Times New Roman" w:hAnsi="Times New Roman" w:cs="Times New Roman"/>
          <w:color w:val="auto"/>
          <w:spacing w:val="0"/>
          <w:position w:val="0"/>
          <w:sz w:val="32"/>
          <w:u w:val="none"/>
          <w:shd w:val="clear" w:color="auto" w:fill="auto"/>
          <w:lang w:val="en-US" w:eastAsia="zh-CN"/>
        </w:rPr>
        <w:t>。</w:t>
      </w:r>
    </w:p>
    <w:p w14:paraId="32036C73">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560" w:lineRule="exact"/>
        <w:ind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eastAsia" w:ascii="楷体_GB2312" w:hAnsi="楷体_GB2312" w:eastAsia="楷体_GB2312" w:cs="楷体_GB2312"/>
          <w:sz w:val="32"/>
          <w:szCs w:val="32"/>
          <w:highlight w:val="none"/>
          <w:lang w:val="en-US" w:eastAsia="zh-CN"/>
        </w:rPr>
        <w:t>（三）实施项目绩效管理</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会同项目承担单位实施项目绩效</w:t>
      </w:r>
      <w:r>
        <w:rPr>
          <w:rFonts w:hint="eastAsia" w:cs="Times New Roman"/>
          <w:sz w:val="32"/>
          <w:szCs w:val="32"/>
          <w:highlight w:val="none"/>
          <w:lang w:val="en-US" w:eastAsia="zh-CN"/>
        </w:rPr>
        <w:t>目标</w:t>
      </w:r>
      <w:r>
        <w:rPr>
          <w:rFonts w:hint="default"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b w:val="0"/>
          <w:bCs w:val="0"/>
          <w:spacing w:val="0"/>
          <w:w w:val="100"/>
          <w:sz w:val="32"/>
          <w:szCs w:val="32"/>
          <w:lang w:val="en-US" w:eastAsia="zh-CN"/>
        </w:rPr>
        <w:t>并于</w:t>
      </w:r>
      <w:r>
        <w:rPr>
          <w:rFonts w:hint="eastAsia" w:cs="Times New Roman"/>
          <w:b w:val="0"/>
          <w:bCs w:val="0"/>
          <w:spacing w:val="0"/>
          <w:w w:val="100"/>
          <w:sz w:val="32"/>
          <w:szCs w:val="32"/>
          <w:lang w:val="en-US" w:eastAsia="zh-CN"/>
        </w:rPr>
        <w:t>项目实施</w:t>
      </w:r>
      <w:r>
        <w:rPr>
          <w:rFonts w:hint="default" w:ascii="Times New Roman" w:hAnsi="Times New Roman" w:eastAsia="仿宋_GB2312" w:cs="Times New Roman"/>
          <w:b w:val="0"/>
          <w:bCs w:val="0"/>
          <w:spacing w:val="0"/>
          <w:w w:val="100"/>
          <w:sz w:val="32"/>
          <w:szCs w:val="32"/>
          <w:lang w:val="en-US" w:eastAsia="zh-CN"/>
        </w:rPr>
        <w:t>次年3月</w:t>
      </w:r>
      <w:r>
        <w:rPr>
          <w:rFonts w:hint="eastAsia" w:cs="Times New Roman"/>
          <w:b w:val="0"/>
          <w:bCs w:val="0"/>
          <w:spacing w:val="0"/>
          <w:w w:val="100"/>
          <w:sz w:val="32"/>
          <w:szCs w:val="32"/>
          <w:lang w:val="en-US" w:eastAsia="zh-CN"/>
        </w:rPr>
        <w:t>底</w:t>
      </w:r>
      <w:r>
        <w:rPr>
          <w:rFonts w:hint="default" w:ascii="Times New Roman" w:hAnsi="Times New Roman" w:eastAsia="仿宋_GB2312" w:cs="Times New Roman"/>
          <w:b w:val="0"/>
          <w:bCs w:val="0"/>
          <w:spacing w:val="0"/>
          <w:w w:val="100"/>
          <w:sz w:val="32"/>
          <w:szCs w:val="32"/>
          <w:lang w:val="en-US" w:eastAsia="zh-CN"/>
        </w:rPr>
        <w:t>前，将项目自评报告以正式文件上报省农业农村厅。</w:t>
      </w:r>
    </w:p>
    <w:p w14:paraId="6204C394">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w:t>
      </w:r>
      <w:r>
        <w:rPr>
          <w:rFonts w:hint="eastAsia" w:cs="Times New Roman"/>
          <w:sz w:val="32"/>
          <w:szCs w:val="32"/>
          <w:lang w:val="en-US" w:eastAsia="zh-CN"/>
        </w:rPr>
        <w:t>吉林省农业农村厅</w:t>
      </w:r>
      <w:r>
        <w:rPr>
          <w:rFonts w:hint="default" w:ascii="Times New Roman" w:hAnsi="Times New Roman" w:eastAsia="仿宋_GB2312" w:cs="Times New Roman"/>
          <w:sz w:val="32"/>
          <w:szCs w:val="32"/>
          <w:lang w:val="en-US" w:eastAsia="zh-CN"/>
        </w:rPr>
        <w:t>园艺特产处</w:t>
      </w:r>
      <w:r>
        <w:rPr>
          <w:rFonts w:hint="eastAsia"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曹琳琳</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联系电话：0431-88910523</w:t>
      </w:r>
    </w:p>
    <w:p w14:paraId="7F9A2B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474"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DB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F41C5">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0F41C5">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957BF"/>
    <w:multiLevelType w:val="singleLevel"/>
    <w:tmpl w:val="F2C957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C760A"/>
    <w:rsid w:val="00FC055E"/>
    <w:rsid w:val="014873E1"/>
    <w:rsid w:val="01AF4DC2"/>
    <w:rsid w:val="02372A08"/>
    <w:rsid w:val="02D63387"/>
    <w:rsid w:val="02FD2B07"/>
    <w:rsid w:val="031B58F4"/>
    <w:rsid w:val="042D61B0"/>
    <w:rsid w:val="04A84147"/>
    <w:rsid w:val="05104168"/>
    <w:rsid w:val="076F1939"/>
    <w:rsid w:val="08307327"/>
    <w:rsid w:val="086822D2"/>
    <w:rsid w:val="09972737"/>
    <w:rsid w:val="09E83CDE"/>
    <w:rsid w:val="0A005731"/>
    <w:rsid w:val="0A8C2FD5"/>
    <w:rsid w:val="0DED2A16"/>
    <w:rsid w:val="0DF65F5C"/>
    <w:rsid w:val="0E176E79"/>
    <w:rsid w:val="0EB5042D"/>
    <w:rsid w:val="0EC276E8"/>
    <w:rsid w:val="1293600E"/>
    <w:rsid w:val="141B54D0"/>
    <w:rsid w:val="14FF0ADF"/>
    <w:rsid w:val="150E726B"/>
    <w:rsid w:val="150F17F9"/>
    <w:rsid w:val="15204125"/>
    <w:rsid w:val="15347BD0"/>
    <w:rsid w:val="17537DC3"/>
    <w:rsid w:val="1B8924D7"/>
    <w:rsid w:val="1C264726"/>
    <w:rsid w:val="1C5A6135"/>
    <w:rsid w:val="1DE345A8"/>
    <w:rsid w:val="1E122A78"/>
    <w:rsid w:val="1EAC658F"/>
    <w:rsid w:val="1FDE3A2F"/>
    <w:rsid w:val="1FFF37D7"/>
    <w:rsid w:val="20455C1A"/>
    <w:rsid w:val="20F5286C"/>
    <w:rsid w:val="24191518"/>
    <w:rsid w:val="249B0CF5"/>
    <w:rsid w:val="254C1D9A"/>
    <w:rsid w:val="26200814"/>
    <w:rsid w:val="27944EBF"/>
    <w:rsid w:val="27C71A15"/>
    <w:rsid w:val="2B243E0D"/>
    <w:rsid w:val="2EA78E58"/>
    <w:rsid w:val="2F9A6DF1"/>
    <w:rsid w:val="2FAD82D9"/>
    <w:rsid w:val="2FBB41A0"/>
    <w:rsid w:val="2FFC1F6A"/>
    <w:rsid w:val="2FFF1CE7"/>
    <w:rsid w:val="309D3B8D"/>
    <w:rsid w:val="31960CE4"/>
    <w:rsid w:val="33043CAF"/>
    <w:rsid w:val="334F19F6"/>
    <w:rsid w:val="337F8A47"/>
    <w:rsid w:val="354B22E6"/>
    <w:rsid w:val="36512C6E"/>
    <w:rsid w:val="36E55F46"/>
    <w:rsid w:val="36FF71BC"/>
    <w:rsid w:val="3BEA18B4"/>
    <w:rsid w:val="3BEB481B"/>
    <w:rsid w:val="3CA43136"/>
    <w:rsid w:val="3D7CA7DB"/>
    <w:rsid w:val="3EBCB030"/>
    <w:rsid w:val="3EE8510E"/>
    <w:rsid w:val="403B2D2F"/>
    <w:rsid w:val="436F33A4"/>
    <w:rsid w:val="44FDF9F2"/>
    <w:rsid w:val="46445615"/>
    <w:rsid w:val="467D517E"/>
    <w:rsid w:val="46D26F40"/>
    <w:rsid w:val="46FE70B9"/>
    <w:rsid w:val="47F681B8"/>
    <w:rsid w:val="4927275F"/>
    <w:rsid w:val="49B900C8"/>
    <w:rsid w:val="4A910E5A"/>
    <w:rsid w:val="4AA8602A"/>
    <w:rsid w:val="4BA87833"/>
    <w:rsid w:val="4BBB7FE1"/>
    <w:rsid w:val="4C2D4456"/>
    <w:rsid w:val="4CC01524"/>
    <w:rsid w:val="4CDFAB1F"/>
    <w:rsid w:val="4D8119A9"/>
    <w:rsid w:val="4F001B07"/>
    <w:rsid w:val="4F160938"/>
    <w:rsid w:val="4F51386A"/>
    <w:rsid w:val="4FC07DDC"/>
    <w:rsid w:val="51366CC9"/>
    <w:rsid w:val="53C000EA"/>
    <w:rsid w:val="53CB28E9"/>
    <w:rsid w:val="55D05610"/>
    <w:rsid w:val="562E60E3"/>
    <w:rsid w:val="571A531D"/>
    <w:rsid w:val="57BC760A"/>
    <w:rsid w:val="593237FF"/>
    <w:rsid w:val="597D62D6"/>
    <w:rsid w:val="5A938723"/>
    <w:rsid w:val="5B07209E"/>
    <w:rsid w:val="5B941EE9"/>
    <w:rsid w:val="5C1E5C72"/>
    <w:rsid w:val="5D546A1F"/>
    <w:rsid w:val="5D5C9801"/>
    <w:rsid w:val="5E5F5C7B"/>
    <w:rsid w:val="5EEA02D8"/>
    <w:rsid w:val="5F5D365E"/>
    <w:rsid w:val="5F910C6F"/>
    <w:rsid w:val="5FD9A131"/>
    <w:rsid w:val="5FFDC4AE"/>
    <w:rsid w:val="5FFE36DC"/>
    <w:rsid w:val="5FFF08C0"/>
    <w:rsid w:val="60073C66"/>
    <w:rsid w:val="60693F80"/>
    <w:rsid w:val="613B1503"/>
    <w:rsid w:val="618A41D5"/>
    <w:rsid w:val="63495F02"/>
    <w:rsid w:val="63E4E421"/>
    <w:rsid w:val="655E56A7"/>
    <w:rsid w:val="65EF7DF8"/>
    <w:rsid w:val="67B47729"/>
    <w:rsid w:val="67EDC796"/>
    <w:rsid w:val="67F03C40"/>
    <w:rsid w:val="6A297B56"/>
    <w:rsid w:val="6B615FC3"/>
    <w:rsid w:val="6BB20EE2"/>
    <w:rsid w:val="6BC776D2"/>
    <w:rsid w:val="6C175C1A"/>
    <w:rsid w:val="6CEC0481"/>
    <w:rsid w:val="6D7655E4"/>
    <w:rsid w:val="6DEF777B"/>
    <w:rsid w:val="6EB56F92"/>
    <w:rsid w:val="6F3D3569"/>
    <w:rsid w:val="6FFCDEA4"/>
    <w:rsid w:val="6FFE71B6"/>
    <w:rsid w:val="70815BF1"/>
    <w:rsid w:val="71ED1799"/>
    <w:rsid w:val="71FE1252"/>
    <w:rsid w:val="72D614F1"/>
    <w:rsid w:val="736B3C5E"/>
    <w:rsid w:val="73843C6F"/>
    <w:rsid w:val="73E47FDC"/>
    <w:rsid w:val="75BBA571"/>
    <w:rsid w:val="75CC7EBA"/>
    <w:rsid w:val="76AC15F5"/>
    <w:rsid w:val="778363F5"/>
    <w:rsid w:val="77FE580C"/>
    <w:rsid w:val="77FF2F1C"/>
    <w:rsid w:val="786FF93E"/>
    <w:rsid w:val="789B5C0E"/>
    <w:rsid w:val="78D820F4"/>
    <w:rsid w:val="79007B3E"/>
    <w:rsid w:val="79B25F3C"/>
    <w:rsid w:val="7A2B5BC9"/>
    <w:rsid w:val="7A666738"/>
    <w:rsid w:val="7A6A4690"/>
    <w:rsid w:val="7B770997"/>
    <w:rsid w:val="7BBD09C4"/>
    <w:rsid w:val="7BFE6147"/>
    <w:rsid w:val="7CDD4544"/>
    <w:rsid w:val="7DDD297B"/>
    <w:rsid w:val="7DFF1C28"/>
    <w:rsid w:val="7E0D4A1C"/>
    <w:rsid w:val="7E7C5AB3"/>
    <w:rsid w:val="7E84238F"/>
    <w:rsid w:val="7EE65ADD"/>
    <w:rsid w:val="7EE72659"/>
    <w:rsid w:val="7EF7512A"/>
    <w:rsid w:val="7F17AF58"/>
    <w:rsid w:val="7F553D68"/>
    <w:rsid w:val="7F6F3306"/>
    <w:rsid w:val="7FB39E36"/>
    <w:rsid w:val="7FBF437B"/>
    <w:rsid w:val="7FDDB476"/>
    <w:rsid w:val="96B73C16"/>
    <w:rsid w:val="9B3D94A5"/>
    <w:rsid w:val="9BEDD2C4"/>
    <w:rsid w:val="AFFE5B7F"/>
    <w:rsid w:val="B468758A"/>
    <w:rsid w:val="B76EA11B"/>
    <w:rsid w:val="B9F2DE9B"/>
    <w:rsid w:val="BB7F0691"/>
    <w:rsid w:val="BFAE25DC"/>
    <w:rsid w:val="BFFC63C3"/>
    <w:rsid w:val="CDDE97E7"/>
    <w:rsid w:val="CF99DEF3"/>
    <w:rsid w:val="CFFEDD9A"/>
    <w:rsid w:val="D2FD32CD"/>
    <w:rsid w:val="D3F339F6"/>
    <w:rsid w:val="DD7F08DB"/>
    <w:rsid w:val="DFEF0F7B"/>
    <w:rsid w:val="DFF12082"/>
    <w:rsid w:val="E0F57EB3"/>
    <w:rsid w:val="E6BA775D"/>
    <w:rsid w:val="E778A191"/>
    <w:rsid w:val="E79FE81E"/>
    <w:rsid w:val="E83FF8DA"/>
    <w:rsid w:val="E8F7D620"/>
    <w:rsid w:val="EAFE903D"/>
    <w:rsid w:val="EB89F414"/>
    <w:rsid w:val="EBF21031"/>
    <w:rsid w:val="EC5FCE31"/>
    <w:rsid w:val="ED5F5C4F"/>
    <w:rsid w:val="EF9A26D7"/>
    <w:rsid w:val="F2F99D6E"/>
    <w:rsid w:val="F3DE1BA0"/>
    <w:rsid w:val="F5670F7A"/>
    <w:rsid w:val="F5C8C194"/>
    <w:rsid w:val="F65CD8D8"/>
    <w:rsid w:val="F697CE5D"/>
    <w:rsid w:val="F7C63A8E"/>
    <w:rsid w:val="F7FA8F57"/>
    <w:rsid w:val="FB7F0B74"/>
    <w:rsid w:val="FDAFEF59"/>
    <w:rsid w:val="FEDA699D"/>
    <w:rsid w:val="FEF15A3A"/>
    <w:rsid w:val="FF288D8B"/>
    <w:rsid w:val="FF78B75B"/>
    <w:rsid w:val="FF7F04C5"/>
    <w:rsid w:val="FFBC38D9"/>
    <w:rsid w:val="FFC5218A"/>
    <w:rsid w:val="FFEDF938"/>
    <w:rsid w:val="FFF2CDF9"/>
    <w:rsid w:val="FFFB5BB6"/>
    <w:rsid w:val="FFFBF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宋体"/>
      <w:sz w:val="21"/>
      <w:szCs w:val="24"/>
    </w:rPr>
  </w:style>
  <w:style w:type="paragraph" w:styleId="3">
    <w:name w:val="Body Text"/>
    <w:basedOn w:val="1"/>
    <w:qFormat/>
    <w:uiPriority w:val="0"/>
    <w:pPr>
      <w:spacing w:line="360" w:lineRule="auto"/>
    </w:pPr>
    <w:rPr>
      <w:rFonts w:ascii="仿宋_GB2312"/>
      <w:sz w:val="30"/>
      <w:szCs w:val="30"/>
    </w:rPr>
  </w:style>
  <w:style w:type="paragraph" w:styleId="4">
    <w:name w:val="Body Text Indent"/>
    <w:basedOn w:val="1"/>
    <w:next w:val="1"/>
    <w:qFormat/>
    <w:uiPriority w:val="0"/>
    <w:pPr>
      <w:ind w:left="1596" w:hanging="969"/>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Body Text 2"/>
    <w:basedOn w:val="1"/>
    <w:qFormat/>
    <w:uiPriority w:val="0"/>
    <w:pPr>
      <w:spacing w:after="120" w:line="480" w:lineRule="auto"/>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next w:val="1"/>
    <w:unhideWhenUsed/>
    <w:qFormat/>
    <w:uiPriority w:val="99"/>
    <w:pPr>
      <w:ind w:firstLine="420" w:firstLineChars="200"/>
    </w:pPr>
  </w:style>
  <w:style w:type="character" w:customStyle="1" w:styleId="14">
    <w:name w:val="NormalCharacter"/>
    <w:semiHidden/>
    <w:qFormat/>
    <w:uiPriority w:val="99"/>
  </w:style>
  <w:style w:type="paragraph" w:customStyle="1" w:styleId="15">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公1"/>
    <w:basedOn w:val="1"/>
    <w:next w:val="1"/>
    <w:qFormat/>
    <w:uiPriority w:val="0"/>
    <w:pPr>
      <w:ind w:firstLine="200" w:firstLineChars="200"/>
      <w:jc w:val="left"/>
    </w:pPr>
    <w:rPr>
      <w:rFonts w:eastAsia="仿宋"/>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1083</Words>
  <Characters>1111</Characters>
  <Lines>0</Lines>
  <Paragraphs>0</Paragraphs>
  <TotalTime>9</TotalTime>
  <ScaleCrop>false</ScaleCrop>
  <LinksUpToDate>false</LinksUpToDate>
  <CharactersWithSpaces>1113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2025-05-25T03:20:00Z</dcterms:created>
  <dc:creator>ee</dc:creator>
  <cp:lastModifiedBy>yaya</cp:lastModifiedBy>
  <cp:lastPrinted>2026-03-03T08:49:00Z</cp:lastPrinted>
  <dcterms:modified xsi:type="dcterms:W3CDTF">2026-03-10T07:14:40Z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eyJoZGlkIjoiNzVkYTExOWEzNjQ0YTVkYjFmMTZlNzBlNzc3ZTM0NDEiLCJ1c2VySWQiOiIxMjExMzUyMjQ4In0=</vt:lpwstr>
  </property>
  <property fmtid="{D5CDD505-2E9C-101B-9397-08002B2CF9AE}" pid="4" name="ICV">
    <vt:lpwstr>FC22ACA615E2ACD968BA506805DDE8A1_43</vt:lpwstr>
  </property>
</Properties>
</file>