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8B" w:rsidRDefault="00E5318B" w:rsidP="00E5318B">
      <w:pPr>
        <w:widowControl/>
        <w:spacing w:line="620" w:lineRule="atLeas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</w:p>
    <w:p w:rsidR="00E5318B" w:rsidRDefault="00E5318B" w:rsidP="00E5318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5318B" w:rsidRDefault="00E5318B" w:rsidP="00E5318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吉林省水稻</w:t>
      </w:r>
      <w:r>
        <w:rPr>
          <w:rFonts w:ascii="Times New Roman" w:eastAsia="方正小标宋简体" w:hAnsi="Times New Roman"/>
          <w:sz w:val="44"/>
          <w:szCs w:val="44"/>
        </w:rPr>
        <w:t>主导</w:t>
      </w:r>
      <w:r>
        <w:rPr>
          <w:rFonts w:ascii="Times New Roman" w:eastAsia="方正小标宋简体" w:hAnsi="Times New Roman" w:hint="eastAsia"/>
          <w:sz w:val="44"/>
          <w:szCs w:val="44"/>
        </w:rPr>
        <w:t>品种简介</w:t>
      </w:r>
    </w:p>
    <w:p w:rsidR="00E5318B" w:rsidRDefault="00E5318B" w:rsidP="00E5318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撰写模板</w:t>
      </w:r>
    </w:p>
    <w:p w:rsidR="00E5318B" w:rsidRDefault="00E5318B" w:rsidP="00E5318B">
      <w:pPr>
        <w:spacing w:line="400" w:lineRule="exact"/>
        <w:jc w:val="center"/>
        <w:rPr>
          <w:rFonts w:ascii="宋体" w:hAnsi="宋体" w:cs="Calibri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Calibri"/>
          <w:b/>
          <w:bCs/>
          <w:color w:val="333333"/>
          <w:kern w:val="0"/>
          <w:sz w:val="28"/>
          <w:szCs w:val="28"/>
        </w:rPr>
        <w:t> </w:t>
      </w:r>
    </w:p>
    <w:p w:rsidR="00E5318B" w:rsidRDefault="00E5318B" w:rsidP="00E5318B">
      <w:pPr>
        <w:spacing w:line="600" w:lineRule="exact"/>
        <w:jc w:val="center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×××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品种</w:t>
      </w:r>
    </w:p>
    <w:p w:rsidR="00E5318B" w:rsidRDefault="00E5318B" w:rsidP="00E5318B">
      <w:pPr>
        <w:spacing w:line="600" w:lineRule="exact"/>
        <w:jc w:val="center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品种来源：</w:t>
      </w:r>
      <w:r>
        <w:rPr>
          <w:rFonts w:ascii="Times New Roman" w:eastAsia="仿宋_GB2312" w:hAnsi="Times New Roman"/>
          <w:kern w:val="0"/>
          <w:sz w:val="32"/>
          <w:szCs w:val="32"/>
        </w:rPr>
        <w:t>×/×</w:t>
      </w: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审定编号：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吉审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稻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×××</w:t>
      </w: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、审定情况：</w:t>
      </w:r>
      <w:r>
        <w:rPr>
          <w:rFonts w:ascii="Times New Roman" w:eastAsia="仿宋_GB2312" w:hAnsi="Times New Roman"/>
          <w:kern w:val="0"/>
          <w:sz w:val="32"/>
          <w:szCs w:val="32"/>
        </w:rPr>
        <w:t>×××</w:t>
      </w:r>
      <w:r>
        <w:rPr>
          <w:rFonts w:ascii="Times New Roman" w:eastAsia="仿宋_GB2312" w:hAnsi="Times New Roman"/>
          <w:kern w:val="0"/>
          <w:sz w:val="32"/>
          <w:szCs w:val="32"/>
        </w:rPr>
        <w:t>年通过吉林省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国家</w:t>
      </w:r>
      <w:r>
        <w:rPr>
          <w:rFonts w:ascii="Times New Roman" w:eastAsia="仿宋_GB2312" w:hAnsi="Times New Roman"/>
          <w:kern w:val="0"/>
          <w:sz w:val="32"/>
          <w:szCs w:val="32"/>
        </w:rPr>
        <w:t>农作物品种审定委员会审定</w:t>
      </w: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、特征特性：株高</w:t>
      </w:r>
      <w:r>
        <w:rPr>
          <w:rFonts w:ascii="Times New Roman" w:eastAsia="仿宋_GB2312" w:hAnsi="Times New Roman"/>
          <w:kern w:val="0"/>
          <w:sz w:val="32"/>
          <w:szCs w:val="32"/>
        </w:rPr>
        <w:t>××cm</w:t>
      </w:r>
      <w:r>
        <w:rPr>
          <w:rFonts w:ascii="Times New Roman" w:eastAsia="仿宋_GB2312" w:hAnsi="Times New Roman"/>
          <w:kern w:val="0"/>
          <w:sz w:val="32"/>
          <w:szCs w:val="32"/>
        </w:rPr>
        <w:t>，株型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，分蘖力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，剑叶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，茎叶绿色，每亩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有效穗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数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万。穗长</w:t>
      </w:r>
      <w:r>
        <w:rPr>
          <w:rFonts w:ascii="Times New Roman" w:eastAsia="仿宋_GB2312" w:hAnsi="Times New Roman"/>
          <w:kern w:val="0"/>
          <w:sz w:val="32"/>
          <w:szCs w:val="32"/>
        </w:rPr>
        <w:t>××cm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穗型，平均穗粒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粒，结实率</w:t>
      </w:r>
      <w:r>
        <w:rPr>
          <w:rFonts w:ascii="Times New Roman" w:eastAsia="仿宋_GB2312" w:hAnsi="Times New Roman"/>
          <w:kern w:val="0"/>
          <w:sz w:val="32"/>
          <w:szCs w:val="32"/>
        </w:rPr>
        <w:t>×%</w:t>
      </w:r>
      <w:r>
        <w:rPr>
          <w:rFonts w:ascii="Times New Roman" w:eastAsia="仿宋_GB2312" w:hAnsi="Times New Roman"/>
          <w:kern w:val="0"/>
          <w:sz w:val="32"/>
          <w:szCs w:val="32"/>
        </w:rPr>
        <w:t>。谷粒</w:t>
      </w:r>
      <w:r>
        <w:rPr>
          <w:rFonts w:ascii="Times New Roman" w:eastAsia="仿宋_GB2312" w:hAnsi="Times New Roman"/>
          <w:kern w:val="0"/>
          <w:sz w:val="32"/>
          <w:szCs w:val="32"/>
        </w:rPr>
        <w:t>×</w:t>
      </w:r>
      <w:r>
        <w:rPr>
          <w:rFonts w:ascii="Times New Roman" w:eastAsia="仿宋_GB2312" w:hAnsi="Times New Roman"/>
          <w:kern w:val="0"/>
          <w:sz w:val="32"/>
          <w:szCs w:val="32"/>
        </w:rPr>
        <w:t>型，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颖壳黄色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芒，千粒重</w:t>
      </w:r>
      <w:r>
        <w:rPr>
          <w:rFonts w:ascii="Times New Roman" w:eastAsia="仿宋_GB2312" w:hAnsi="Times New Roman"/>
          <w:kern w:val="0"/>
          <w:sz w:val="32"/>
          <w:szCs w:val="32"/>
        </w:rPr>
        <w:t>×</w:t>
      </w:r>
      <w:r>
        <w:rPr>
          <w:rFonts w:ascii="Times New Roman" w:eastAsia="仿宋_GB2312" w:hAnsi="Times New Roman"/>
          <w:kern w:val="0"/>
          <w:sz w:val="32"/>
          <w:szCs w:val="32"/>
        </w:rPr>
        <w:t>克。糙米率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、精米率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、整精米率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、粒长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㎜、长宽比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垩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白粒率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垩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白度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、透明度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级、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碱消值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级、胶稠度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㎜、直链淀粉含量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。米质符合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等食用粳稻品种品质规定要求。苗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瘟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表现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，叶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瘟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表现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，穗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瘟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表现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，纹枯病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。生育期</w:t>
      </w:r>
      <w:r>
        <w:rPr>
          <w:rFonts w:ascii="Times New Roman" w:eastAsia="仿宋_GB2312" w:hAnsi="Times New Roman"/>
          <w:kern w:val="0"/>
          <w:sz w:val="32"/>
          <w:szCs w:val="32"/>
        </w:rPr>
        <w:t>××d</w:t>
      </w:r>
      <w:r>
        <w:rPr>
          <w:rFonts w:ascii="Times New Roman" w:eastAsia="仿宋_GB2312" w:hAnsi="Times New Roman"/>
          <w:kern w:val="0"/>
          <w:sz w:val="32"/>
          <w:szCs w:val="32"/>
        </w:rPr>
        <w:t>，需</w:t>
      </w:r>
      <w:r>
        <w:rPr>
          <w:rFonts w:ascii="Times New Roman" w:eastAsia="仿宋_GB2312" w:hAnsi="Times New Roman"/>
          <w:kern w:val="0"/>
          <w:sz w:val="32"/>
          <w:szCs w:val="32"/>
        </w:rPr>
        <w:t>≥10℃</w:t>
      </w:r>
      <w:r>
        <w:rPr>
          <w:rFonts w:ascii="Times New Roman" w:eastAsia="仿宋_GB2312" w:hAnsi="Times New Roman"/>
          <w:kern w:val="0"/>
          <w:sz w:val="32"/>
          <w:szCs w:val="32"/>
        </w:rPr>
        <w:t>积温</w:t>
      </w:r>
      <w:r>
        <w:rPr>
          <w:rFonts w:ascii="Times New Roman" w:eastAsia="仿宋_GB2312" w:hAnsi="Times New Roman"/>
          <w:kern w:val="0"/>
          <w:sz w:val="32"/>
          <w:szCs w:val="32"/>
        </w:rPr>
        <w:t>××℃</w:t>
      </w:r>
      <w:r>
        <w:rPr>
          <w:rFonts w:ascii="Times New Roman" w:eastAsia="仿宋_GB2312" w:hAnsi="Times New Roman"/>
          <w:kern w:val="0"/>
          <w:sz w:val="32"/>
          <w:szCs w:val="32"/>
        </w:rPr>
        <w:t>左右。</w:t>
      </w: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、产量表现：吉林省区域试验平均公顷产量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公斤，比对照品种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增产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。生产试验平均公顷产量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公斤，比对照品种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号增产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、栽培要点：稀播育壮秧，</w:t>
      </w: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月中旬播种，播种量每平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方米催芽种子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克。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月中下旬插秧。行株距</w:t>
      </w:r>
      <w:r>
        <w:rPr>
          <w:rFonts w:ascii="Times New Roman" w:eastAsia="仿宋_GB2312" w:hAnsi="Times New Roman"/>
          <w:kern w:val="0"/>
          <w:sz w:val="32"/>
          <w:szCs w:val="32"/>
        </w:rPr>
        <w:t>×××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/>
          <w:kern w:val="0"/>
          <w:sz w:val="32"/>
          <w:szCs w:val="32"/>
        </w:rPr>
        <w:t>××cm</w:t>
      </w:r>
      <w:r>
        <w:rPr>
          <w:rFonts w:ascii="Times New Roman" w:eastAsia="仿宋_GB2312" w:hAnsi="Times New Roman"/>
          <w:kern w:val="0"/>
          <w:sz w:val="32"/>
          <w:szCs w:val="32"/>
        </w:rPr>
        <w:t>，每穴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棵苗。每公顷施纯氮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公斤，按底肥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蘖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肥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、穗肥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的比例分期施用；磷肥（</w:t>
      </w:r>
      <w:r>
        <w:rPr>
          <w:rFonts w:ascii="Times New Roman" w:eastAsia="仿宋_GB2312" w:hAnsi="Times New Roman"/>
          <w:kern w:val="0"/>
          <w:sz w:val="32"/>
          <w:szCs w:val="32"/>
        </w:rPr>
        <w:t>P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O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公斤，全做底肥；钾肥（</w:t>
      </w:r>
      <w:r>
        <w:rPr>
          <w:rFonts w:ascii="Times New Roman" w:eastAsia="仿宋_GB2312" w:hAnsi="Times New Roman"/>
          <w:kern w:val="0"/>
          <w:sz w:val="32"/>
          <w:szCs w:val="32"/>
        </w:rPr>
        <w:t>K</w:t>
      </w:r>
      <w:r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O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做底肥，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做穗肥。水分管理采用分蘖期浅，孕穗期深，籽粒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灌浆期浅的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灌溉方法。</w:t>
      </w:r>
      <w:r>
        <w:rPr>
          <w:rFonts w:ascii="Times New Roman" w:eastAsia="仿宋_GB2312" w:hAnsi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月上中旬注意防治二化螟。生育期间注意及时防治稻瘟病。</w:t>
      </w: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、适应地区：吉林省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  <w:r>
        <w:rPr>
          <w:rFonts w:ascii="Times New Roman" w:eastAsia="仿宋_GB2312" w:hAnsi="Times New Roman"/>
          <w:kern w:val="0"/>
          <w:sz w:val="32"/>
          <w:szCs w:val="32"/>
        </w:rPr>
        <w:t>等中早熟稻区种植。</w:t>
      </w:r>
    </w:p>
    <w:p w:rsidR="00E5318B" w:rsidRDefault="00E5318B" w:rsidP="00E5318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kern w:val="0"/>
          <w:sz w:val="32"/>
          <w:szCs w:val="32"/>
        </w:rPr>
        <w:t>、选育单位：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E5318B" w:rsidRDefault="00E5318B" w:rsidP="00E5318B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联系地址：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E5318B" w:rsidRDefault="00E5318B" w:rsidP="00E5318B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E5318B" w:rsidRDefault="00E5318B" w:rsidP="00E5318B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系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人：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E5318B" w:rsidRDefault="00E5318B" w:rsidP="00E5318B">
      <w:pPr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E5318B" w:rsidRDefault="00E5318B" w:rsidP="00E5318B">
      <w:pPr>
        <w:spacing w:line="60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E5318B" w:rsidRDefault="00E5318B" w:rsidP="00E5318B">
      <w:pPr>
        <w:spacing w:line="600" w:lineRule="exact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E536F2" w:rsidRPr="00E5318B" w:rsidRDefault="00E536F2">
      <w:bookmarkStart w:id="0" w:name="_GoBack"/>
      <w:bookmarkEnd w:id="0"/>
    </w:p>
    <w:sectPr w:rsidR="00E536F2" w:rsidRPr="00E5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DF" w:rsidRDefault="00A138DF" w:rsidP="00E5318B">
      <w:r>
        <w:separator/>
      </w:r>
    </w:p>
  </w:endnote>
  <w:endnote w:type="continuationSeparator" w:id="0">
    <w:p w:rsidR="00A138DF" w:rsidRDefault="00A138DF" w:rsidP="00E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DF" w:rsidRDefault="00A138DF" w:rsidP="00E5318B">
      <w:r>
        <w:separator/>
      </w:r>
    </w:p>
  </w:footnote>
  <w:footnote w:type="continuationSeparator" w:id="0">
    <w:p w:rsidR="00A138DF" w:rsidRDefault="00A138DF" w:rsidP="00E5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B7"/>
    <w:rsid w:val="00A138DF"/>
    <w:rsid w:val="00C854B7"/>
    <w:rsid w:val="00E5318B"/>
    <w:rsid w:val="00E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531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18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5318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5318B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uiPriority w:val="99"/>
    <w:semiHidden/>
    <w:unhideWhenUsed/>
    <w:rsid w:val="00E5318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E5318B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531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18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5318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5318B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uiPriority w:val="99"/>
    <w:semiHidden/>
    <w:unhideWhenUsed/>
    <w:rsid w:val="00E5318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E5318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微软公司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2023-03-06T07:07:00Z</dcterms:created>
  <dcterms:modified xsi:type="dcterms:W3CDTF">2023-03-06T07:07:00Z</dcterms:modified>
</cp:coreProperties>
</file>