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仿宋" w:hAnsi="仿宋" w:eastAsia="仿宋"/>
          <w:bCs/>
          <w:sz w:val="32"/>
          <w:szCs w:val="32"/>
        </w:rPr>
      </w:pPr>
      <w:bookmarkStart w:id="0" w:name="_GoBack"/>
      <w:bookmarkEnd w:id="0"/>
    </w:p>
    <w:p>
      <w:pPr>
        <w:snapToGrid w:val="0"/>
        <w:spacing w:line="360" w:lineRule="auto"/>
        <w:jc w:val="center"/>
        <w:rPr>
          <w:rFonts w:hint="eastAsia" w:ascii="宋体" w:hAnsi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中华人民共和国</w:t>
      </w:r>
    </w:p>
    <w:p>
      <w:pPr>
        <w:snapToGrid w:val="0"/>
        <w:spacing w:line="360" w:lineRule="auto"/>
        <w:jc w:val="center"/>
        <w:rPr>
          <w:rFonts w:hint="eastAsia" w:ascii="宋体" w:hAnsi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吉林省云峰水库边境渔政渔港监督管理站</w:t>
      </w:r>
    </w:p>
    <w:p>
      <w:pPr>
        <w:snapToGri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执法船艇维修保养服务</w:t>
      </w:r>
      <w:r>
        <w:rPr>
          <w:rFonts w:hint="eastAsia" w:ascii="宋体" w:hAnsi="宋体"/>
          <w:b/>
          <w:sz w:val="44"/>
          <w:szCs w:val="44"/>
        </w:rPr>
        <w:t>项目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投标书</w:t>
      </w:r>
    </w:p>
    <w:p>
      <w:pPr>
        <w:jc w:val="center"/>
        <w:rPr>
          <w:rFonts w:ascii="仿宋" w:hAnsi="仿宋" w:eastAsia="仿宋"/>
          <w:bCs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ind w:firstLine="1280" w:firstLineChars="4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ind w:firstLine="320" w:firstLineChars="1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投标单位: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</w:p>
    <w:p>
      <w:pPr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负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责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人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</w:p>
    <w:p>
      <w:pPr>
        <w:ind w:firstLine="320" w:firstLineChars="100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40" w:right="1689" w:bottom="1440" w:left="1689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仿宋" w:hAnsi="仿宋" w:eastAsia="仿宋"/>
          <w:sz w:val="32"/>
          <w:szCs w:val="32"/>
        </w:rPr>
        <w:t xml:space="preserve">填  表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日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期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</w:p>
    <w:p>
      <w:pPr>
        <w:spacing w:line="420" w:lineRule="auto"/>
        <w:ind w:right="-1226" w:rightChars="-584" w:firstLine="3840" w:firstLineChars="1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承诺书</w:t>
      </w:r>
    </w:p>
    <w:p>
      <w:pPr>
        <w:spacing w:line="420" w:lineRule="auto"/>
        <w:ind w:left="-71" w:leftChars="-34" w:right="-1226" w:rightChars="-584" w:firstLine="80" w:firstLineChars="25"/>
        <w:rPr>
          <w:rFonts w:ascii="仿宋" w:hAnsi="仿宋" w:eastAsia="仿宋"/>
          <w:sz w:val="32"/>
          <w:szCs w:val="32"/>
        </w:rPr>
      </w:pPr>
    </w:p>
    <w:p>
      <w:pPr>
        <w:pStyle w:val="3"/>
        <w:spacing w:line="432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本《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投标书</w:t>
      </w:r>
      <w:r>
        <w:rPr>
          <w:rFonts w:hint="eastAsia" w:ascii="仿宋_GB2312" w:hAnsi="仿宋_GB2312" w:eastAsia="仿宋_GB2312" w:cs="仿宋_GB2312"/>
          <w:sz w:val="32"/>
          <w:szCs w:val="32"/>
        </w:rPr>
        <w:t>》真实可信，本单位愿意在此《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</w:rPr>
        <w:t>书》规定框架内实施项目，遵守委托单位的有关规定，为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林省云峰水库边境渔政渔港监督管理站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提供中国渔政22002、中国渔政22006、中国渔政22011、中国渔政22019、中国渔政22020、中国渔政22022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执法船艇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维修保养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服务，达到预期的目标。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负责人（签名）：</w:t>
      </w:r>
    </w:p>
    <w:p>
      <w:pPr>
        <w:snapToGrid w:val="0"/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日期：       年   月   日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负责人所在单位（公章）：</w:t>
      </w:r>
    </w:p>
    <w:p>
      <w:pPr>
        <w:snapToGrid w:val="0"/>
        <w:spacing w:line="500" w:lineRule="exact"/>
        <w:ind w:firstLine="3200" w:firstLineChars="10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日期：        年   月   日</w:t>
      </w:r>
    </w:p>
    <w:p>
      <w:pPr>
        <w:spacing w:line="420" w:lineRule="auto"/>
        <w:ind w:right="-1226" w:rightChars="-584"/>
        <w:rPr>
          <w:rFonts w:ascii="仿宋" w:hAnsi="仿宋" w:eastAsia="仿宋"/>
          <w:sz w:val="32"/>
          <w:szCs w:val="32"/>
        </w:rPr>
      </w:pPr>
    </w:p>
    <w:tbl>
      <w:tblPr>
        <w:tblStyle w:val="4"/>
        <w:tblpPr w:leftFromText="180" w:rightFromText="180" w:vertAnchor="text" w:horzAnchor="margin" w:tblpX="-290" w:tblpY="158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935"/>
        <w:gridCol w:w="1079"/>
        <w:gridCol w:w="196"/>
        <w:gridCol w:w="1418"/>
        <w:gridCol w:w="1134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7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负责人姓名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4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邮编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电子邮件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手机和电话</w:t>
            </w:r>
          </w:p>
        </w:tc>
        <w:tc>
          <w:tcPr>
            <w:tcW w:w="3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4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sz w:val="24"/>
              </w:rPr>
              <w:t>单位简介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主要介绍单位资质、人员资质情况及是否具备承担本项目的资源，以及介绍实施本项目所具备的优势条件等。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</w:trPr>
        <w:tc>
          <w:tcPr>
            <w:tcW w:w="14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实施方案、计划</w:t>
            </w:r>
          </w:p>
        </w:tc>
        <w:tc>
          <w:tcPr>
            <w:tcW w:w="7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包括项目实施的具体内容、实施方式、服务承诺等。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14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售后方案</w:t>
            </w:r>
          </w:p>
        </w:tc>
        <w:tc>
          <w:tcPr>
            <w:tcW w:w="7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对本项目提供完善的售后服务方案，内容包括但不限于售后服务计划、人员配备、服务质量等内容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14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其他</w:t>
            </w:r>
          </w:p>
        </w:tc>
        <w:tc>
          <w:tcPr>
            <w:tcW w:w="7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包括最近三年同类船舶修理业绩证明材料等。</w:t>
            </w:r>
          </w:p>
        </w:tc>
      </w:tr>
    </w:tbl>
    <w:p>
      <w:pPr>
        <w:jc w:val="left"/>
        <w:rPr>
          <w:rFonts w:hint="eastAsia"/>
        </w:rPr>
      </w:pPr>
      <w:r>
        <w:rPr>
          <w:rFonts w:hint="eastAsia"/>
        </w:rPr>
        <w:t>注：可加页和另附资料。</w:t>
      </w:r>
    </w:p>
    <w:p>
      <w:pPr>
        <w:jc w:val="left"/>
        <w:rPr>
          <w:rFonts w:hint="eastAsia"/>
        </w:rPr>
      </w:pPr>
    </w:p>
    <w:p/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附件1：企业法人营业执照、组织机构代码证、税务登记证（或五证合一证书）及企业资质证书复印件。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附件2：近三年修理同类执法船舶良好的业绩证明材料。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spacing w:after="312" w:afterLines="1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附件3：政采云入驻证明（商家后台截图）：</w:t>
      </w:r>
    </w:p>
    <w:p>
      <w:pPr>
        <w:spacing w:after="312" w:afterLines="100"/>
        <w:jc w:val="both"/>
        <w:rPr>
          <w:rFonts w:hint="eastAsia"/>
          <w:lang w:val="en-US" w:eastAsia="zh-CN"/>
        </w:rPr>
      </w:pPr>
    </w:p>
    <w:p>
      <w:pPr>
        <w:spacing w:after="312" w:afterLines="100"/>
        <w:jc w:val="both"/>
        <w:rPr>
          <w:rFonts w:hint="eastAsia"/>
          <w:lang w:val="en-US" w:eastAsia="zh-CN"/>
        </w:rPr>
      </w:pPr>
    </w:p>
    <w:p>
      <w:pPr>
        <w:spacing w:after="312" w:afterLines="100"/>
        <w:jc w:val="both"/>
        <w:rPr>
          <w:rFonts w:hint="eastAsia"/>
          <w:lang w:val="en-US" w:eastAsia="zh-CN"/>
        </w:rPr>
      </w:pPr>
    </w:p>
    <w:p>
      <w:pPr>
        <w:spacing w:after="312" w:afterLines="100"/>
        <w:jc w:val="both"/>
        <w:rPr>
          <w:rFonts w:hint="eastAsia"/>
          <w:lang w:val="en-US" w:eastAsia="zh-CN"/>
        </w:rPr>
      </w:pPr>
    </w:p>
    <w:p>
      <w:pPr>
        <w:spacing w:after="312" w:afterLines="100"/>
        <w:jc w:val="both"/>
        <w:rPr>
          <w:rFonts w:hint="eastAsia"/>
          <w:lang w:val="en-US" w:eastAsia="zh-CN"/>
        </w:rPr>
      </w:pPr>
    </w:p>
    <w:p>
      <w:pPr>
        <w:spacing w:after="312" w:afterLines="100"/>
        <w:jc w:val="both"/>
        <w:rPr>
          <w:rFonts w:hint="eastAsia"/>
          <w:lang w:val="en-US" w:eastAsia="zh-CN"/>
        </w:rPr>
      </w:pPr>
    </w:p>
    <w:p>
      <w:pPr>
        <w:spacing w:after="312" w:afterLines="100"/>
        <w:jc w:val="both"/>
        <w:rPr>
          <w:rFonts w:hint="eastAsia"/>
          <w:lang w:val="en-US" w:eastAsia="zh-CN"/>
        </w:rPr>
      </w:pPr>
    </w:p>
    <w:p>
      <w:pPr>
        <w:spacing w:after="312" w:afterLines="100"/>
        <w:jc w:val="both"/>
        <w:rPr>
          <w:rFonts w:hint="eastAsia"/>
          <w:lang w:val="en-US" w:eastAsia="zh-CN"/>
        </w:rPr>
      </w:pPr>
    </w:p>
    <w:p>
      <w:pPr>
        <w:spacing w:after="312" w:afterLines="100"/>
        <w:jc w:val="both"/>
        <w:rPr>
          <w:rFonts w:hint="eastAsia"/>
          <w:lang w:val="en-US" w:eastAsia="zh-CN"/>
        </w:rPr>
      </w:pPr>
    </w:p>
    <w:p>
      <w:pPr>
        <w:spacing w:after="312" w:afterLines="100"/>
        <w:jc w:val="both"/>
        <w:rPr>
          <w:rFonts w:hint="eastAsia"/>
          <w:lang w:val="en-US" w:eastAsia="zh-CN"/>
        </w:rPr>
      </w:pPr>
    </w:p>
    <w:p>
      <w:pPr>
        <w:spacing w:after="312" w:afterLines="100"/>
        <w:jc w:val="both"/>
        <w:rPr>
          <w:rFonts w:hint="eastAsia"/>
          <w:lang w:val="en-US" w:eastAsia="zh-CN"/>
        </w:rPr>
      </w:pPr>
    </w:p>
    <w:p>
      <w:pPr>
        <w:spacing w:after="312" w:afterLines="100"/>
        <w:jc w:val="both"/>
        <w:rPr>
          <w:rFonts w:hint="eastAsia"/>
          <w:lang w:val="en-US" w:eastAsia="zh-CN"/>
        </w:rPr>
      </w:pPr>
    </w:p>
    <w:p>
      <w:pPr>
        <w:spacing w:after="312" w:afterLines="100"/>
        <w:jc w:val="both"/>
        <w:rPr>
          <w:rFonts w:hint="eastAsia"/>
          <w:lang w:val="en-US" w:eastAsia="zh-CN"/>
        </w:rPr>
      </w:pPr>
    </w:p>
    <w:p>
      <w:pPr>
        <w:spacing w:after="312" w:afterLines="100"/>
        <w:jc w:val="both"/>
        <w:rPr>
          <w:rFonts w:hint="eastAsia"/>
          <w:lang w:val="en-US" w:eastAsia="zh-CN"/>
        </w:rPr>
      </w:pPr>
    </w:p>
    <w:p>
      <w:pPr>
        <w:spacing w:after="312" w:afterLines="100"/>
        <w:jc w:val="both"/>
        <w:rPr>
          <w:rFonts w:hint="eastAsia"/>
          <w:lang w:val="en-US" w:eastAsia="zh-CN"/>
        </w:rPr>
      </w:pPr>
    </w:p>
    <w:p>
      <w:pPr>
        <w:spacing w:after="312" w:afterLines="100"/>
        <w:jc w:val="both"/>
        <w:rPr>
          <w:rFonts w:hint="eastAsia"/>
          <w:lang w:val="en-US" w:eastAsia="zh-CN"/>
        </w:rPr>
      </w:pPr>
    </w:p>
    <w:p>
      <w:pPr>
        <w:spacing w:after="312" w:afterLines="100"/>
        <w:jc w:val="both"/>
        <w:rPr>
          <w:rFonts w:hint="eastAsia"/>
          <w:lang w:val="en-US" w:eastAsia="zh-CN"/>
        </w:rPr>
      </w:pPr>
    </w:p>
    <w:p>
      <w:pPr>
        <w:spacing w:after="312" w:afterLines="100"/>
        <w:jc w:val="both"/>
        <w:rPr>
          <w:rFonts w:hint="eastAsia"/>
          <w:lang w:val="en-US" w:eastAsia="zh-CN"/>
        </w:rPr>
      </w:pPr>
    </w:p>
    <w:p>
      <w:pPr>
        <w:spacing w:after="312" w:afterLines="100"/>
        <w:jc w:val="both"/>
        <w:rPr>
          <w:rFonts w:hint="eastAsia"/>
          <w:lang w:val="en-US" w:eastAsia="zh-CN"/>
        </w:rPr>
      </w:pPr>
    </w:p>
    <w:p>
      <w:pPr>
        <w:spacing w:after="312" w:afterLines="100"/>
        <w:jc w:val="both"/>
        <w:rPr>
          <w:rFonts w:hint="eastAsia"/>
          <w:lang w:val="en-US" w:eastAsia="zh-CN"/>
        </w:rPr>
      </w:pPr>
    </w:p>
    <w:p>
      <w:pPr>
        <w:spacing w:after="312" w:afterLines="100"/>
        <w:jc w:val="both"/>
        <w:rPr>
          <w:rFonts w:hint="eastAsia"/>
          <w:lang w:val="en-US" w:eastAsia="zh-CN"/>
        </w:rPr>
      </w:pPr>
    </w:p>
    <w:p>
      <w:pPr>
        <w:spacing w:after="312" w:afterLines="1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附件4：报价函     </w:t>
      </w:r>
    </w:p>
    <w:p>
      <w:pPr>
        <w:spacing w:after="312" w:afterLines="100"/>
        <w:jc w:val="center"/>
        <w:rPr>
          <w:rFonts w:hint="eastAsia"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  <w:lang w:eastAsia="zh-CN"/>
        </w:rPr>
        <w:t>报</w:t>
      </w:r>
      <w:r>
        <w:rPr>
          <w:rFonts w:hint="eastAsia" w:ascii="黑体" w:hAnsi="宋体" w:eastAsia="黑体"/>
          <w:b/>
          <w:sz w:val="44"/>
          <w:szCs w:val="44"/>
        </w:rPr>
        <w:t xml:space="preserve"> 价 函</w:t>
      </w:r>
    </w:p>
    <w:p>
      <w:pPr>
        <w:rPr>
          <w:rFonts w:hint="eastAsia" w:ascii="宋体" w:hAnsi="宋体"/>
          <w:b/>
          <w:sz w:val="27"/>
          <w:szCs w:val="27"/>
        </w:rPr>
      </w:pPr>
      <w:r>
        <w:rPr>
          <w:rFonts w:hint="eastAsia" w:ascii="宋体" w:hAnsi="宋体"/>
          <w:b/>
          <w:sz w:val="27"/>
          <w:szCs w:val="27"/>
        </w:rPr>
        <w:t>致：</w:t>
      </w:r>
      <w:r>
        <w:rPr>
          <w:rFonts w:hint="eastAsia" w:ascii="宋体" w:hAnsi="宋体"/>
          <w:b/>
          <w:sz w:val="27"/>
          <w:szCs w:val="27"/>
          <w:u w:val="single"/>
        </w:rPr>
        <w:t xml:space="preserve"> 中华人民共和国吉林省云峰水库边境渔政渔港监督管理站</w:t>
      </w:r>
      <w:r>
        <w:rPr>
          <w:rFonts w:hint="eastAsia" w:ascii="宋体" w:hAnsi="宋体"/>
          <w:b/>
          <w:sz w:val="27"/>
          <w:szCs w:val="27"/>
        </w:rPr>
        <w:t>：</w:t>
      </w:r>
    </w:p>
    <w:p>
      <w:pPr>
        <w:spacing w:line="4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  <w:lang w:eastAsia="zh-CN"/>
        </w:rPr>
        <w:t>我单位</w:t>
      </w:r>
      <w:r>
        <w:rPr>
          <w:rFonts w:hint="eastAsia" w:ascii="宋体" w:hAnsi="宋体"/>
          <w:sz w:val="28"/>
          <w:szCs w:val="28"/>
        </w:rPr>
        <w:t>经过认真审阅本次询价的内容及要求后，</w:t>
      </w:r>
      <w:r>
        <w:rPr>
          <w:rFonts w:hint="eastAsia" w:ascii="宋体" w:hAnsi="宋体"/>
          <w:sz w:val="28"/>
          <w:szCs w:val="28"/>
          <w:lang w:val="en-US" w:eastAsia="zh-CN"/>
        </w:rPr>
        <w:t>经现场查看船艇实际情况后</w:t>
      </w:r>
      <w:r>
        <w:rPr>
          <w:rFonts w:hint="eastAsia" w:ascii="宋体" w:hAnsi="宋体"/>
          <w:sz w:val="28"/>
          <w:szCs w:val="28"/>
        </w:rPr>
        <w:t>报价如下：</w:t>
      </w:r>
    </w:p>
    <w:tbl>
      <w:tblPr>
        <w:tblStyle w:val="4"/>
        <w:tblpPr w:leftFromText="180" w:rightFromText="180" w:vertAnchor="text" w:horzAnchor="margin" w:tblpY="803"/>
        <w:tblW w:w="862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4"/>
        <w:gridCol w:w="3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项目内容</w:t>
            </w:r>
          </w:p>
        </w:tc>
        <w:tc>
          <w:tcPr>
            <w:tcW w:w="3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总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/>
              </w:rPr>
              <w:t>报价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对“中国渔政22002”船舶的船体工程、主机工程、副机工程、电气工程等项目提供维修保养服务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316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对“中国渔政22022”船舶的船体工程、主机工程、副机工程、电气工程等项目提供维修保养服务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316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对“中国渔政2201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”快艇的船体工程、发动机工程、舵系工程等项目提供维修保养服务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316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对“中国渔政2201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”快艇的船体工程、发动机工程、舵系工程等项目提供维修保养服务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316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对“中国渔政22019”快艇的船体工程、发动机工程、舵系工程等项目提供维修保养服务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316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对“中国渔政22020”快艇的船体工程、发动机工程、舵系工程等项目提供维修保养服务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316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44" w:firstLineChars="200"/>
        <w:textAlignment w:val="auto"/>
        <w:outlineLvl w:val="9"/>
        <w:rPr>
          <w:rFonts w:hint="eastAsia" w:ascii="宋体" w:hAnsi="宋体"/>
          <w:b w:val="0"/>
          <w:bCs w:val="0"/>
          <w:spacing w:val="-4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/>
          <w:b w:val="0"/>
          <w:bCs w:val="0"/>
          <w:spacing w:val="-4"/>
          <w:sz w:val="28"/>
          <w:szCs w:val="28"/>
          <w:u w:val="none" w:color="auto"/>
          <w:lang w:val="en-US" w:eastAsia="zh-CN"/>
        </w:rPr>
        <w:t>以上报价包括人员交通差旅费、税费等为完成服务工作所需的全部费用。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ascii="宋体" w:hAnsi="宋体"/>
          <w:spacing w:val="-4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ascii="宋体" w:hAnsi="宋体"/>
          <w:spacing w:val="-4"/>
          <w:sz w:val="28"/>
          <w:szCs w:val="28"/>
        </w:rPr>
      </w:pPr>
      <w:r>
        <w:rPr>
          <w:rFonts w:hint="eastAsia" w:ascii="宋体" w:hAnsi="宋体"/>
          <w:spacing w:val="-4"/>
          <w:sz w:val="28"/>
          <w:szCs w:val="28"/>
        </w:rPr>
        <w:t>1</w:t>
      </w:r>
      <w:r>
        <w:rPr>
          <w:rFonts w:hint="eastAsia" w:ascii="宋体" w:hAnsi="宋体"/>
          <w:spacing w:val="-4"/>
          <w:sz w:val="28"/>
          <w:szCs w:val="28"/>
          <w:lang w:eastAsia="zh-CN"/>
        </w:rPr>
        <w:t>.</w:t>
      </w:r>
      <w:r>
        <w:rPr>
          <w:rFonts w:hint="eastAsia" w:ascii="宋体" w:hAnsi="宋体"/>
          <w:spacing w:val="-4"/>
          <w:sz w:val="28"/>
          <w:szCs w:val="28"/>
        </w:rPr>
        <w:t xml:space="preserve">联系人：              联系电话：           </w:t>
      </w:r>
      <w:r>
        <w:rPr>
          <w:rFonts w:hint="eastAsia" w:ascii="宋体" w:hAnsi="宋体"/>
          <w:spacing w:val="-4"/>
          <w:sz w:val="28"/>
          <w:szCs w:val="28"/>
          <w:lang w:eastAsia="zh-CN"/>
        </w:rPr>
        <w:t>传真：</w:t>
      </w:r>
      <w:r>
        <w:rPr>
          <w:rFonts w:hint="eastAsia" w:ascii="宋体" w:hAnsi="宋体"/>
          <w:spacing w:val="-4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/>
          <w:spacing w:val="-4"/>
          <w:sz w:val="28"/>
          <w:szCs w:val="28"/>
        </w:rPr>
      </w:pPr>
      <w:r>
        <w:rPr>
          <w:rFonts w:hint="eastAsia" w:ascii="宋体" w:hAnsi="宋体"/>
          <w:spacing w:val="-4"/>
          <w:sz w:val="28"/>
          <w:szCs w:val="28"/>
        </w:rPr>
        <w:t>2</w:t>
      </w:r>
      <w:r>
        <w:rPr>
          <w:rFonts w:hint="eastAsia" w:ascii="宋体" w:hAnsi="宋体"/>
          <w:spacing w:val="-4"/>
          <w:sz w:val="28"/>
          <w:szCs w:val="28"/>
          <w:lang w:eastAsia="zh-CN"/>
        </w:rPr>
        <w:t>.</w:t>
      </w:r>
      <w:r>
        <w:rPr>
          <w:rFonts w:hint="eastAsia" w:ascii="宋体" w:hAnsi="宋体"/>
          <w:spacing w:val="-4"/>
          <w:sz w:val="28"/>
          <w:szCs w:val="28"/>
        </w:rPr>
        <w:t xml:space="preserve">单位名称：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pacing w:val="-4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pacing w:val="-4"/>
          <w:sz w:val="28"/>
          <w:szCs w:val="28"/>
        </w:rPr>
        <w:t>地址：</w:t>
      </w: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420" w:firstLineChars="150"/>
        <w:jc w:val="left"/>
        <w:textAlignment w:val="auto"/>
        <w:outlineLvl w:val="9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408" w:firstLineChars="150"/>
        <w:jc w:val="left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pacing w:val="-4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宋体" w:hAnsi="宋体"/>
          <w:spacing w:val="-4"/>
          <w:sz w:val="28"/>
          <w:szCs w:val="28"/>
        </w:rPr>
        <w:t>报价</w:t>
      </w:r>
      <w:r>
        <w:rPr>
          <w:rFonts w:hint="eastAsia" w:ascii="宋体" w:hAnsi="宋体"/>
          <w:spacing w:val="-4"/>
          <w:sz w:val="28"/>
          <w:szCs w:val="28"/>
          <w:lang w:eastAsia="zh-CN"/>
        </w:rPr>
        <w:t>单位</w:t>
      </w:r>
      <w:r>
        <w:rPr>
          <w:rFonts w:hint="eastAsia" w:ascii="宋体" w:hAnsi="宋体"/>
          <w:spacing w:val="-4"/>
          <w:sz w:val="28"/>
          <w:szCs w:val="28"/>
        </w:rPr>
        <w:t>(盖章)：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ascii="宋体" w:hAnsi="宋体"/>
          <w:spacing w:val="-4"/>
          <w:sz w:val="28"/>
          <w:szCs w:val="28"/>
        </w:rPr>
      </w:pPr>
      <w:r>
        <w:rPr>
          <w:rFonts w:hint="eastAsia" w:ascii="宋体" w:hAnsi="宋体"/>
          <w:spacing w:val="-4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="宋体" w:hAnsi="宋体"/>
          <w:spacing w:val="-4"/>
          <w:sz w:val="28"/>
          <w:szCs w:val="28"/>
        </w:rPr>
        <w:t>年   月   日</w:t>
      </w:r>
    </w:p>
    <w:p>
      <w:pPr>
        <w:spacing w:line="360" w:lineRule="exact"/>
        <w:rPr>
          <w:rFonts w:hint="eastAsia" w:ascii="宋体" w:hAnsi="宋体"/>
          <w:spacing w:val="-4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221" w:y="157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NzAxNjdjNjQxNWVhYzcxMTdjYzRhOTAxZjk3MDQifQ=="/>
  </w:docVars>
  <w:rsids>
    <w:rsidRoot w:val="70E40B02"/>
    <w:rsid w:val="04E2324C"/>
    <w:rsid w:val="0B901D8F"/>
    <w:rsid w:val="1C786B15"/>
    <w:rsid w:val="1E857ACE"/>
    <w:rsid w:val="20371F57"/>
    <w:rsid w:val="25BB0159"/>
    <w:rsid w:val="2F8F39B6"/>
    <w:rsid w:val="30334F89"/>
    <w:rsid w:val="3278231D"/>
    <w:rsid w:val="34DE39A5"/>
    <w:rsid w:val="3AEF2D8C"/>
    <w:rsid w:val="46C531FB"/>
    <w:rsid w:val="47494057"/>
    <w:rsid w:val="483A6C0C"/>
    <w:rsid w:val="4B9A2A4F"/>
    <w:rsid w:val="560165A7"/>
    <w:rsid w:val="57E50225"/>
    <w:rsid w:val="5BEC1C38"/>
    <w:rsid w:val="5C5428F7"/>
    <w:rsid w:val="68F774F1"/>
    <w:rsid w:val="70E40B02"/>
    <w:rsid w:val="7E1041A4"/>
    <w:rsid w:val="7E9C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893</Words>
  <Characters>943</Characters>
  <Lines>0</Lines>
  <Paragraphs>0</Paragraphs>
  <TotalTime>14</TotalTime>
  <ScaleCrop>false</ScaleCrop>
  <LinksUpToDate>false</LinksUpToDate>
  <CharactersWithSpaces>1225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2023-12-19T09:03:00Z</dcterms:created>
  <dc:creator>lmp</dc:creator>
  <cp:lastModifiedBy>天天</cp:lastModifiedBy>
  <cp:lastPrinted>2024-08-07T01:29:00Z</cp:lastPrinted>
  <dcterms:modified xsi:type="dcterms:W3CDTF">2024-08-07T03:03:16Z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B4EFB06B29754431971A35A179A9E2F7_13</vt:lpwstr>
  </property>
</Properties>
</file>