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6F7B8">
      <w:pPr>
        <w:widowControl/>
        <w:spacing w:line="620" w:lineRule="atLeas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附件5</w:t>
      </w:r>
    </w:p>
    <w:p w14:paraId="3168DE91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4705A24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2026年吉林省水稻主导品种简介</w:t>
      </w:r>
    </w:p>
    <w:p w14:paraId="6C793650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撰写模板</w:t>
      </w:r>
    </w:p>
    <w:p w14:paraId="6B773440">
      <w:pPr>
        <w:spacing w:line="400" w:lineRule="exact"/>
        <w:jc w:val="center"/>
        <w:rPr>
          <w:rFonts w:hint="default" w:ascii="Times New Roman" w:hAnsi="Times New Roman" w:cs="Times New Roman"/>
          <w:b/>
          <w:bCs/>
          <w:color w:val="333333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333333"/>
          <w:kern w:val="0"/>
          <w:sz w:val="28"/>
          <w:szCs w:val="28"/>
        </w:rPr>
        <w:t> </w:t>
      </w:r>
    </w:p>
    <w:p w14:paraId="33A58BA7"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×××品种</w:t>
      </w:r>
    </w:p>
    <w:p w14:paraId="4086BED3"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 w14:paraId="4985CD83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1、品种来源：×/×</w:t>
      </w:r>
    </w:p>
    <w:p w14:paraId="5F5A9647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2、审定编号：吉审稻×××</w:t>
      </w:r>
    </w:p>
    <w:p w14:paraId="1B790D52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3、审定情况：×××年通过吉林省/国家农作物品种审定委员会审定</w:t>
      </w:r>
    </w:p>
    <w:p w14:paraId="3214A500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、特征特性：株高××cm，株型××，分蘖力××，剑叶××，茎叶绿色，每亩有效穗数××万。穗长××cm，××穗型，平均穗粒××粒，结实率×%。谷粒×型，颖壳黄色，××芒，千粒重×克。糙米率××%、精米率××%、整精米率××%、粒长××㎜、长宽比××、垩白粒率××%、垩白度××%、透明度××级、碱消值××级、胶稠度××㎜、直链淀粉含量××%。米质符合××等食用粳稻品种品质规定要求。苗瘟表现××，叶瘟表现××，穗瘟表现××，纹枯病××。生育期××d，需≥10℃积温××℃左右。</w:t>
      </w:r>
    </w:p>
    <w:p w14:paraId="55795142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5、产量表现：吉林省区域试验平均公顷产量××公斤，比对照品种××增产××%。生产试验平均公顷产量××公斤，比对照品种××号增产××%。</w:t>
      </w:r>
    </w:p>
    <w:p w14:paraId="4AF1E5D2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6、栽培要点：稀播育壮秧，4月中旬播种，播种量每平方米催芽种子××克。5月中下旬插秧。行株距×××—××cm，每穴××—××棵苗。每公顷施纯氮××公斤，按底肥××%、蘖肥××%、穗肥××%的比例分期施用；磷肥（P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O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bscript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）××公斤，全做底肥；钾肥（K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O）××公斤，××%做底肥，××%做穗肥。水分管理采用分蘖期浅，孕穗期深，籽粒灌浆期浅的灌溉方法。7月上中旬注意防治二化螟。生育期间注意及时防治稻瘟病。</w:t>
      </w:r>
    </w:p>
    <w:p w14:paraId="07EE1911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7、适应地区：吉林省×××××等中早熟稻区种植。</w:t>
      </w:r>
    </w:p>
    <w:p w14:paraId="747DB58A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8、选育单位：×××××</w:t>
      </w:r>
    </w:p>
    <w:p w14:paraId="6E0019B4">
      <w:pPr>
        <w:spacing w:line="600" w:lineRule="exact"/>
        <w:ind w:firstLine="1280" w:firstLineChars="4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联系地址：×××××</w:t>
      </w:r>
    </w:p>
    <w:p w14:paraId="7CF58B2F">
      <w:pPr>
        <w:spacing w:line="600" w:lineRule="exact"/>
        <w:ind w:firstLine="1280" w:firstLineChars="4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邮政编码：×××××</w:t>
      </w:r>
    </w:p>
    <w:p w14:paraId="7640EFD9">
      <w:pPr>
        <w:spacing w:line="600" w:lineRule="exact"/>
        <w:ind w:firstLine="1280" w:firstLineChars="4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 系 人：×××××</w:t>
      </w:r>
    </w:p>
    <w:p w14:paraId="004FBC45">
      <w:pPr>
        <w:spacing w:line="600" w:lineRule="exact"/>
        <w:ind w:firstLine="1280" w:firstLineChars="4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联系电话：×××××</w:t>
      </w:r>
    </w:p>
    <w:p w14:paraId="243FC3A8">
      <w:pPr>
        <w:spacing w:line="60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0D40436A">
      <w:pPr>
        <w:spacing w:line="60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48A5B7D0">
      <w:pPr>
        <w:spacing w:line="60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42481BBD">
      <w:pPr>
        <w:pStyle w:val="2"/>
        <w:ind w:left="420"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6621A014">
      <w:pPr>
        <w:pStyle w:val="2"/>
        <w:ind w:left="420"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6DD6378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0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2025-03-03T07:32:03Z</dcterms:created>
  <dc:creator>Administrator</dc:creator>
  <cp:lastModifiedBy>天天</cp:lastModifiedBy>
  <dcterms:modified xsi:type="dcterms:W3CDTF">2025-03-03T07:32:06Z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eyJoZGlkIjoiYWVmYThiZjk0MDA1ODlkZDNhMWUzMjY3YjcwYWUxMWEiLCJ1c2VySWQiOiI4MTkxNjY2OTIifQ==</vt:lpwstr>
  </property>
  <property fmtid="{D5CDD505-2E9C-101B-9397-08002B2CF9AE}" pid="4" name="ICV">
    <vt:lpwstr>D676C704DF934B399718869E69EDC9E1_12</vt:lpwstr>
  </property>
</Properties>
</file>