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B410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中华人民共和国</w:t>
      </w:r>
    </w:p>
    <w:p w14:paraId="72A8BBEB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吉林省云峰水库边境渔政渔港监督管理站</w:t>
      </w:r>
    </w:p>
    <w:p w14:paraId="3A3F2442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2025年中央农业生态资源保护资金</w:t>
      </w:r>
    </w:p>
    <w:p w14:paraId="2B10A96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shd w:val="clear" w:color="auto" w:fill="FFFFFF"/>
        </w:rPr>
        <w:t>水生生物增殖放流项目放流苗种质量要求</w:t>
      </w:r>
    </w:p>
    <w:p w14:paraId="30689AE5">
      <w:pPr>
        <w:rPr>
          <w:rFonts w:ascii="宋体" w:hAnsi="宋体"/>
          <w:b/>
          <w:bCs/>
          <w:sz w:val="44"/>
          <w:szCs w:val="44"/>
        </w:rPr>
      </w:pPr>
    </w:p>
    <w:p w14:paraId="7AD8CE04">
      <w:pPr>
        <w:autoSpaceDE w:val="0"/>
        <w:spacing w:line="580" w:lineRule="exact"/>
        <w:ind w:firstLine="560" w:firstLineChars="200"/>
        <w:rPr>
          <w:rFonts w:hint="eastAsia" w:ascii="仿宋_GB2312" w:hAnsi="仿宋_GB2312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为保障放流鱼种</w:t>
      </w:r>
      <w:r>
        <w:rPr>
          <w:rFonts w:hint="eastAsia" w:ascii="仿宋_GB2312" w:hAnsi="仿宋_GB2312"/>
          <w:color w:val="000000"/>
          <w:kern w:val="0"/>
          <w:sz w:val="28"/>
          <w:szCs w:val="28"/>
          <w:lang w:val="en-US" w:eastAsia="zh-CN"/>
        </w:rPr>
        <w:t>质</w:t>
      </w:r>
      <w:r>
        <w:rPr>
          <w:rFonts w:ascii="仿宋_GB2312" w:hAnsi="仿宋_GB2312"/>
          <w:color w:val="000000"/>
          <w:kern w:val="0"/>
          <w:sz w:val="28"/>
          <w:szCs w:val="28"/>
        </w:rPr>
        <w:t>质量安全，确保增殖放流整体效果，作出以下要求</w:t>
      </w:r>
      <w:r>
        <w:rPr>
          <w:rFonts w:hint="eastAsia" w:ascii="仿宋_GB2312" w:hAnsi="仿宋_GB2312"/>
          <w:color w:val="000000"/>
          <w:kern w:val="0"/>
          <w:sz w:val="28"/>
          <w:szCs w:val="28"/>
          <w:lang w:val="en-US" w:eastAsia="zh-CN"/>
        </w:rPr>
        <w:t>:</w:t>
      </w:r>
    </w:p>
    <w:p w14:paraId="60660E81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1、单位资质证明</w:t>
      </w:r>
    </w:p>
    <w:p w14:paraId="7882D398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方在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投标</w:t>
      </w:r>
      <w:r>
        <w:rPr>
          <w:rFonts w:ascii="仿宋_GB2312" w:hAnsi="仿宋_GB2312"/>
          <w:color w:val="000000"/>
          <w:kern w:val="0"/>
          <w:sz w:val="28"/>
          <w:szCs w:val="28"/>
        </w:rPr>
        <w:t>时，投标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经济鱼类的需提供养殖证、水产苗种生产许可证和营业执照;投标冷水鱼类需提供养殖证、水产苗种生产许可证、营业执照、水生野生动物经营利用许可证和水生野生动物人工繁育许可证</w:t>
      </w:r>
      <w:r>
        <w:rPr>
          <w:rFonts w:ascii="仿宋_GB2312" w:hAnsi="仿宋_GB2312"/>
          <w:color w:val="000000"/>
          <w:kern w:val="0"/>
          <w:sz w:val="28"/>
          <w:szCs w:val="28"/>
        </w:rPr>
        <w:t>等方面相关证明材料。</w:t>
      </w:r>
    </w:p>
    <w:p w14:paraId="68A71EA1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2、苗种种质证明</w:t>
      </w:r>
    </w:p>
    <w:p w14:paraId="40B04413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所有放流苗种必须是本单位繁育，不得外购转售。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方培育用于增殖放流的鱼种必须是本地种。严禁使用外来种、杂交种、选育种及其他不符合生态要求的鱼种进行增殖放流。</w:t>
      </w:r>
    </w:p>
    <w:p w14:paraId="14096380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3、苗种生产的监督检查</w:t>
      </w:r>
    </w:p>
    <w:p w14:paraId="2694FE5B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方在放流苗种培育阶段，在引进苗种培育时，要及时向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采购</w:t>
      </w:r>
      <w:r>
        <w:rPr>
          <w:rFonts w:ascii="仿宋_GB2312" w:hAnsi="仿宋_GB2312"/>
          <w:color w:val="000000"/>
          <w:kern w:val="0"/>
          <w:sz w:val="28"/>
          <w:szCs w:val="28"/>
        </w:rPr>
        <w:t>方报告进苗情况，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采购</w:t>
      </w:r>
      <w:r>
        <w:rPr>
          <w:rFonts w:ascii="仿宋_GB2312" w:hAnsi="仿宋_GB2312"/>
          <w:color w:val="000000"/>
          <w:kern w:val="0"/>
          <w:sz w:val="28"/>
          <w:szCs w:val="28"/>
        </w:rPr>
        <w:t>方有权不定期对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苗种生产</w:t>
      </w:r>
      <w:r>
        <w:rPr>
          <w:rFonts w:ascii="仿宋_GB2312" w:hAnsi="仿宋_GB2312"/>
          <w:color w:val="000000"/>
          <w:kern w:val="0"/>
          <w:sz w:val="28"/>
          <w:szCs w:val="28"/>
        </w:rPr>
        <w:t>情况进行监督检查，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方应给予积极配合。</w:t>
      </w:r>
    </w:p>
    <w:p w14:paraId="63FF027F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4、鱼种的药残检验</w:t>
      </w:r>
    </w:p>
    <w:p w14:paraId="3E60B95B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方培育的放流鱼种达到合同要求的规格时，在放流前要完成药物残留检验工作，该工作要在有资质部门的监督下进行采样和送样，并送有资质的单位进行药残检验，且获得检验合格证后方可用于放流。</w:t>
      </w:r>
    </w:p>
    <w:p w14:paraId="2B94458A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  <w:t>5、苗种的疫病检疫</w:t>
      </w:r>
    </w:p>
    <w:p w14:paraId="35057A79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方所提供的每一个品种的鱼种必须经有资质的单位进行疫病检疫，并出具疫病检疫合格证。</w:t>
      </w:r>
    </w:p>
    <w:p w14:paraId="21771194">
      <w:pPr>
        <w:autoSpaceDE w:val="0"/>
        <w:spacing w:line="580" w:lineRule="exact"/>
        <w:ind w:firstLine="560" w:firstLineChars="2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/>
          <w:color w:val="000000"/>
          <w:kern w:val="0"/>
          <w:sz w:val="28"/>
          <w:szCs w:val="28"/>
        </w:rPr>
        <w:t>6</w:t>
      </w:r>
      <w:r>
        <w:rPr>
          <w:rFonts w:ascii="仿宋_GB2312" w:hAnsi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供苗</w:t>
      </w:r>
      <w:r>
        <w:rPr>
          <w:rFonts w:ascii="仿宋_GB2312" w:hAnsi="仿宋_GB2312"/>
          <w:color w:val="000000"/>
          <w:kern w:val="0"/>
          <w:sz w:val="28"/>
          <w:szCs w:val="28"/>
        </w:rPr>
        <w:t>方所提供的鱼种感观质量与可数指标必须符合下列要求：规</w:t>
      </w:r>
      <w:r>
        <w:rPr>
          <w:rFonts w:hint="eastAsia" w:ascii="仿宋_GB2312" w:hAnsi="仿宋_GB2312"/>
          <w:color w:val="000000"/>
          <w:kern w:val="0"/>
          <w:sz w:val="28"/>
          <w:szCs w:val="28"/>
        </w:rPr>
        <w:t>规格整齐，活力强，外观整洁，体表光滑，规格合格率≥90%，伤残率与体表异常率之和≤5%，到达放流地点时的成活率达到95%以上</w:t>
      </w:r>
      <w:r>
        <w:rPr>
          <w:rFonts w:ascii="仿宋_GB2312" w:hAnsi="仿宋_GB2312"/>
          <w:color w:val="000000"/>
          <w:kern w:val="0"/>
          <w:sz w:val="28"/>
          <w:szCs w:val="28"/>
        </w:rPr>
        <w:t>。</w:t>
      </w:r>
    </w:p>
    <w:p w14:paraId="5193AFFE">
      <w:pPr>
        <w:tabs>
          <w:tab w:val="left" w:pos="709"/>
        </w:tabs>
        <w:jc w:val="left"/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AxNjdjNjQxNWVhYzcxMTdjYzRhOTAxZjk3MDQifQ=="/>
  </w:docVars>
  <w:rsids>
    <w:rsidRoot w:val="0022477A"/>
    <w:rsid w:val="00012AB1"/>
    <w:rsid w:val="00062BF1"/>
    <w:rsid w:val="00066F59"/>
    <w:rsid w:val="0007348C"/>
    <w:rsid w:val="00160593"/>
    <w:rsid w:val="001E1747"/>
    <w:rsid w:val="0022477A"/>
    <w:rsid w:val="00255CD1"/>
    <w:rsid w:val="0027025E"/>
    <w:rsid w:val="002D087B"/>
    <w:rsid w:val="00381EA2"/>
    <w:rsid w:val="003E6BBE"/>
    <w:rsid w:val="005320FE"/>
    <w:rsid w:val="00643E7D"/>
    <w:rsid w:val="00752D6A"/>
    <w:rsid w:val="00825423"/>
    <w:rsid w:val="008E35B2"/>
    <w:rsid w:val="00A76C37"/>
    <w:rsid w:val="00AD2ABE"/>
    <w:rsid w:val="00AE79EB"/>
    <w:rsid w:val="00B24AFB"/>
    <w:rsid w:val="00B73D30"/>
    <w:rsid w:val="00C036D4"/>
    <w:rsid w:val="00C65B85"/>
    <w:rsid w:val="00CA3D7D"/>
    <w:rsid w:val="00D75A11"/>
    <w:rsid w:val="00DF1EE9"/>
    <w:rsid w:val="00EF683F"/>
    <w:rsid w:val="00F16430"/>
    <w:rsid w:val="00FA46EF"/>
    <w:rsid w:val="00FB0407"/>
    <w:rsid w:val="00FE37B1"/>
    <w:rsid w:val="03556955"/>
    <w:rsid w:val="03AD7934"/>
    <w:rsid w:val="03E85CD9"/>
    <w:rsid w:val="04515A9E"/>
    <w:rsid w:val="0548372E"/>
    <w:rsid w:val="06B96AF5"/>
    <w:rsid w:val="07261DF5"/>
    <w:rsid w:val="077B0F20"/>
    <w:rsid w:val="078B7EF6"/>
    <w:rsid w:val="09894F01"/>
    <w:rsid w:val="0A3460F3"/>
    <w:rsid w:val="0B8505E7"/>
    <w:rsid w:val="0C13145A"/>
    <w:rsid w:val="0CC41044"/>
    <w:rsid w:val="0ED86E59"/>
    <w:rsid w:val="1449387B"/>
    <w:rsid w:val="14853833"/>
    <w:rsid w:val="150A0B54"/>
    <w:rsid w:val="17AF5665"/>
    <w:rsid w:val="191D0724"/>
    <w:rsid w:val="1AF41D1D"/>
    <w:rsid w:val="1BF868A2"/>
    <w:rsid w:val="1DEE21B2"/>
    <w:rsid w:val="1F85331F"/>
    <w:rsid w:val="21FB18EB"/>
    <w:rsid w:val="244C4271"/>
    <w:rsid w:val="24C67B9E"/>
    <w:rsid w:val="252C6AA4"/>
    <w:rsid w:val="258E53F9"/>
    <w:rsid w:val="27D97BAF"/>
    <w:rsid w:val="2BF84750"/>
    <w:rsid w:val="2D7A4E81"/>
    <w:rsid w:val="2E0D4DCA"/>
    <w:rsid w:val="33294CEE"/>
    <w:rsid w:val="33FF33CF"/>
    <w:rsid w:val="34C942B3"/>
    <w:rsid w:val="353B0B14"/>
    <w:rsid w:val="37A715A6"/>
    <w:rsid w:val="398235DC"/>
    <w:rsid w:val="39897099"/>
    <w:rsid w:val="3A5B79D8"/>
    <w:rsid w:val="3B3D00B6"/>
    <w:rsid w:val="3F1F3FDB"/>
    <w:rsid w:val="41150A15"/>
    <w:rsid w:val="415714D2"/>
    <w:rsid w:val="416E711C"/>
    <w:rsid w:val="423A7BC6"/>
    <w:rsid w:val="423F1382"/>
    <w:rsid w:val="47B14D75"/>
    <w:rsid w:val="47DB08A4"/>
    <w:rsid w:val="48812EE7"/>
    <w:rsid w:val="49256A44"/>
    <w:rsid w:val="49CB7600"/>
    <w:rsid w:val="4BA07AF8"/>
    <w:rsid w:val="4BEE38E4"/>
    <w:rsid w:val="4C1C05EA"/>
    <w:rsid w:val="4F0916DC"/>
    <w:rsid w:val="4F482D8F"/>
    <w:rsid w:val="50246411"/>
    <w:rsid w:val="53CE091F"/>
    <w:rsid w:val="55014801"/>
    <w:rsid w:val="563C535B"/>
    <w:rsid w:val="567B26A4"/>
    <w:rsid w:val="5945012A"/>
    <w:rsid w:val="59A1195D"/>
    <w:rsid w:val="5BEB4497"/>
    <w:rsid w:val="5C8C6A42"/>
    <w:rsid w:val="62871ADD"/>
    <w:rsid w:val="639F13C9"/>
    <w:rsid w:val="63EF7A22"/>
    <w:rsid w:val="64D03A29"/>
    <w:rsid w:val="657C06DE"/>
    <w:rsid w:val="66033B52"/>
    <w:rsid w:val="664D5C66"/>
    <w:rsid w:val="69AC3A30"/>
    <w:rsid w:val="6CCB4D88"/>
    <w:rsid w:val="6D514999"/>
    <w:rsid w:val="6DD703C3"/>
    <w:rsid w:val="73977F8A"/>
    <w:rsid w:val="73E70AD3"/>
    <w:rsid w:val="752925F1"/>
    <w:rsid w:val="759D3FC4"/>
    <w:rsid w:val="794E3908"/>
    <w:rsid w:val="7A477BEE"/>
    <w:rsid w:val="7B253384"/>
    <w:rsid w:val="7D280E4F"/>
    <w:rsid w:val="7E4F5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605</Words>
  <Characters>613</Characters>
  <Lines>4</Lines>
  <Paragraphs>1</Paragraphs>
  <TotalTime>71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2020-05-12T07:40:00Z</dcterms:created>
  <dc:creator>Micorosoft</dc:creator>
  <cp:lastModifiedBy>天天</cp:lastModifiedBy>
  <cp:lastPrinted>2024-08-12T02:29:00Z</cp:lastPrinted>
  <dcterms:modified xsi:type="dcterms:W3CDTF">2025-07-07T07:30:12Z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A8AC3C81D33C44189BB08ABFA7DA609D_13</vt:lpwstr>
  </property>
  <property fmtid="{D5CDD505-2E9C-101B-9397-08002B2CF9AE}" pid="4" name="KSOTemplateDocerSaveRecord">
    <vt:lpwstr>eyJoZGlkIjoiZjg5NzAxNjdjNjQxNWVhYzcxMTdjYzRhOTAxZjk3MDQiLCJ1c2VySWQiOiIyMDk0NjI3NzYifQ==</vt:lpwstr>
  </property>
</Properties>
</file>