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461F8">
      <w:pPr>
        <w:jc w:val="center"/>
        <w:rPr>
          <w:rFonts w:ascii="黑体" w:hAnsi="黑体" w:eastAsia="黑体"/>
          <w:color w:val="000000" w:themeColor="text1"/>
          <w:sz w:val="72"/>
          <w:szCs w:val="72"/>
        </w:rPr>
      </w:pPr>
    </w:p>
    <w:p w14:paraId="5DC4541D">
      <w:pPr>
        <w:jc w:val="center"/>
        <w:rPr>
          <w:rFonts w:ascii="黑体" w:hAnsi="黑体" w:eastAsia="黑体"/>
          <w:color w:val="000000" w:themeColor="text1"/>
          <w:sz w:val="72"/>
          <w:szCs w:val="72"/>
        </w:rPr>
      </w:pPr>
    </w:p>
    <w:p w14:paraId="4EAA1B6A">
      <w:pPr>
        <w:jc w:val="center"/>
        <w:rPr>
          <w:rFonts w:ascii="黑体" w:hAnsi="黑体" w:eastAsia="黑体"/>
          <w:color w:val="000000" w:themeColor="text1"/>
          <w:sz w:val="72"/>
          <w:szCs w:val="72"/>
        </w:rPr>
      </w:pPr>
    </w:p>
    <w:p w14:paraId="1AB64DFC">
      <w:pPr>
        <w:jc w:val="center"/>
        <w:rPr>
          <w:rFonts w:hint="eastAsia" w:ascii="黑体" w:hAnsi="黑体" w:eastAsia="黑体"/>
          <w:b/>
          <w:color w:val="000000" w:themeColor="text1"/>
          <w:sz w:val="72"/>
          <w:szCs w:val="72"/>
        </w:rPr>
      </w:pP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202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  <w:t>6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年吉林省水稻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  <w:lang w:eastAsia="zh-CN"/>
        </w:rPr>
        <w:t>科硕联合体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初审通过</w:t>
      </w:r>
    </w:p>
    <w:p w14:paraId="3A71547F">
      <w:pPr>
        <w:jc w:val="center"/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</w:pPr>
      <w:r>
        <w:rPr>
          <w:rFonts w:hint="eastAsia" w:ascii="黑体" w:hAnsi="黑体" w:eastAsia="黑体"/>
          <w:b/>
          <w:color w:val="000000" w:themeColor="text1"/>
          <w:sz w:val="72"/>
          <w:szCs w:val="72"/>
        </w:rPr>
        <w:t>品种</w:t>
      </w:r>
      <w:r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  <w:t>试验数据</w:t>
      </w:r>
    </w:p>
    <w:p w14:paraId="6655B1A9">
      <w:pPr>
        <w:jc w:val="both"/>
        <w:rPr>
          <w:rFonts w:hint="eastAsia" w:ascii="黑体" w:hAnsi="黑体" w:eastAsia="黑体"/>
          <w:b/>
          <w:color w:val="000000" w:themeColor="text1"/>
          <w:sz w:val="72"/>
          <w:szCs w:val="72"/>
          <w:lang w:val="en-US" w:eastAsia="zh-CN"/>
        </w:rPr>
      </w:pPr>
    </w:p>
    <w:p w14:paraId="2C840106">
      <w:pPr>
        <w:jc w:val="center"/>
        <w:rPr>
          <w:rFonts w:ascii="黑体" w:hAnsi="黑体" w:eastAsia="黑体"/>
          <w:b/>
          <w:bCs/>
          <w:color w:val="000000" w:themeColor="text1"/>
          <w:sz w:val="72"/>
          <w:szCs w:val="72"/>
        </w:rPr>
      </w:pPr>
    </w:p>
    <w:p w14:paraId="491B6E6D">
      <w:pPr>
        <w:jc w:val="center"/>
        <w:rPr>
          <w:rFonts w:ascii="黑体" w:hAnsi="黑体" w:eastAsia="黑体"/>
          <w:b/>
          <w:bCs/>
          <w:color w:val="000000" w:themeColor="text1"/>
          <w:sz w:val="72"/>
          <w:szCs w:val="72"/>
        </w:rPr>
      </w:pPr>
    </w:p>
    <w:p w14:paraId="5DDD5B4B">
      <w:pPr>
        <w:rPr>
          <w:rFonts w:ascii="黑体" w:hAnsi="黑体" w:eastAsia="黑体"/>
          <w:b/>
          <w:bCs/>
          <w:color w:val="000000" w:themeColor="text1"/>
          <w:sz w:val="18"/>
          <w:szCs w:val="18"/>
        </w:rPr>
      </w:pPr>
    </w:p>
    <w:p w14:paraId="2F7607B5">
      <w:pPr>
        <w:rPr>
          <w:rFonts w:ascii="黑体" w:hAnsi="黑体" w:eastAsia="黑体"/>
          <w:b/>
          <w:bCs/>
          <w:color w:val="000000" w:themeColor="text1"/>
          <w:sz w:val="18"/>
          <w:szCs w:val="18"/>
        </w:rPr>
      </w:pPr>
    </w:p>
    <w:p w14:paraId="3934A180">
      <w:pPr>
        <w:jc w:val="left"/>
        <w:rPr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一、汇总表</w:t>
      </w:r>
    </w:p>
    <w:p w14:paraId="1907556C">
      <w:pPr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1.中熟组</w:t>
      </w:r>
    </w:p>
    <w:tbl>
      <w:tblPr>
        <w:tblStyle w:val="9"/>
        <w:tblW w:w="14947" w:type="dxa"/>
        <w:jc w:val="center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643"/>
        <w:gridCol w:w="843"/>
        <w:gridCol w:w="756"/>
        <w:gridCol w:w="800"/>
        <w:gridCol w:w="844"/>
        <w:gridCol w:w="627"/>
        <w:gridCol w:w="627"/>
        <w:gridCol w:w="820"/>
        <w:gridCol w:w="732"/>
        <w:gridCol w:w="685"/>
        <w:gridCol w:w="637"/>
        <w:gridCol w:w="553"/>
        <w:gridCol w:w="1435"/>
        <w:gridCol w:w="736"/>
        <w:gridCol w:w="678"/>
        <w:gridCol w:w="591"/>
        <w:gridCol w:w="675"/>
        <w:gridCol w:w="525"/>
        <w:gridCol w:w="478"/>
        <w:gridCol w:w="422"/>
        <w:gridCol w:w="422"/>
      </w:tblGrid>
      <w:tr w14:paraId="58EB4FCB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41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53018B2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熟期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4CB67A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品种</w:t>
            </w:r>
          </w:p>
          <w:p w14:paraId="08D390E8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名称</w:t>
            </w:r>
          </w:p>
        </w:tc>
        <w:tc>
          <w:tcPr>
            <w:tcW w:w="8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52342D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试验</w:t>
            </w:r>
          </w:p>
          <w:p w14:paraId="418FD249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  <w:p w14:paraId="597CAD3F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年限</w:t>
            </w:r>
          </w:p>
        </w:tc>
        <w:tc>
          <w:tcPr>
            <w:tcW w:w="7081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29283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稻谷产量(kg/公顷)</w:t>
            </w:r>
          </w:p>
        </w:tc>
        <w:tc>
          <w:tcPr>
            <w:tcW w:w="217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BBA6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抗病性</w:t>
            </w:r>
          </w:p>
        </w:tc>
        <w:tc>
          <w:tcPr>
            <w:tcW w:w="67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931311">
            <w:pPr>
              <w:jc w:val="center"/>
              <w:rPr>
                <w:rFonts w:hint="eastAsia" w:asciiTheme="majorEastAsia" w:hAnsiTheme="majorEastAsia" w:eastAsiaTheme="maj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米质</w:t>
            </w: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  <w:lang w:eastAsia="zh-CN"/>
              </w:rPr>
              <w:t>等级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E3954C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田间</w:t>
            </w:r>
          </w:p>
          <w:p w14:paraId="0E3E6A14">
            <w:pPr>
              <w:spacing w:line="240" w:lineRule="exact"/>
              <w:jc w:val="center"/>
              <w:rPr>
                <w:rFonts w:hint="eastAsia" w:asciiTheme="majorEastAsia" w:hAnsiTheme="majorEastAsia" w:eastAsiaTheme="maj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  <w:lang w:val="en-US" w:eastAsia="zh-CN"/>
              </w:rPr>
              <w:t>考察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B2FE4D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是否</w:t>
            </w:r>
          </w:p>
          <w:p w14:paraId="7F98CD13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专基因</w:t>
            </w:r>
          </w:p>
          <w:p w14:paraId="76118F03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品种</w:t>
            </w:r>
          </w:p>
        </w:tc>
        <w:tc>
          <w:tcPr>
            <w:tcW w:w="100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194E1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DNA指纹测试</w:t>
            </w:r>
          </w:p>
        </w:tc>
        <w:tc>
          <w:tcPr>
            <w:tcW w:w="844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43762505">
            <w:pPr>
              <w:spacing w:line="20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DUS测试</w:t>
            </w:r>
          </w:p>
        </w:tc>
      </w:tr>
      <w:tr w14:paraId="13B31AD0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12A31295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9E56E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61C5FB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3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232A09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区域试验</w:t>
            </w:r>
          </w:p>
        </w:tc>
        <w:tc>
          <w:tcPr>
            <w:tcW w:w="342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B6C7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生产试验</w:t>
            </w:r>
          </w:p>
        </w:tc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87457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稻瘟病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5E79A3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纹枯病</w:t>
            </w:r>
          </w:p>
        </w:tc>
        <w:tc>
          <w:tcPr>
            <w:tcW w:w="6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FFF16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39DAB6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26E78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FBE4A8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同名</w:t>
            </w:r>
          </w:p>
          <w:p w14:paraId="14804E23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比较</w:t>
            </w:r>
          </w:p>
        </w:tc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06ACCF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不同名比较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64EB1C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自主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E3393B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委托</w:t>
            </w:r>
          </w:p>
        </w:tc>
      </w:tr>
      <w:tr w14:paraId="302DFD5F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10D14561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F106B4B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2E6D08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4ED48B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产　量</w:t>
            </w:r>
          </w:p>
          <w:p w14:paraId="29BEF0C9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(公斤/公顷)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C3C3E8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比吉粳305CK1±%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6739752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比吉玉粳CK2±%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1241A735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增产点</w:t>
            </w:r>
          </w:p>
          <w:p w14:paraId="4C47D0A3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比例(％)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3FB42B6B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增产点</w:t>
            </w:r>
          </w:p>
          <w:p w14:paraId="3A7B41A7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比例(％)</w:t>
            </w:r>
          </w:p>
        </w:tc>
        <w:tc>
          <w:tcPr>
            <w:tcW w:w="82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676F1A2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产量</w:t>
            </w:r>
          </w:p>
          <w:p w14:paraId="29F8D95B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(公斤/公顷)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CEC16C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比吉粳305CK1±%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A3F6B0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比吉玉粳CK2±%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992F2F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增产点比例(％)</w:t>
            </w:r>
          </w:p>
        </w:tc>
        <w:tc>
          <w:tcPr>
            <w:tcW w:w="55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4DF0C33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增产点比例(％)</w:t>
            </w:r>
          </w:p>
        </w:tc>
        <w:tc>
          <w:tcPr>
            <w:tcW w:w="143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A833B36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81B291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F7C53B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659211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36103A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E69E13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40D929B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0E06BBD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DC6E49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</w:tr>
      <w:tr w14:paraId="42ECE96A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1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75F2B9D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中</w:t>
            </w:r>
          </w:p>
          <w:p w14:paraId="54DE3F6E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熟</w:t>
            </w:r>
          </w:p>
          <w:p w14:paraId="63968352">
            <w:pPr>
              <w:jc w:val="center"/>
              <w:rPr>
                <w:rFonts w:cs="宋体" w:asciiTheme="majorEastAsia" w:hAnsiTheme="majorEastAsia" w:eastAsiaTheme="majorEastAsia"/>
                <w:color w:val="0000FF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组</w:t>
            </w:r>
          </w:p>
        </w:tc>
        <w:tc>
          <w:tcPr>
            <w:tcW w:w="64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1B76D2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鸿</w:t>
            </w:r>
          </w:p>
          <w:p w14:paraId="63CD0CB2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耘</w:t>
            </w:r>
          </w:p>
          <w:p w14:paraId="6DE09F1F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816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8F5E4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2024</w:t>
            </w:r>
          </w:p>
        </w:tc>
        <w:tc>
          <w:tcPr>
            <w:tcW w:w="7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4964E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8779.50</w:t>
            </w:r>
          </w:p>
        </w:tc>
        <w:tc>
          <w:tcPr>
            <w:tcW w:w="8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C2F9F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4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B378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7.7</w:t>
            </w:r>
          </w:p>
        </w:tc>
        <w:tc>
          <w:tcPr>
            <w:tcW w:w="6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DEC1E6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6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F8A7A0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820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5ABB96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8922.67</w:t>
            </w:r>
          </w:p>
        </w:tc>
        <w:tc>
          <w:tcPr>
            <w:tcW w:w="73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B99725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8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DE6756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3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58E4A3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55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45D87B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43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051290">
            <w:pPr>
              <w:spacing w:line="24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苗瘟：中感（MS）</w:t>
            </w:r>
          </w:p>
          <w:p w14:paraId="601E5159">
            <w:pPr>
              <w:spacing w:line="24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叶瘟：感（S）</w:t>
            </w:r>
          </w:p>
          <w:p w14:paraId="38661CD4">
            <w:pPr>
              <w:spacing w:line="240" w:lineRule="exac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穗瘟：感（S）</w:t>
            </w:r>
          </w:p>
        </w:tc>
        <w:tc>
          <w:tcPr>
            <w:tcW w:w="73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33F3E7">
            <w:pPr>
              <w:spacing w:line="30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中抗（MR）</w:t>
            </w:r>
          </w:p>
        </w:tc>
        <w:tc>
          <w:tcPr>
            <w:tcW w:w="67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E1909E">
            <w:pPr>
              <w:spacing w:line="220" w:lineRule="exact"/>
              <w:jc w:val="center"/>
              <w:rPr>
                <w:rFonts w:asciiTheme="majorEastAsia" w:hAnsiTheme="majorEastAsia" w:eastAsiaTheme="majorEastAsia"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优质2等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C493D4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67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B8A4D1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否</w:t>
            </w:r>
          </w:p>
        </w:tc>
        <w:tc>
          <w:tcPr>
            <w:tcW w:w="52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C133D7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47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672971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42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A18EDF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42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75A6F95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</w:tr>
      <w:tr w14:paraId="4FCE029E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92882D8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B5DB9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141A1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2025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38740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8833.38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6E677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E44A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6C8E2AC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2250D5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10EF886C">
            <w:pPr>
              <w:ind w:left="-105" w:leftChars="-50" w:right="-105" w:rightChars="-50"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A66CC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539D2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C2DF7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B1956B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1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87C67B">
            <w:pPr>
              <w:spacing w:line="24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2DF6A1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86197">
            <w:pPr>
              <w:spacing w:line="22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823764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B697C9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33EDC1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DA921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0A7F0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D0058FD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</w:tr>
      <w:tr w14:paraId="7BE10C14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8A538F0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6720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FC1D0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平均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E130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8806.44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9002A">
            <w:pPr>
              <w:spacing w:line="2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7.7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53E1">
            <w:pPr>
              <w:spacing w:line="20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C18E51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A0D8C4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8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297EE29">
            <w:pPr>
              <w:ind w:left="-105" w:leftChars="-50" w:right="-105" w:rightChars="-50"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7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C01B3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4187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6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0A4C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12E14">
            <w:pPr>
              <w:ind w:firstLine="180" w:firstLineChars="100"/>
              <w:jc w:val="center"/>
              <w:rPr>
                <w:rFonts w:ascii="宋体" w:hAnsi="宋体" w:eastAsia="宋体" w:cs="宋体"/>
                <w:color w:val="0000FF"/>
                <w:sz w:val="18"/>
                <w:szCs w:val="18"/>
              </w:rPr>
            </w:pPr>
          </w:p>
        </w:tc>
        <w:tc>
          <w:tcPr>
            <w:tcW w:w="14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477DC">
            <w:pPr>
              <w:spacing w:line="24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556B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25EF">
            <w:pPr>
              <w:spacing w:line="220" w:lineRule="exact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8D84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39FC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0FD09">
            <w:pPr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54BF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8482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705DBC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</w:tr>
      <w:tr w14:paraId="2B142A67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A839C92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943762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中</w:t>
            </w:r>
          </w:p>
          <w:p w14:paraId="26D15E1A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科</w:t>
            </w:r>
          </w:p>
          <w:p w14:paraId="5EDCBAC4">
            <w:pPr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超</w:t>
            </w:r>
          </w:p>
          <w:p w14:paraId="6E962F4E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14755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2024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459BC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8814.60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E276B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7.5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A89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8.1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4BB7DE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48A882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4865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8968.49</w:t>
            </w:r>
          </w:p>
        </w:tc>
        <w:tc>
          <w:tcPr>
            <w:tcW w:w="7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E78E2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716EBF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6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D88A62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87.5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45B25B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14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1E5AFB">
            <w:pPr>
              <w:spacing w:line="24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苗瘟：中感（MS）</w:t>
            </w:r>
          </w:p>
          <w:p w14:paraId="03070AA0">
            <w:pPr>
              <w:spacing w:line="240" w:lineRule="exac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叶瘟：中感（MS）</w:t>
            </w:r>
          </w:p>
          <w:p w14:paraId="4C793916">
            <w:pPr>
              <w:spacing w:line="240" w:lineRule="exact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穗瘟：中感（MS）</w:t>
            </w: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AA5CD">
            <w:pPr>
              <w:spacing w:line="30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中感（MS）</w:t>
            </w: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1475D5">
            <w:pPr>
              <w:spacing w:line="220" w:lineRule="exact"/>
              <w:jc w:val="center"/>
              <w:rPr>
                <w:rFonts w:asciiTheme="majorEastAsia" w:hAnsiTheme="majorEastAsia" w:eastAsiaTheme="majorEastAsia"/>
                <w:bCs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优质2等</w:t>
            </w:r>
          </w:p>
        </w:tc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5BD29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合格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A7E497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否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85F67F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AAD8C5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651BBE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6A56F1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  <w:r>
              <w:rPr>
                <w:rFonts w:asciiTheme="majorEastAsia" w:hAnsiTheme="majorEastAsia" w:eastAsiaTheme="majorEastAsia"/>
                <w:b/>
                <w:sz w:val="18"/>
                <w:szCs w:val="18"/>
              </w:rPr>
              <w:t>√</w:t>
            </w:r>
          </w:p>
        </w:tc>
      </w:tr>
      <w:tr w14:paraId="499C4ECF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4A766138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4DC98A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6602C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2025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D6D38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8722.44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C2684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3989"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BEA383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87.5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6EABF0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2B75829D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41520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61B559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B40B02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503CAE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1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951F54">
            <w:pPr>
              <w:spacing w:line="240" w:lineRule="exact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36C9B8"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2B80F">
            <w:pPr>
              <w:spacing w:line="220" w:lineRule="exact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0F36C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F6823B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3B318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A9193F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556B77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CCD2641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</w:tr>
      <w:tr w14:paraId="767CD432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1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32EBA931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E2FBEA">
            <w:pPr>
              <w:jc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C548CF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sz w:val="18"/>
                <w:szCs w:val="18"/>
              </w:rPr>
              <w:t>平均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733C5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8768.52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C4B51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1C90CF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</w:rPr>
              <w:t>7.7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2D5E61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93.8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1CC51EB"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</w:t>
            </w:r>
          </w:p>
        </w:tc>
        <w:tc>
          <w:tcPr>
            <w:tcW w:w="820" w:type="dxa"/>
            <w:vMerge w:val="continue"/>
            <w:tcBorders>
              <w:right w:val="single" w:color="auto" w:sz="4" w:space="0"/>
            </w:tcBorders>
            <w:vAlign w:val="center"/>
          </w:tcPr>
          <w:p w14:paraId="263DF644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A6DA50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EDE49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C1E815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CF64F8">
            <w:pPr>
              <w:ind w:firstLine="180" w:firstLineChars="10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14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D71CD0">
            <w:pPr>
              <w:spacing w:line="240" w:lineRule="exact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9278D1"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0520C">
            <w:pPr>
              <w:spacing w:line="220" w:lineRule="exact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7CB6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8567C8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395C9">
            <w:pPr>
              <w:jc w:val="center"/>
              <w:rPr>
                <w:rFonts w:asciiTheme="majorEastAsia" w:hAnsiTheme="majorEastAsia" w:eastAsiaTheme="majorEastAsia"/>
                <w:b/>
                <w:color w:val="0000FF"/>
                <w:sz w:val="18"/>
                <w:szCs w:val="18"/>
              </w:rPr>
            </w:pPr>
          </w:p>
        </w:tc>
        <w:tc>
          <w:tcPr>
            <w:tcW w:w="4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F90477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944E5C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  <w:tc>
          <w:tcPr>
            <w:tcW w:w="422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ED1E68D">
            <w:pPr>
              <w:jc w:val="center"/>
              <w:rPr>
                <w:rFonts w:asciiTheme="majorEastAsia" w:hAnsiTheme="majorEastAsia" w:eastAsiaTheme="majorEastAsia"/>
                <w:color w:val="0000FF"/>
                <w:sz w:val="18"/>
                <w:szCs w:val="18"/>
              </w:rPr>
            </w:pPr>
          </w:p>
        </w:tc>
      </w:tr>
    </w:tbl>
    <w:p w14:paraId="56AD4442">
      <w:pPr>
        <w:jc w:val="left"/>
        <w:rPr>
          <w:rFonts w:ascii="黑体" w:hAnsi="黑体" w:eastAsia="黑体"/>
          <w:b/>
          <w:bCs/>
          <w:sz w:val="36"/>
          <w:szCs w:val="36"/>
        </w:rPr>
        <w:sectPr>
          <w:headerReference r:id="rId3" w:type="default"/>
          <w:footerReference r:id="rId4" w:type="default"/>
          <w:pgSz w:w="16838" w:h="11906" w:orient="landscape"/>
          <w:pgMar w:top="1797" w:right="1440" w:bottom="1797" w:left="1440" w:header="851" w:footer="992" w:gutter="0"/>
          <w:pgNumType w:start="1"/>
          <w:cols w:space="425" w:num="1"/>
          <w:docGrid w:type="linesAndChars" w:linePitch="312" w:charSpace="0"/>
        </w:sectPr>
      </w:pPr>
    </w:p>
    <w:p w14:paraId="27FC5A43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二、试验数据</w:t>
      </w:r>
    </w:p>
    <w:p w14:paraId="765419FD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eastAsia="宋体" w:cs="Times New Roman"/>
          <w:b/>
          <w:bCs/>
          <w:color w:val="000000"/>
          <w:sz w:val="32"/>
        </w:rPr>
      </w:pPr>
    </w:p>
    <w:p w14:paraId="65A8F82D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</w:rPr>
        <w:t>中熟组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3DEF9CFB">
      <w:pPr>
        <w:tabs>
          <w:tab w:val="left" w:pos="8640"/>
        </w:tabs>
        <w:spacing w:line="320" w:lineRule="exact"/>
        <w:ind w:left="5250" w:leftChars="2500"/>
        <w:jc w:val="right"/>
        <w:rPr>
          <w:rFonts w:hint="eastAsia"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单位：</w:t>
      </w:r>
      <w:r>
        <w:rPr>
          <w:rFonts w:ascii="Times New Roman" w:hAnsi="Times New Roman" w:eastAsia="宋体" w:cs="Times New Roman"/>
          <w:color w:val="000000"/>
        </w:rPr>
        <w:t>kg</w:t>
      </w:r>
      <w:r>
        <w:rPr>
          <w:rFonts w:hint="eastAsia" w:ascii="Times New Roman" w:hAnsi="Times New Roman" w:eastAsia="宋体" w:cs="Times New Roman"/>
          <w:color w:val="000000"/>
        </w:rPr>
        <w:t>-公顷</w:t>
      </w:r>
    </w:p>
    <w:tbl>
      <w:tblPr>
        <w:tblStyle w:val="9"/>
        <w:tblW w:w="15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3478"/>
        <w:gridCol w:w="902"/>
        <w:gridCol w:w="993"/>
        <w:gridCol w:w="682"/>
        <w:gridCol w:w="709"/>
        <w:gridCol w:w="968"/>
        <w:gridCol w:w="696"/>
        <w:gridCol w:w="705"/>
        <w:gridCol w:w="931"/>
        <w:gridCol w:w="723"/>
        <w:gridCol w:w="763"/>
        <w:gridCol w:w="1091"/>
        <w:gridCol w:w="968"/>
        <w:gridCol w:w="1137"/>
      </w:tblGrid>
      <w:tr w14:paraId="6AD6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51" w:type="dxa"/>
            <w:vMerge w:val="restart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ADAF39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21100568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04160A11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78" w:type="dxa"/>
            <w:vMerge w:val="restart"/>
            <w:tcBorders>
              <w:top w:val="single" w:color="auto" w:sz="12" w:space="0"/>
              <w:left w:val="dotted" w:color="auto" w:sz="4" w:space="0"/>
              <w:bottom w:val="nil"/>
              <w:right w:val="dotted" w:color="auto" w:sz="6" w:space="0"/>
            </w:tcBorders>
            <w:vAlign w:val="center"/>
          </w:tcPr>
          <w:p w14:paraId="69FEC6B5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位</w:t>
            </w:r>
          </w:p>
        </w:tc>
        <w:tc>
          <w:tcPr>
            <w:tcW w:w="902" w:type="dxa"/>
            <w:vMerge w:val="restart"/>
            <w:tcBorders>
              <w:top w:val="single" w:color="auto" w:sz="12" w:space="0"/>
              <w:left w:val="dotted" w:color="auto" w:sz="6" w:space="0"/>
              <w:bottom w:val="nil"/>
              <w:right w:val="dotted" w:color="auto" w:sz="6" w:space="0"/>
            </w:tcBorders>
            <w:vAlign w:val="center"/>
          </w:tcPr>
          <w:p w14:paraId="78E7AED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种</w:t>
            </w:r>
          </w:p>
          <w:p w14:paraId="0934E3A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7170" w:type="dxa"/>
            <w:gridSpan w:val="9"/>
            <w:tcBorders>
              <w:top w:val="single" w:color="auto" w:sz="12" w:space="0"/>
              <w:left w:val="dotted" w:color="auto" w:sz="6" w:space="0"/>
              <w:bottom w:val="nil"/>
              <w:right w:val="dotted" w:color="auto" w:sz="4" w:space="0"/>
            </w:tcBorders>
            <w:vAlign w:val="center"/>
          </w:tcPr>
          <w:p w14:paraId="58E262B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3196" w:type="dxa"/>
            <w:gridSpan w:val="3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7BD84A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5B41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107D40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78" w:type="dxa"/>
            <w:vMerge w:val="continue"/>
            <w:tcBorders>
              <w:top w:val="nil"/>
              <w:left w:val="nil"/>
              <w:bottom w:val="single" w:color="auto" w:sz="12" w:space="0"/>
              <w:right w:val="dotted" w:color="auto" w:sz="6" w:space="0"/>
            </w:tcBorders>
            <w:vAlign w:val="center"/>
          </w:tcPr>
          <w:p w14:paraId="32A2BD51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vMerge w:val="continue"/>
            <w:tcBorders>
              <w:top w:val="nil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58A455F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single" w:color="auto" w:sz="12" w:space="0"/>
              <w:right w:val="nil"/>
            </w:tcBorders>
            <w:vAlign w:val="center"/>
          </w:tcPr>
          <w:p w14:paraId="090455D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93533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12" w:space="0"/>
              <w:right w:val="dotted" w:color="auto" w:sz="6" w:space="0"/>
            </w:tcBorders>
            <w:vAlign w:val="center"/>
          </w:tcPr>
          <w:p w14:paraId="2DD54B9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single" w:color="auto" w:sz="12" w:space="0"/>
              <w:right w:val="nil"/>
            </w:tcBorders>
            <w:vAlign w:val="center"/>
          </w:tcPr>
          <w:p w14:paraId="4E0EA44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7FADB1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A75A81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E5EC7B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CA4B94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B96C89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B336D5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69A6D5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C6C821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  <w:tr w14:paraId="09D5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51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E4AD5C9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6A40A874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  <w:p w14:paraId="5C6C6F36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4C3FBBE5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  <w:p w14:paraId="23C40F03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78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F59BC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公主岭市中亚水稻种子繁育有限公司</w:t>
            </w:r>
          </w:p>
        </w:tc>
        <w:tc>
          <w:tcPr>
            <w:tcW w:w="902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2134C06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7B31001A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粳</w:t>
            </w:r>
          </w:p>
          <w:p w14:paraId="5E8ED82F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3</w:t>
            </w:r>
          </w:p>
          <w:p w14:paraId="0DF72045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0</w:t>
            </w:r>
          </w:p>
          <w:p w14:paraId="65E698A3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5</w:t>
            </w:r>
          </w:p>
          <w:p w14:paraId="3FDAA747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1</w:t>
            </w:r>
          </w:p>
          <w:p w14:paraId="2BCF30B5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6C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8392.5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E18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301B728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2.2 </w:t>
            </w:r>
          </w:p>
        </w:tc>
        <w:tc>
          <w:tcPr>
            <w:tcW w:w="968" w:type="dxa"/>
            <w:tcBorders>
              <w:top w:val="single" w:color="auto" w:sz="12" w:space="0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753C0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8397.52 </w:t>
            </w:r>
          </w:p>
        </w:tc>
        <w:tc>
          <w:tcPr>
            <w:tcW w:w="69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8E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1348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1.1</w:t>
            </w:r>
          </w:p>
        </w:tc>
        <w:tc>
          <w:tcPr>
            <w:tcW w:w="93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0FB3EE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6CA83DC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7F0C32C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ECD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8578.9</w:t>
            </w:r>
          </w:p>
        </w:tc>
        <w:tc>
          <w:tcPr>
            <w:tcW w:w="968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B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7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1.4 </w:t>
            </w:r>
          </w:p>
        </w:tc>
      </w:tr>
      <w:tr w14:paraId="4743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C2E29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D9905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公主岭市金福源农业科技有限公司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5570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15F6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7962.4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9818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73A813A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1.4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34C05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8016.04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9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857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-0.2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65854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3F460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6904B3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07C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8034.27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F3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0.8</w:t>
            </w:r>
          </w:p>
        </w:tc>
      </w:tr>
      <w:tr w14:paraId="29960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BA56F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FBC47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吉林省日丰水稻种子有限公司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BC447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BF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7937.5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661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2526302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1.8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1ECF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7927.5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D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CA7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-1.1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4C67F7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51D07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568D37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908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8387.7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97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49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 </w:t>
            </w:r>
          </w:p>
        </w:tc>
      </w:tr>
      <w:tr w14:paraId="707F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3B51A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0FFF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吉林省新田地农业开发有限公司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B1804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0A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8542.5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0666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C4F34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0.9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5EA0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8042.5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7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2D2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2.3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61EF7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4087C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9F56D0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8AF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8367.67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2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A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2.6 </w:t>
            </w:r>
          </w:p>
        </w:tc>
      </w:tr>
      <w:tr w14:paraId="1E52C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D7B5C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0B9A6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吉林省众赢农业发展有限公司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F145C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76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8625.0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7BB5F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44BC90C1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-1.4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4838E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8424.03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D2EC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5FC4E9C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5"/>
                <w:szCs w:val="15"/>
                <w:lang w:val="en-US" w:eastAsia="zh-CN"/>
              </w:rPr>
              <w:t>0.3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29BC1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1573E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04B254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B26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8733.25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3229C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5B5C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5"/>
                <w:szCs w:val="15"/>
                <w:lang w:val="en-US" w:eastAsia="zh-CN"/>
              </w:rPr>
              <w:t>4.5</w:t>
            </w:r>
          </w:p>
        </w:tc>
      </w:tr>
      <w:tr w14:paraId="3680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29348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6F74E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吉林省白城市农业科学院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3CFB9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B2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8918.5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FE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/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6FA80A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1.0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3B93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8735.21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2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/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32F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CA9A8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0C0CA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5F8022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370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8876.97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A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E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3.08 </w:t>
            </w:r>
          </w:p>
        </w:tc>
      </w:tr>
      <w:tr w14:paraId="6FF54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D88F9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11D1A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吉林省鑫旺农业技术推广有限公司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F97F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666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7930.0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D121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663BAE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1.4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641F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8015.0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3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01F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2B967F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7575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42213D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9C79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8412.0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9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8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2.5 </w:t>
            </w:r>
          </w:p>
        </w:tc>
      </w:tr>
      <w:tr w14:paraId="6760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582C9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F8137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延边朝鲜族自治州农业科学院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C1F21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80B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7300.0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378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704F6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-2.5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428A5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7681.70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1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935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-5.7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44348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942E3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20D54E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52A0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7937.50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F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1E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-3.79 </w:t>
            </w:r>
          </w:p>
        </w:tc>
      </w:tr>
      <w:tr w14:paraId="095D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3BE65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5B78B">
            <w:pPr>
              <w:spacing w:line="200" w:lineRule="exac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E273B">
            <w:pPr>
              <w:tabs>
                <w:tab w:val="left" w:pos="8640"/>
              </w:tabs>
              <w:spacing w:line="200" w:lineRule="exact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9A076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FD5A7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317913CB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5A292F47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6E06A">
            <w:pPr>
              <w:spacing w:line="240" w:lineRule="exact"/>
              <w:ind w:right="-105" w:rightChars="-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5BA9382">
            <w:pPr>
              <w:spacing w:line="240" w:lineRule="exact"/>
              <w:ind w:right="-105" w:rightChars="-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69C9592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81568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B26816F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0C7D1C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9126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3A6F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772C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89F9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7C83EF0">
            <w:pPr>
              <w:spacing w:line="200" w:lineRule="exac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16F85BDB">
            <w:pPr>
              <w:tabs>
                <w:tab w:val="left" w:pos="8640"/>
              </w:tabs>
              <w:spacing w:line="200" w:lineRule="exact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199600A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instrText xml:space="preserve"> = average(N3:N10) \* MERGEFORMAT </w:instrTex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t>8182.3</w: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793238BD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2" w:space="0"/>
              <w:right w:val="dotted" w:color="auto" w:sz="6" w:space="0"/>
            </w:tcBorders>
            <w:shd w:val="clear" w:color="auto" w:fill="auto"/>
            <w:vAlign w:val="center"/>
          </w:tcPr>
          <w:p w14:paraId="0D53A9AF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instrText xml:space="preserve"> = average(P3:P10) \* MERGEFORMAT </w:instrTex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t>0.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</w:rPr>
              <w:t>6</w: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end"/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6DDF0A8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8154.94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0F3DCC94">
            <w:pPr>
              <w:spacing w:line="240" w:lineRule="exact"/>
              <w:ind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2" w:space="0"/>
              <w:right w:val="dotted" w:color="auto" w:sz="4" w:space="0"/>
            </w:tcBorders>
            <w:shd w:val="clear" w:color="auto" w:fill="auto"/>
            <w:vAlign w:val="center"/>
          </w:tcPr>
          <w:p w14:paraId="4EA760BC">
            <w:pPr>
              <w:spacing w:line="240" w:lineRule="exact"/>
              <w:ind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0.4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4F73CD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8168.62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77672615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auto" w:sz="2" w:space="0"/>
              <w:right w:val="dotted" w:color="auto" w:sz="4" w:space="0"/>
            </w:tcBorders>
            <w:shd w:val="clear" w:color="auto" w:fill="auto"/>
            <w:vAlign w:val="center"/>
          </w:tcPr>
          <w:p w14:paraId="019CF792">
            <w:pPr>
              <w:spacing w:line="2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0.5</w:t>
            </w: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1C43C4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8416.03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56090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42BBC7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1.4</w:t>
            </w:r>
          </w:p>
        </w:tc>
      </w:tr>
      <w:tr w14:paraId="1AD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1FA48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single" w:color="auto" w:sz="2" w:space="0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28A801D5">
            <w:pPr>
              <w:spacing w:line="240" w:lineRule="exact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公主岭市中亚水稻种子繁育有限公司</w:t>
            </w:r>
          </w:p>
        </w:tc>
        <w:tc>
          <w:tcPr>
            <w:tcW w:w="902" w:type="dxa"/>
            <w:vMerge w:val="restart"/>
            <w:tcBorders>
              <w:top w:val="single" w:color="auto" w:sz="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29D38EED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吉</w:t>
            </w:r>
          </w:p>
          <w:p w14:paraId="1A5754AA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玉</w:t>
            </w:r>
          </w:p>
          <w:p w14:paraId="11D72D4D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粳</w:t>
            </w:r>
          </w:p>
          <w:p w14:paraId="5571B50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CK2</w:t>
            </w:r>
          </w:p>
        </w:tc>
        <w:tc>
          <w:tcPr>
            <w:tcW w:w="993" w:type="dxa"/>
            <w:tcBorders>
              <w:top w:val="single" w:color="auto" w:sz="2" w:space="0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3F144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8212.5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A9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-2.1 </w:t>
            </w:r>
          </w:p>
        </w:tc>
        <w:tc>
          <w:tcPr>
            <w:tcW w:w="709" w:type="dxa"/>
            <w:tcBorders>
              <w:top w:val="single" w:color="auto" w:sz="2" w:space="0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5307C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968" w:type="dxa"/>
            <w:tcBorders>
              <w:top w:val="single" w:color="auto" w:sz="2" w:space="0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75B52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8307.52 </w:t>
            </w:r>
          </w:p>
        </w:tc>
        <w:tc>
          <w:tcPr>
            <w:tcW w:w="696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3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705" w:type="dxa"/>
            <w:tcBorders>
              <w:top w:val="single" w:color="auto" w:sz="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2EB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single" w:color="auto" w:sz="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9389E97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31312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single" w:color="auto" w:sz="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3F2959E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single" w:color="auto" w:sz="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29A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8457.2</w:t>
            </w:r>
          </w:p>
        </w:tc>
        <w:tc>
          <w:tcPr>
            <w:tcW w:w="96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F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137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8B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206A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80896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096B6E2D">
            <w:pPr>
              <w:spacing w:line="240" w:lineRule="exact"/>
              <w:rPr>
                <w:rFonts w:asciiTheme="minorEastAsia" w:hAnsiTheme="minorEastAsia" w:eastAsiaTheme="min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公主岭市金福源农业科技有限公司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1004699D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bottom"/>
          </w:tcPr>
          <w:p w14:paraId="74E319B0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7854.6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F1BA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-1.4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8029276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/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5E5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8032.08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E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1E7A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EBF3FF5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0E03D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B2480E8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EE0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7967.50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F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-0.8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09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7425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2929E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1EAA7A04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吉林省日丰水稻种子有限公司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6DA0B99D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062B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7800.0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1F8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-1.7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7EE4BE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6555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8020.0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78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7697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31392C2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B15CD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CD6941F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FA24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8376.0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3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3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52B36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8F4B2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6A45CADE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吉林省新田地农业开发有限公司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3640B810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5B6D1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8462.5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944D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-0.9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C296D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397F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7862.5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3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-2.2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0AF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5A47EC3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BAB01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F015599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6FE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8157.67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A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-2.5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04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027C6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EB05B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4560BDD7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吉林省众赢农业发展有限公司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4A8A6909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2D534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8750.0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B408F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2585517A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/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61FD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8396.25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18FB6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5"/>
                <w:szCs w:val="15"/>
                <w:lang w:val="en-US" w:eastAsia="zh-CN"/>
              </w:rPr>
              <w:t>-0.3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4B64D8F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58F1FA0">
            <w:pPr>
              <w:widowControl/>
              <w:spacing w:line="200" w:lineRule="exact"/>
              <w:jc w:val="center"/>
              <w:textAlignment w:val="bottom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5671C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BC25565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88C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8353.25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4422E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15"/>
                <w:szCs w:val="15"/>
                <w:lang w:val="en-US" w:eastAsia="zh-CN"/>
              </w:rPr>
              <w:t>-4.5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C27B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33A0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62B7F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512E424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吉林省白城市农业科学院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6CC8566C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1A46F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8831.8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29A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-1.0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25BA70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/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1809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8546.12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9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83E8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50C3BA7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E55B5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3E12A11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195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8611.70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BB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9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60A32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AB4C9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1EA7610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吉林省鑫旺农业技术推广有限公司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595315D7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1C1C73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7825.0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0553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-1.3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81FFE0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/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661D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7695.0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5E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-4.0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7A7E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340735B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202FC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86B3054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879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8204.7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4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-2.5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2E4C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89F3B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0869D390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延边朝鲜族自治州农业科学院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4327BBB6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6E9A6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7488.9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B1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4B5FA8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/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24E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8145.36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F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CF3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/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89D40E0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53E29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47669CF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C52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8250.00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6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3.94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3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/</w:t>
            </w:r>
          </w:p>
        </w:tc>
      </w:tr>
      <w:tr w14:paraId="539A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1B9AC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dotted" w:color="auto" w:sz="6" w:space="0"/>
            </w:tcBorders>
            <w:vAlign w:val="center"/>
          </w:tcPr>
          <w:p w14:paraId="6B877E2C">
            <w:pPr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1923516D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62FEB921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73777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33BF5116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2FBE6E4C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25FAF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DA46741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C2BF51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C985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76A03F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EB7433A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926F3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66626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 w14:paraId="2555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55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DF51F70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color="auto" w:sz="12" w:space="0"/>
              <w:right w:val="dotted" w:color="auto" w:sz="6" w:space="0"/>
            </w:tcBorders>
            <w:shd w:val="clear" w:color="auto" w:fill="auto"/>
            <w:vAlign w:val="center"/>
          </w:tcPr>
          <w:p w14:paraId="44E991E3">
            <w:pPr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902" w:type="dxa"/>
            <w:vMerge w:val="continue"/>
            <w:tcBorders>
              <w:top w:val="single" w:color="auto" w:sz="12" w:space="0"/>
              <w:left w:val="dotted" w:color="auto" w:sz="6" w:space="0"/>
              <w:bottom w:val="single" w:color="auto" w:sz="12" w:space="0"/>
              <w:right w:val="dotted" w:color="auto" w:sz="6" w:space="0"/>
            </w:tcBorders>
            <w:shd w:val="clear" w:color="auto" w:fill="auto"/>
            <w:vAlign w:val="center"/>
          </w:tcPr>
          <w:p w14:paraId="65F58E9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65DF0D6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instrText xml:space="preserve"> = average(N13:N20) \* MERGEFORMAT </w:instrTex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</w:rPr>
              <w:t>1</w: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</w:rPr>
              <w:t>53.2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C99FFBF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instrText xml:space="preserve"> = average(O13:O20) \* MERGEFORMAT </w:instrTex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t>-0.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</w:rPr>
              <w:t>6</w:t>
            </w:r>
            <w:r>
              <w:rPr>
                <w:rFonts w:ascii="宋体" w:hAnsi="宋体" w:cs="宋体"/>
                <w:b/>
                <w:bCs/>
                <w:color w:val="000000"/>
                <w:sz w:val="15"/>
                <w:szCs w:val="15"/>
              </w:rPr>
              <w:fldChar w:fldCharType="end"/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12" w:space="0"/>
              <w:right w:val="dotted" w:color="auto" w:sz="6" w:space="0"/>
            </w:tcBorders>
            <w:shd w:val="clear" w:color="auto" w:fill="auto"/>
            <w:vAlign w:val="center"/>
          </w:tcPr>
          <w:p w14:paraId="7A8C409C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6105F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8125.60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43CBBA7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-0.3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57580E57">
            <w:pPr>
              <w:spacing w:line="240" w:lineRule="exact"/>
              <w:ind w:right="-105" w:rightChars="-50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BD345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8139.40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CBD90A8">
            <w:pPr>
              <w:spacing w:line="2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-0.5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1D8B12B2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7C810B1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  <w:lang w:val="en-US" w:eastAsia="zh-CN"/>
              </w:rPr>
              <w:t>8297.25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255459F5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  <w:lang w:val="en-US" w:eastAsia="zh-CN"/>
              </w:rPr>
              <w:t>-1.4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32CE1154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</w:tbl>
    <w:p w14:paraId="46330344">
      <w:pPr>
        <w:tabs>
          <w:tab w:val="left" w:pos="8640"/>
        </w:tabs>
        <w:spacing w:line="320" w:lineRule="exact"/>
        <w:jc w:val="center"/>
        <w:rPr>
          <w:rFonts w:ascii="Times New Roman" w:hAnsi="Times New Roman" w:eastAsia="宋体" w:cs="Times New Roman"/>
          <w:b/>
          <w:bCs/>
          <w:color w:val="000000"/>
          <w:sz w:val="32"/>
        </w:rPr>
      </w:pPr>
    </w:p>
    <w:p w14:paraId="2EFDC887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eastAsia="宋体" w:cs="Times New Roman"/>
          <w:b/>
          <w:bCs/>
          <w:color w:val="000000"/>
          <w:sz w:val="32"/>
        </w:rPr>
      </w:pPr>
    </w:p>
    <w:p w14:paraId="554B370E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eastAsia="宋体" w:cs="Times New Roman"/>
          <w:b/>
          <w:bCs/>
          <w:color w:val="000000"/>
          <w:sz w:val="32"/>
        </w:rPr>
      </w:pPr>
    </w:p>
    <w:p w14:paraId="6A450B93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</w:rPr>
        <w:t>中熟组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5731FE97">
      <w:pPr>
        <w:tabs>
          <w:tab w:val="left" w:pos="8640"/>
        </w:tabs>
        <w:spacing w:line="320" w:lineRule="exact"/>
        <w:ind w:left="5250" w:leftChars="2500"/>
        <w:jc w:val="right"/>
        <w:rPr>
          <w:rFonts w:hint="eastAsia"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</w:rPr>
        <w:t>单位：</w:t>
      </w:r>
      <w:r>
        <w:rPr>
          <w:rFonts w:ascii="Times New Roman" w:hAnsi="Times New Roman" w:eastAsia="宋体" w:cs="Times New Roman"/>
          <w:color w:val="000000"/>
        </w:rPr>
        <w:t>kg</w:t>
      </w:r>
      <w:r>
        <w:rPr>
          <w:rFonts w:hint="eastAsia" w:ascii="Times New Roman" w:hAnsi="Times New Roman" w:eastAsia="宋体" w:cs="Times New Roman"/>
          <w:color w:val="000000"/>
        </w:rPr>
        <w:t>-公顷</w:t>
      </w:r>
    </w:p>
    <w:tbl>
      <w:tblPr>
        <w:tblStyle w:val="9"/>
        <w:tblW w:w="15297" w:type="dxa"/>
        <w:jc w:val="center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3478"/>
        <w:gridCol w:w="902"/>
        <w:gridCol w:w="993"/>
        <w:gridCol w:w="682"/>
        <w:gridCol w:w="709"/>
        <w:gridCol w:w="968"/>
        <w:gridCol w:w="696"/>
        <w:gridCol w:w="705"/>
        <w:gridCol w:w="931"/>
        <w:gridCol w:w="723"/>
        <w:gridCol w:w="763"/>
        <w:gridCol w:w="1091"/>
        <w:gridCol w:w="968"/>
        <w:gridCol w:w="1137"/>
      </w:tblGrid>
      <w:tr w14:paraId="66F86AD6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51" w:type="dxa"/>
            <w:vMerge w:val="restart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F1A3F0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6C5FC89F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42AFC784">
            <w:pPr>
              <w:tabs>
                <w:tab w:val="left" w:pos="8640"/>
              </w:tabs>
              <w:spacing w:line="2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78" w:type="dxa"/>
            <w:vMerge w:val="restart"/>
            <w:tcBorders>
              <w:top w:val="single" w:color="auto" w:sz="12" w:space="0"/>
              <w:left w:val="dotted" w:color="auto" w:sz="4" w:space="0"/>
              <w:bottom w:val="nil"/>
              <w:right w:val="dotted" w:color="auto" w:sz="6" w:space="0"/>
            </w:tcBorders>
            <w:vAlign w:val="center"/>
          </w:tcPr>
          <w:p w14:paraId="014980E1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承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单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位</w:t>
            </w:r>
          </w:p>
        </w:tc>
        <w:tc>
          <w:tcPr>
            <w:tcW w:w="902" w:type="dxa"/>
            <w:vMerge w:val="restart"/>
            <w:tcBorders>
              <w:top w:val="single" w:color="auto" w:sz="12" w:space="0"/>
              <w:left w:val="dotted" w:color="auto" w:sz="6" w:space="0"/>
              <w:bottom w:val="nil"/>
              <w:right w:val="dotted" w:color="auto" w:sz="6" w:space="0"/>
            </w:tcBorders>
            <w:vAlign w:val="center"/>
          </w:tcPr>
          <w:p w14:paraId="7FD0975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品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种</w:t>
            </w:r>
          </w:p>
          <w:p w14:paraId="52C75DE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7170" w:type="dxa"/>
            <w:gridSpan w:val="9"/>
            <w:tcBorders>
              <w:top w:val="single" w:color="auto" w:sz="12" w:space="0"/>
              <w:left w:val="dotted" w:color="auto" w:sz="6" w:space="0"/>
              <w:bottom w:val="nil"/>
              <w:right w:val="dotted" w:color="auto" w:sz="4" w:space="0"/>
            </w:tcBorders>
            <w:vAlign w:val="center"/>
          </w:tcPr>
          <w:p w14:paraId="675C6CF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3196" w:type="dxa"/>
            <w:gridSpan w:val="3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58378C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2CEEFC70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A65335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78" w:type="dxa"/>
            <w:vMerge w:val="continue"/>
            <w:tcBorders>
              <w:top w:val="nil"/>
              <w:left w:val="nil"/>
              <w:bottom w:val="single" w:color="auto" w:sz="12" w:space="0"/>
              <w:right w:val="dotted" w:color="auto" w:sz="6" w:space="0"/>
            </w:tcBorders>
            <w:vAlign w:val="center"/>
          </w:tcPr>
          <w:p w14:paraId="07D822AF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vMerge w:val="continue"/>
            <w:tcBorders>
              <w:top w:val="nil"/>
              <w:left w:val="dotted" w:color="auto" w:sz="6" w:space="0"/>
              <w:bottom w:val="single" w:color="auto" w:sz="12" w:space="0"/>
              <w:right w:val="dotted" w:color="auto" w:sz="6" w:space="0"/>
            </w:tcBorders>
            <w:vAlign w:val="center"/>
          </w:tcPr>
          <w:p w14:paraId="4BE2E6C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dotted" w:color="auto" w:sz="6" w:space="0"/>
              <w:bottom w:val="single" w:color="auto" w:sz="12" w:space="0"/>
              <w:right w:val="nil"/>
            </w:tcBorders>
            <w:vAlign w:val="center"/>
          </w:tcPr>
          <w:p w14:paraId="4E26CDB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7B06D4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12" w:space="0"/>
              <w:right w:val="dotted" w:color="auto" w:sz="6" w:space="0"/>
            </w:tcBorders>
            <w:vAlign w:val="center"/>
          </w:tcPr>
          <w:p w14:paraId="771B4EA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single" w:color="auto" w:sz="12" w:space="0"/>
              <w:right w:val="nil"/>
            </w:tcBorders>
            <w:vAlign w:val="center"/>
          </w:tcPr>
          <w:p w14:paraId="45EAE17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1BE3FB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1E578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9CDFEE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5360B2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4F181C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B26364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6E9A4D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1±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5B1904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CK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2±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  <w:tr w14:paraId="3BB75F87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51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4A0E3DF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40216CE5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  <w:p w14:paraId="02150D0D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1AE3C290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  <w:p w14:paraId="029A935C">
            <w:pPr>
              <w:tabs>
                <w:tab w:val="left" w:pos="8640"/>
              </w:tabs>
              <w:spacing w:line="32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78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710D3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公主岭市中亚水稻种子繁育有限公司</w:t>
            </w:r>
          </w:p>
        </w:tc>
        <w:tc>
          <w:tcPr>
            <w:tcW w:w="902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A18824F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鸿</w:t>
            </w:r>
          </w:p>
          <w:p w14:paraId="3442ED33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  <w:t>耘</w:t>
            </w:r>
          </w:p>
          <w:p w14:paraId="0ED73051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895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8841.4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350A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5.3 </w:t>
            </w: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17B0F26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7.7</w:t>
            </w:r>
          </w:p>
        </w:tc>
        <w:tc>
          <w:tcPr>
            <w:tcW w:w="968" w:type="dxa"/>
            <w:tcBorders>
              <w:top w:val="single" w:color="auto" w:sz="12" w:space="0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3B15B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9097.5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69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FF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8.3</w:t>
            </w:r>
          </w:p>
        </w:tc>
        <w:tc>
          <w:tcPr>
            <w:tcW w:w="705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4B1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9.5</w:t>
            </w:r>
          </w:p>
        </w:tc>
        <w:tc>
          <w:tcPr>
            <w:tcW w:w="93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B99567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A225B46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D1BCAEE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712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9125.3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8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11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37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7.9 </w:t>
            </w:r>
          </w:p>
        </w:tc>
      </w:tr>
      <w:tr w14:paraId="5C46CDA9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9360F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3F66E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公主岭市金福源农业科技有限公司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2DA53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F2CEA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8363.4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F0E7C"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5.0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5DBDC47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6.5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54A0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8457.89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4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452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5.3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C174F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A773B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F8FCDB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BC3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8467.57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44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3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6.3</w:t>
            </w:r>
          </w:p>
        </w:tc>
      </w:tr>
      <w:tr w14:paraId="5C8D7912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2F131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604AA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吉林省日丰水稻种子有限公司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F6B25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A10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8395.0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AB3A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5.8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1F7B8CA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7.6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3E2C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8450.00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1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7B6D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5.4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EA7EA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FC0A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8E16DF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6C6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9100.7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3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0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8.7 </w:t>
            </w:r>
          </w:p>
        </w:tc>
      </w:tr>
      <w:tr w14:paraId="3BC35FA0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C837F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10ED0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吉林省新田地农业开发有限公司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2B9A0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7D0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9373.8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B1A3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9.7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2D7119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10.8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D64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8692.4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D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FEC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10.6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FFAA527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330AF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4D205D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C22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8998.00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1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EA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10.3 </w:t>
            </w:r>
          </w:p>
        </w:tc>
      </w:tr>
      <w:tr w14:paraId="501DE716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25058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13FF6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吉林省众赢农业发展有限公司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A007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DA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9575.0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0A88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11.0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7408FF6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9.4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2FA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8953.45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5F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55C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9CEF5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94106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2F9D80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457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8972.13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6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2.7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B5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7.4</w:t>
            </w:r>
          </w:p>
        </w:tc>
      </w:tr>
      <w:tr w14:paraId="7A58A305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593AC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D95E3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吉林省白城市农业科学院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EE016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D81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9440.1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B52C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5.8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657350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6.9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2DED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9611.10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4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186A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DB916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D6873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7F1E86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E97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9332.51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1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A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</w:p>
        </w:tc>
      </w:tr>
      <w:tr w14:paraId="0A9D883C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5A3E4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DF208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吉林省鑫旺农业技术推广有限公司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22012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BC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7925.0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B2A3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0.0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4B38BF7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1.3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F495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8545.0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0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A922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11.0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E42F6B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BB0F2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1013BF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8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8739.3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A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5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6.5 </w:t>
            </w:r>
          </w:p>
        </w:tc>
      </w:tr>
      <w:tr w14:paraId="07FF0E3F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04643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ADABD">
            <w:pPr>
              <w:spacing w:line="240" w:lineRule="exact"/>
              <w:rPr>
                <w:rFonts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延边朝鲜族自治州农业科学院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BFD23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AF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8322.2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4A7B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14.0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0A7A80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11.1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41A4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8859.65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2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F989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25184A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CB90E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6A19EF0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81E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8645.83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0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4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4.8 </w:t>
            </w:r>
          </w:p>
        </w:tc>
      </w:tr>
      <w:tr w14:paraId="03FB173A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1FEB0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013C4">
            <w:pPr>
              <w:spacing w:line="200" w:lineRule="exact"/>
              <w:jc w:val="center"/>
              <w:rPr>
                <w:rFonts w:hint="eastAsia" w:cs="Times New Roman" w:asciiTheme="minorEastAsia" w:hAnsiTheme="minorEastAsia" w:eastAsiaTheme="minorEastAsia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2499">
            <w:pPr>
              <w:tabs>
                <w:tab w:val="left" w:pos="8640"/>
              </w:tabs>
              <w:spacing w:line="200" w:lineRule="exact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E4926">
            <w:pPr>
              <w:spacing w:line="240" w:lineRule="exact"/>
              <w:ind w:left="-105" w:leftChars="-50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39CED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4252AEFC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5ED19C3">
            <w:pPr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D49AE">
            <w:pPr>
              <w:spacing w:line="240" w:lineRule="exact"/>
              <w:ind w:right="-105" w:rightChars="-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E94370C">
            <w:pPr>
              <w:spacing w:line="240" w:lineRule="exact"/>
              <w:ind w:right="-105" w:rightChars="-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53BD71C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B69FA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1C55C99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48A76E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82AD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8EBF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27454085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001D3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8F193A9">
            <w:pPr>
              <w:spacing w:line="240" w:lineRule="exact"/>
              <w:jc w:val="center"/>
              <w:rPr>
                <w:rFonts w:hint="eastAsia"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single" w:color="auto" w:sz="2" w:space="0"/>
              <w:right w:val="nil"/>
            </w:tcBorders>
            <w:vAlign w:val="center"/>
          </w:tcPr>
          <w:p w14:paraId="08859BFB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2CC80C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8779.5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01D895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7.0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2" w:space="0"/>
              <w:right w:val="dotted" w:color="auto" w:sz="6" w:space="0"/>
            </w:tcBorders>
            <w:shd w:val="clear" w:color="auto" w:fill="auto"/>
            <w:vAlign w:val="center"/>
          </w:tcPr>
          <w:p w14:paraId="338B956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7.7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13136C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8833.38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B295CC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8.3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2" w:space="0"/>
              <w:right w:val="dotted" w:color="auto" w:sz="4" w:space="0"/>
            </w:tcBorders>
            <w:shd w:val="clear" w:color="auto" w:fill="auto"/>
            <w:vAlign w:val="center"/>
          </w:tcPr>
          <w:p w14:paraId="78DC6FD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8.7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3F5847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8806.44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309B5FD7">
            <w:pPr>
              <w:spacing w:line="200" w:lineRule="exact"/>
              <w:jc w:val="center"/>
              <w:rPr>
                <w:rFonts w:hint="default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7.7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2" w:space="0"/>
              <w:right w:val="dotted" w:color="auto" w:sz="4" w:space="0"/>
            </w:tcBorders>
            <w:shd w:val="clear" w:color="auto" w:fill="auto"/>
            <w:vAlign w:val="center"/>
          </w:tcPr>
          <w:p w14:paraId="1CBF609B">
            <w:pPr>
              <w:spacing w:line="2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8.2</w:t>
            </w: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6C75FDE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8922.67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43B62C2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6.1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2" w:space="0"/>
              <w:right w:val="nil"/>
            </w:tcBorders>
            <w:shd w:val="clear" w:color="auto" w:fill="auto"/>
            <w:vAlign w:val="center"/>
          </w:tcPr>
          <w:p w14:paraId="098DF0A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7.5</w:t>
            </w:r>
          </w:p>
        </w:tc>
      </w:tr>
      <w:tr w14:paraId="6126D58C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D468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D519D">
            <w:pPr>
              <w:spacing w:line="240" w:lineRule="exact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公主岭市中亚水稻种子繁育有限公司</w:t>
            </w:r>
          </w:p>
        </w:tc>
        <w:tc>
          <w:tcPr>
            <w:tcW w:w="902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36BE879E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中</w:t>
            </w:r>
          </w:p>
          <w:p w14:paraId="102C3475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科</w:t>
            </w:r>
          </w:p>
          <w:p w14:paraId="7FBF4317">
            <w:pPr>
              <w:tabs>
                <w:tab w:val="left" w:pos="8640"/>
              </w:tabs>
              <w:spacing w:line="200" w:lineRule="exact"/>
              <w:jc w:val="center"/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超</w:t>
            </w:r>
          </w:p>
          <w:p w14:paraId="786A170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93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B88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8873.8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947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5.7 </w:t>
            </w:r>
          </w:p>
        </w:tc>
        <w:tc>
          <w:tcPr>
            <w:tcW w:w="709" w:type="dxa"/>
            <w:tcBorders>
              <w:top w:val="single" w:color="auto" w:sz="2" w:space="0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5324A5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8.1 </w:t>
            </w:r>
          </w:p>
        </w:tc>
        <w:tc>
          <w:tcPr>
            <w:tcW w:w="968" w:type="dxa"/>
            <w:tcBorders>
              <w:top w:val="single" w:color="auto" w:sz="2" w:space="0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1916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9135.02 </w:t>
            </w:r>
          </w:p>
        </w:tc>
        <w:tc>
          <w:tcPr>
            <w:tcW w:w="696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7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705" w:type="dxa"/>
            <w:tcBorders>
              <w:top w:val="single" w:color="auto" w:sz="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EC40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931" w:type="dxa"/>
            <w:tcBorders>
              <w:top w:val="single" w:color="auto" w:sz="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9CE3880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CF8CE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single" w:color="auto" w:sz="2" w:space="0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4802548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single" w:color="auto" w:sz="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545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9018.5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4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137" w:type="dxa"/>
            <w:tcBorders>
              <w:top w:val="single" w:color="auto" w:sz="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D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6.6 </w:t>
            </w:r>
          </w:p>
        </w:tc>
      </w:tr>
      <w:tr w14:paraId="0C4985A8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189F4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4B6B">
            <w:pPr>
              <w:spacing w:line="240" w:lineRule="exact"/>
              <w:rPr>
                <w:rFonts w:asciiTheme="minorEastAsia" w:hAnsiTheme="minorEastAsia" w:eastAsiaTheme="min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公主岭市金福源农业科技有限公司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01247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A12F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8543.9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6A03C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7.3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43AFAC2A"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8.8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9E1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8548.87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6C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8924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6.4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BC7FC58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FAD79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4820162">
            <w:pPr>
              <w:spacing w:line="200" w:lineRule="exact"/>
              <w:jc w:val="center"/>
              <w:rPr>
                <w:rFonts w:ascii="宋体" w:hAnsi="宋体" w:cs="宋体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7BC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8567.65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C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ED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7.5</w:t>
            </w:r>
          </w:p>
        </w:tc>
      </w:tr>
      <w:tr w14:paraId="23A621FD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42D81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96C16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吉林省日丰水稻种子有限公司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F7CD8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BB5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8405.0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0EB3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5.9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69D6905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7.8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250D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8475.00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6D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2312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5.7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5A691B3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F8412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CEB8AB6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066F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9177.3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95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3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9.6 </w:t>
            </w:r>
          </w:p>
        </w:tc>
      </w:tr>
      <w:tr w14:paraId="2F90914F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59599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92ADD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吉林省新田地农业开发有限公司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3B37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42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9455.6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C2C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10.7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755A463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11.7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2E9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8473.9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3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B2B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7.8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441C5B5E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F7468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D8B0D41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2259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8810.33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2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F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8.0 </w:t>
            </w:r>
          </w:p>
        </w:tc>
      </w:tr>
      <w:tr w14:paraId="52BB423D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770DF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500B0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吉林省众赢农业发展有限公司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E7739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2C3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9300.0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42B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7.8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1314DF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6.3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0C363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9488.58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3ACA0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F4DC398">
            <w:pPr>
              <w:widowControl/>
              <w:spacing w:line="200" w:lineRule="exact"/>
              <w:jc w:val="center"/>
              <w:textAlignment w:val="bottom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4714D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74AD0A1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5CDF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9749.90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45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11.6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3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16.7</w:t>
            </w:r>
          </w:p>
        </w:tc>
      </w:tr>
      <w:tr w14:paraId="21D677AD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D47A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7BCEE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吉林省白城市农业科学院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5C5EC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198E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9634.2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365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8.0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3D6C32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9.1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58D2C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9462.48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F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FD4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17A80B36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40364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53169AA6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2AC4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9292.73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6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C2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7.9 </w:t>
            </w:r>
          </w:p>
        </w:tc>
      </w:tr>
      <w:tr w14:paraId="358749EF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55B4E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8E44F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吉林省鑫旺农业技术推广有限公司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643B6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06A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8060.0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15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1.7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01DAF9C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3.0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240B1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7925.0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D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4FA75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380DB8D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C62BE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1355E82A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3F357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8360.7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C8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B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1.9 </w:t>
            </w:r>
          </w:p>
        </w:tc>
      </w:tr>
      <w:tr w14:paraId="115E5A43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551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96E8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E9101">
            <w:pPr>
              <w:spacing w:line="240" w:lineRule="exact"/>
              <w:rPr>
                <w:rFonts w:asciiTheme="minorEastAsia" w:hAnsiTheme="minorEastAsia" w:eastAsiaTheme="minorEastAsia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延边朝鲜族自治州农业科学院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D8C07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774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8244.4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 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B78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12.9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15E9C9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10.1 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77B1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8270.68 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0D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61B4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21E267E">
            <w:pPr>
              <w:widowControl/>
              <w:spacing w:line="20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F5813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0DF8D6B7">
            <w:pPr>
              <w:spacing w:line="200" w:lineRule="exact"/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7A4C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8770.83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F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B4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6.3 </w:t>
            </w:r>
          </w:p>
        </w:tc>
      </w:tr>
      <w:tr w14:paraId="520A637C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B867D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4F2C1">
            <w:pPr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B7221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EC683">
            <w:pPr>
              <w:spacing w:line="240" w:lineRule="exact"/>
              <w:ind w:left="-105" w:leftChars="-50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1217A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dotted" w:color="auto" w:sz="6" w:space="0"/>
            </w:tcBorders>
            <w:shd w:val="clear" w:color="auto" w:fill="auto"/>
            <w:vAlign w:val="center"/>
          </w:tcPr>
          <w:p w14:paraId="3218F5E0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dotted" w:color="auto" w:sz="6" w:space="0"/>
              <w:bottom w:val="nil"/>
              <w:right w:val="nil"/>
            </w:tcBorders>
            <w:shd w:val="clear" w:color="auto" w:fill="auto"/>
            <w:vAlign w:val="center"/>
          </w:tcPr>
          <w:p w14:paraId="429B23B9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1E7FB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 w14:paraId="70C45994">
            <w:pPr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3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E1A964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10E09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5CE291">
            <w:pPr>
              <w:spacing w:line="2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09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 w14:paraId="58314804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8A4BF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FEE2D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</w:p>
        </w:tc>
      </w:tr>
      <w:tr w14:paraId="49DCE244">
        <w:tblPrEx>
          <w:tblBorders>
            <w:top w:val="single" w:color="auto" w:sz="4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551" w:type="dxa"/>
            <w:tcBorders>
              <w:top w:val="nil"/>
              <w:left w:val="nil"/>
              <w:right w:val="nil"/>
            </w:tcBorders>
            <w:vAlign w:val="center"/>
          </w:tcPr>
          <w:p w14:paraId="073C2597">
            <w:pPr>
              <w:tabs>
                <w:tab w:val="left" w:pos="8640"/>
              </w:tabs>
              <w:spacing w:line="320" w:lineRule="exact"/>
              <w:jc w:val="center"/>
              <w:rPr>
                <w:rFonts w:cs="宋体" w:asciiTheme="minorEastAsia" w:hAnsiTheme="minorEastAsia" w:eastAsia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176A5A">
            <w:pPr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902" w:type="dxa"/>
            <w:vMerge w:val="continue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56C46C">
            <w:pPr>
              <w:tabs>
                <w:tab w:val="left" w:pos="8640"/>
              </w:tabs>
              <w:spacing w:line="20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26C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8814.6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val="en-US" w:eastAsia="zh-CN" w:bidi="ar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B3897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7.5</w:t>
            </w:r>
          </w:p>
        </w:tc>
        <w:tc>
          <w:tcPr>
            <w:tcW w:w="709" w:type="dxa"/>
            <w:tcBorders>
              <w:top w:val="nil"/>
              <w:left w:val="nil"/>
              <w:right w:val="dotted" w:color="auto" w:sz="6" w:space="0"/>
            </w:tcBorders>
            <w:shd w:val="clear" w:color="auto" w:fill="auto"/>
            <w:vAlign w:val="center"/>
          </w:tcPr>
          <w:p w14:paraId="604121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  <w:t>8.1</w:t>
            </w:r>
          </w:p>
        </w:tc>
        <w:tc>
          <w:tcPr>
            <w:tcW w:w="968" w:type="dxa"/>
            <w:tcBorders>
              <w:top w:val="nil"/>
              <w:left w:val="dotted" w:color="auto" w:sz="6" w:space="0"/>
              <w:right w:val="nil"/>
            </w:tcBorders>
            <w:shd w:val="clear" w:color="auto" w:fill="auto"/>
            <w:vAlign w:val="center"/>
          </w:tcPr>
          <w:p w14:paraId="6D242EB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8722.44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C72A0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6.9</w:t>
            </w:r>
          </w:p>
        </w:tc>
        <w:tc>
          <w:tcPr>
            <w:tcW w:w="705" w:type="dxa"/>
            <w:tcBorders>
              <w:top w:val="nil"/>
              <w:left w:val="nil"/>
              <w:right w:val="dotted" w:color="auto" w:sz="4" w:space="0"/>
            </w:tcBorders>
            <w:shd w:val="clear" w:color="auto" w:fill="auto"/>
            <w:vAlign w:val="center"/>
          </w:tcPr>
          <w:p w14:paraId="4532DC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5"/>
                <w:szCs w:val="15"/>
                <w:lang w:val="en-US" w:eastAsia="zh-CN"/>
              </w:rPr>
              <w:t>7.3</w:t>
            </w:r>
          </w:p>
        </w:tc>
        <w:tc>
          <w:tcPr>
            <w:tcW w:w="931" w:type="dxa"/>
            <w:tcBorders>
              <w:top w:val="nil"/>
              <w:left w:val="dotted" w:color="auto" w:sz="4" w:space="0"/>
              <w:right w:val="nil"/>
            </w:tcBorders>
            <w:shd w:val="clear" w:color="auto" w:fill="auto"/>
            <w:vAlign w:val="center"/>
          </w:tcPr>
          <w:p w14:paraId="76F7DC1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8768.52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93CBF4">
            <w:pPr>
              <w:spacing w:line="2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7.2</w:t>
            </w:r>
          </w:p>
        </w:tc>
        <w:tc>
          <w:tcPr>
            <w:tcW w:w="763" w:type="dxa"/>
            <w:tcBorders>
              <w:top w:val="nil"/>
              <w:left w:val="nil"/>
              <w:right w:val="dotted" w:color="auto" w:sz="4" w:space="0"/>
            </w:tcBorders>
            <w:shd w:val="clear" w:color="auto" w:fill="auto"/>
            <w:vAlign w:val="center"/>
          </w:tcPr>
          <w:p w14:paraId="77A62994">
            <w:pPr>
              <w:spacing w:line="2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5"/>
                <w:szCs w:val="15"/>
                <w:lang w:val="en-US" w:eastAsia="zh-CN"/>
              </w:rPr>
              <w:t>7.7</w:t>
            </w:r>
          </w:p>
        </w:tc>
        <w:tc>
          <w:tcPr>
            <w:tcW w:w="1091" w:type="dxa"/>
            <w:tcBorders>
              <w:top w:val="nil"/>
              <w:left w:val="dotted" w:color="auto" w:sz="4" w:space="0"/>
              <w:right w:val="nil"/>
            </w:tcBorders>
            <w:shd w:val="clear" w:color="auto" w:fill="auto"/>
            <w:vAlign w:val="center"/>
          </w:tcPr>
          <w:p w14:paraId="1947D9C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  <w:lang w:val="en-US" w:eastAsia="zh-CN"/>
              </w:rPr>
              <w:t>8968.49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69C6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  <w:lang w:val="en-US" w:eastAsia="zh-CN"/>
              </w:rPr>
              <w:t>6.6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0E0E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6"/>
                <w:szCs w:val="16"/>
                <w:lang w:val="en-US" w:eastAsia="zh-CN"/>
              </w:rPr>
              <w:t>8.1</w:t>
            </w:r>
          </w:p>
        </w:tc>
      </w:tr>
    </w:tbl>
    <w:p w14:paraId="1B28D31D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 w14:paraId="63F5CDF9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</w:rPr>
      </w:pPr>
    </w:p>
    <w:p w14:paraId="770E684C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4B69482F">
      <w:pPr>
        <w:tabs>
          <w:tab w:val="left" w:pos="8640"/>
        </w:tabs>
        <w:spacing w:line="320" w:lineRule="exact"/>
        <w:jc w:val="right"/>
        <w:rPr>
          <w:rFonts w:ascii="宋体" w:hAnsi="宋体" w:eastAsia="宋体" w:cs="Times New Roman"/>
          <w:bCs/>
          <w:color w:val="000000"/>
          <w:sz w:val="18"/>
          <w:szCs w:val="18"/>
        </w:rPr>
      </w:pPr>
      <w:r>
        <w:rPr>
          <w:rFonts w:ascii="宋体" w:hAnsi="宋体" w:eastAsia="宋体" w:cs="Times New Roman"/>
          <w:bCs/>
          <w:color w:val="000000"/>
          <w:sz w:val="18"/>
          <w:szCs w:val="18"/>
        </w:rPr>
        <w:t>20</w:t>
      </w:r>
      <w:r>
        <w:rPr>
          <w:rFonts w:hint="eastAsia" w:ascii="宋体" w:hAnsi="宋体" w:eastAsia="宋体" w:cs="Times New Roman"/>
          <w:bCs/>
          <w:color w:val="000000"/>
          <w:sz w:val="18"/>
          <w:szCs w:val="18"/>
        </w:rPr>
        <w:t>2</w:t>
      </w:r>
      <w:r>
        <w:rPr>
          <w:rFonts w:hint="eastAsia" w:ascii="宋体" w:hAnsi="宋体" w:eastAsia="宋体" w:cs="Times New Roman"/>
          <w:bCs/>
          <w:color w:val="000000"/>
          <w:sz w:val="18"/>
          <w:szCs w:val="18"/>
          <w:lang w:val="en-US" w:eastAsia="zh-CN"/>
        </w:rPr>
        <w:t>5</w:t>
      </w:r>
      <w:r>
        <w:rPr>
          <w:rFonts w:hint="eastAsia" w:ascii="宋体" w:hAnsi="宋体" w:eastAsia="宋体" w:cs="Times New Roman"/>
          <w:bCs/>
          <w:color w:val="000000"/>
          <w:sz w:val="18"/>
          <w:szCs w:val="18"/>
        </w:rPr>
        <w:t>年</w:t>
      </w:r>
      <w:r>
        <w:rPr>
          <w:rFonts w:ascii="宋体" w:hAnsi="宋体" w:eastAsia="宋体" w:cs="Times New Roman"/>
          <w:bCs/>
          <w:color w:val="000000"/>
          <w:sz w:val="18"/>
          <w:szCs w:val="18"/>
        </w:rPr>
        <w:t>12</w:t>
      </w:r>
      <w:r>
        <w:rPr>
          <w:rFonts w:hint="eastAsia" w:ascii="宋体" w:hAnsi="宋体" w:eastAsia="宋体" w:cs="Times New Roman"/>
          <w:bCs/>
          <w:color w:val="000000"/>
          <w:sz w:val="18"/>
          <w:szCs w:val="18"/>
        </w:rPr>
        <w:t>月</w:t>
      </w:r>
    </w:p>
    <w:tbl>
      <w:tblPr>
        <w:tblStyle w:val="9"/>
        <w:tblW w:w="1385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59"/>
        <w:gridCol w:w="1274"/>
        <w:gridCol w:w="1560"/>
        <w:gridCol w:w="1204"/>
        <w:gridCol w:w="1205"/>
        <w:gridCol w:w="1204"/>
        <w:gridCol w:w="1205"/>
        <w:gridCol w:w="1205"/>
        <w:gridCol w:w="1204"/>
        <w:gridCol w:w="1205"/>
        <w:gridCol w:w="1205"/>
      </w:tblGrid>
      <w:tr w14:paraId="3ADAC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AACDA9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5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BA6B45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FA1ABB5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5C9F27D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81E462D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14:paraId="1FE3E6A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14:paraId="088D4BC6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AEFBC27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15575C61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14:paraId="028A1A3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14:paraId="65947393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D1A11F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16C82AF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14:paraId="4AE6DD69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7465133D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26A16B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14:paraId="7B299CB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00EF604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14:paraId="0D7D6A8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23BDB4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4B5CDA80"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 w14:paraId="7725B60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14:paraId="0B850EB3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0D152ED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14:paraId="24D8DF9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14:paraId="4B863831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14:paraId="7C19F1D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E953CA4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14:paraId="458B512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14:paraId="596E1FF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14:paraId="51B605FF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E28154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14:paraId="6FBC84C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14:paraId="29F92A1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14:paraId="2E639DFB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14:paraId="2FBB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CF9574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中</w:t>
            </w:r>
          </w:p>
          <w:p w14:paraId="72C37B8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14:paraId="2BBA2B4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14:paraId="3551BC9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熟</w:t>
            </w:r>
          </w:p>
          <w:p w14:paraId="7BB7FEF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14:paraId="7720C51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  <w:p w14:paraId="1E0693C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59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43098F49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4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1CDF5D98">
            <w:pPr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</w:rPr>
              <w:t>吉粳305CK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07B6CF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17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136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F0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4.5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2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24.6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4C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98.9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EF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17.7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62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98.6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9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90.9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42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24.2</w:t>
            </w:r>
          </w:p>
        </w:tc>
      </w:tr>
      <w:tr w14:paraId="36247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6FD576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left w:val="nil"/>
              <w:right w:val="nil"/>
            </w:tcBorders>
            <w:vAlign w:val="center"/>
          </w:tcPr>
          <w:p w14:paraId="01764205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nil"/>
            </w:tcBorders>
            <w:vAlign w:val="center"/>
          </w:tcPr>
          <w:p w14:paraId="4A5308BA">
            <w:pPr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FA2F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20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136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56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4.1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D9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24.1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7D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102.2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F3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18.0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093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112.6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DFB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92.7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2C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24.0</w:t>
            </w:r>
          </w:p>
        </w:tc>
      </w:tr>
      <w:tr w14:paraId="517D0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35AD90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F5E1728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48F8A476">
            <w:pPr>
              <w:rPr>
                <w:rFonts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03159F7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74E0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average(E2:E3)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136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D8EFB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average(F2:F3)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4.3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FF2C8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average(G2:G3)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24.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06F6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average(H2:H3)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100.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AFA6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average(I2:I3)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17.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5FA12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average(J2:J3)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105.6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2B78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average(K2:K3)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91.8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BEB8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instrText xml:space="preserve"> = average(L2:L3) \* MERGEFORMAT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24.1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</w:tr>
      <w:tr w14:paraId="5A46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EB1CB4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38376EAA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4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0D8A726D">
            <w:pPr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</w:rPr>
              <w:t>吉玉粳CK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0FE5E96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36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135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83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4.4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9D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27.2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6C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104.0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A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18.1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7F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92.4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C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91.9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F0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24.1</w:t>
            </w:r>
          </w:p>
        </w:tc>
      </w:tr>
      <w:tr w14:paraId="12FD2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35D02E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left w:val="nil"/>
              <w:right w:val="nil"/>
            </w:tcBorders>
            <w:vAlign w:val="center"/>
          </w:tcPr>
          <w:p w14:paraId="3C340A6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nil"/>
            </w:tcBorders>
            <w:vAlign w:val="center"/>
          </w:tcPr>
          <w:p w14:paraId="75BA75D1">
            <w:pPr>
              <w:tabs>
                <w:tab w:val="left" w:pos="8640"/>
              </w:tabs>
              <w:spacing w:line="220" w:lineRule="exact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8C129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EC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135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0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4.0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C79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25.7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6B4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100.1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90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17.0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9C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104.9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47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90.9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122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ind w:right="0" w:rightChars="0"/>
              <w:jc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24.5</w:t>
            </w:r>
          </w:p>
        </w:tc>
      </w:tr>
      <w:tr w14:paraId="3937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C91839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3133225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5B28393C">
            <w:pPr>
              <w:tabs>
                <w:tab w:val="left" w:pos="8640"/>
              </w:tabs>
              <w:spacing w:line="220" w:lineRule="exact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70D33A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31E77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instrText xml:space="preserve"> = average(E5:E6) \* MERGEFORMAT </w:instrText>
            </w: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137FD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average(F5:F6)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4.2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AED7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average(G5:G6)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26.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991E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average(H5:H6)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102.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1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57AA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average(I5:I6)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17.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CD5D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average(J5:J6)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98.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7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83B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average(K5:K6)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91.4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39881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average(L5:L6)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24.3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14:paraId="1143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F2C979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E44F5C5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4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4BF44E">
            <w:pPr>
              <w:rPr>
                <w:rFonts w:hint="default" w:asciiTheme="majorEastAsia" w:hAnsiTheme="majorEastAsia" w:eastAsiaTheme="maj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</w:rPr>
              <w:t>鸿耘</w:t>
            </w: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ABB1E8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48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137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12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Times New Roman" w:hAnsi="Times New Roman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4.4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90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22.5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E5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106.6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5E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18.9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2F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112.6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53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91.0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76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26.1</w:t>
            </w:r>
          </w:p>
        </w:tc>
      </w:tr>
      <w:tr w14:paraId="4B8CF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9745A5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F030C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95DDC">
            <w:pPr>
              <w:tabs>
                <w:tab w:val="left" w:pos="8640"/>
              </w:tabs>
              <w:spacing w:line="220" w:lineRule="exact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16B8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19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136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20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4.0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92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23.3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08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105.8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AC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20.2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1D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125.5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5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90.5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C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27.0</w:t>
            </w:r>
          </w:p>
        </w:tc>
      </w:tr>
      <w:tr w14:paraId="2464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8387C2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071E2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5C4E913">
            <w:pPr>
              <w:tabs>
                <w:tab w:val="left" w:pos="8640"/>
              </w:tabs>
              <w:spacing w:line="220" w:lineRule="exact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112488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B49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137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312C0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average(F8:F9)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4.2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61ABB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average(G8:G9)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22.9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03D60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average(H8:H9)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106.2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85D49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average(I8:I9)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19.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6890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average(J8:J9)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119.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1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71C8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average(K8:K9)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90.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8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CA0F1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average(L8:L9)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26.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14:paraId="13228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5B1F51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02E2053A">
            <w:pPr>
              <w:tabs>
                <w:tab w:val="left" w:pos="8640"/>
              </w:tabs>
              <w:spacing w:line="220" w:lineRule="exact"/>
              <w:jc w:val="center"/>
              <w:rPr>
                <w:rFonts w:hint="eastAsia" w:ascii="宋体" w:eastAsiaTheme="min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74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7D9D81A6">
            <w:pPr>
              <w:rPr>
                <w:rFonts w:hint="default" w:asciiTheme="majorEastAsia" w:hAnsiTheme="majorEastAsia" w:eastAsiaTheme="majorEastAsia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  <w:t>中科超5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67F9AF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F9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138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8E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4.5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5A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 xml:space="preserve">22.0 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58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117.7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01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21.7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BC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112.1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2D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93.0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00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bidi="ar"/>
              </w:rPr>
              <w:t>27.7</w:t>
            </w:r>
          </w:p>
        </w:tc>
      </w:tr>
      <w:tr w14:paraId="6C50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311BA8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left w:val="nil"/>
              <w:right w:val="nil"/>
            </w:tcBorders>
            <w:vAlign w:val="center"/>
          </w:tcPr>
          <w:p w14:paraId="21611D4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right w:val="nil"/>
            </w:tcBorders>
            <w:vAlign w:val="center"/>
          </w:tcPr>
          <w:p w14:paraId="255DA85A">
            <w:pPr>
              <w:tabs>
                <w:tab w:val="left" w:pos="8640"/>
              </w:tabs>
              <w:spacing w:line="220" w:lineRule="exact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5BD93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</w:rPr>
              <w:t>年区域试验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9D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0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4.0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76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23.4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2D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119.0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5D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22.2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D7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124.9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8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91.9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B7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27.6</w:t>
            </w:r>
          </w:p>
        </w:tc>
      </w:tr>
      <w:tr w14:paraId="40FD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20615A9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A07672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EC15620">
            <w:pPr>
              <w:tabs>
                <w:tab w:val="left" w:pos="8640"/>
              </w:tabs>
              <w:spacing w:line="220" w:lineRule="exact"/>
              <w:rPr>
                <w:rFonts w:asciiTheme="majorEastAsia" w:hAnsiTheme="majorEastAsia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280A47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均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7848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average(E11:E12)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138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3530A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average(F11:F12)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3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E3806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average(G11:G12)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22.7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A21D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average(H11:H12)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118.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7A659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average(I11:I12)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2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84385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average(J11:J12)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118.5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21D0E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instrText xml:space="preserve"> = average(K11:K12) \* MERGEFORMAT </w:instrTex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t>92.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9D29C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18"/>
                <w:szCs w:val="18"/>
                <w:lang w:val="en-US" w:eastAsia="zh-CN"/>
              </w:rPr>
              <w:t>27.7</w:t>
            </w:r>
          </w:p>
        </w:tc>
      </w:tr>
    </w:tbl>
    <w:p w14:paraId="1F006F92">
      <w:pPr>
        <w:tabs>
          <w:tab w:val="left" w:pos="8640"/>
        </w:tabs>
        <w:spacing w:line="320" w:lineRule="exact"/>
        <w:jc w:val="both"/>
        <w:rPr>
          <w:rFonts w:hint="eastAsia" w:ascii="Times New Roman" w:hAnsi="Times New Roman" w:eastAsia="宋体" w:cs="Times New Roman"/>
          <w:b/>
          <w:bCs/>
          <w:color w:val="000000"/>
          <w:sz w:val="32"/>
        </w:rPr>
      </w:pPr>
    </w:p>
    <w:p w14:paraId="7F061E4C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</w:p>
    <w:p w14:paraId="3433AD32">
      <w:pPr>
        <w:tabs>
          <w:tab w:val="left" w:pos="8640"/>
        </w:tabs>
        <w:spacing w:line="320" w:lineRule="exact"/>
        <w:jc w:val="right"/>
        <w:rPr>
          <w:rFonts w:hint="eastAsia" w:ascii="Times New Roman" w:hAnsi="Times New Roman" w:eastAsia="宋体" w:cs="Times New Roman"/>
          <w:bCs/>
          <w:color w:val="000000"/>
          <w:sz w:val="18"/>
        </w:rPr>
      </w:pPr>
      <w:r>
        <w:rPr>
          <w:rFonts w:ascii="Times New Roman" w:hAnsi="Times New Roman" w:eastAsia="宋体" w:cs="Times New Roman"/>
          <w:bCs/>
          <w:color w:val="000000"/>
          <w:sz w:val="18"/>
        </w:rPr>
        <w:t>20</w:t>
      </w:r>
      <w:r>
        <w:rPr>
          <w:rFonts w:hint="eastAsia" w:ascii="Times New Roman" w:hAnsi="Times New Roman" w:eastAsia="宋体" w:cs="Times New Roman"/>
          <w:bCs/>
          <w:color w:val="000000"/>
          <w:sz w:val="18"/>
        </w:rPr>
        <w:t>2</w:t>
      </w:r>
      <w:r>
        <w:rPr>
          <w:rFonts w:hint="eastAsia" w:ascii="Times New Roman" w:hAnsi="Times New Roman" w:eastAsia="宋体" w:cs="Times New Roman"/>
          <w:bCs/>
          <w:color w:val="000000"/>
          <w:sz w:val="18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Cs/>
          <w:color w:val="000000"/>
          <w:sz w:val="18"/>
        </w:rPr>
        <w:t>年</w:t>
      </w:r>
      <w:r>
        <w:rPr>
          <w:rFonts w:ascii="Times New Roman" w:hAnsi="Times New Roman" w:eastAsia="宋体" w:cs="Times New Roman"/>
          <w:bCs/>
          <w:color w:val="000000"/>
          <w:sz w:val="18"/>
        </w:rPr>
        <w:t>12</w:t>
      </w:r>
      <w:r>
        <w:rPr>
          <w:rFonts w:hint="eastAsia" w:ascii="Times New Roman" w:hAnsi="Times New Roman" w:eastAsia="宋体" w:cs="Times New Roman"/>
          <w:bCs/>
          <w:color w:val="000000"/>
          <w:sz w:val="18"/>
        </w:rPr>
        <w:t>月</w:t>
      </w:r>
    </w:p>
    <w:tbl>
      <w:tblPr>
        <w:tblStyle w:val="9"/>
        <w:tblpPr w:leftFromText="180" w:rightFromText="180" w:vertAnchor="text" w:tblpXSpec="center" w:tblpY="1"/>
        <w:tblOverlap w:val="never"/>
        <w:tblW w:w="135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535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1062"/>
      </w:tblGrid>
      <w:tr w14:paraId="31065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43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793A8C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熟</w:t>
            </w:r>
          </w:p>
          <w:p w14:paraId="29DA375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期</w:t>
            </w:r>
          </w:p>
        </w:tc>
        <w:tc>
          <w:tcPr>
            <w:tcW w:w="1535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3F101A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品</w:t>
            </w:r>
            <w:r>
              <w:rPr>
                <w:b/>
                <w:bCs/>
                <w:color w:val="000000" w:themeColor="text1"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18"/>
              </w:rPr>
              <w:t>种</w:t>
            </w:r>
          </w:p>
          <w:p w14:paraId="523E6AA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3537912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名</w:t>
            </w:r>
            <w:r>
              <w:rPr>
                <w:b/>
                <w:bCs/>
                <w:color w:val="000000" w:themeColor="text1"/>
                <w:sz w:val="18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18"/>
              </w:rPr>
              <w:t>称</w:t>
            </w:r>
          </w:p>
        </w:tc>
        <w:tc>
          <w:tcPr>
            <w:tcW w:w="880" w:type="dxa"/>
            <w:tcBorders>
              <w:top w:val="single" w:color="auto" w:sz="12" w:space="0"/>
              <w:left w:val="double" w:color="auto" w:sz="4" w:space="0"/>
              <w:bottom w:val="single" w:color="auto" w:sz="12" w:space="0"/>
            </w:tcBorders>
            <w:vAlign w:val="center"/>
          </w:tcPr>
          <w:p w14:paraId="1A7E864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部</w:t>
            </w:r>
          </w:p>
          <w:p w14:paraId="4B259FC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标</w:t>
            </w:r>
          </w:p>
          <w:p w14:paraId="17BD51E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等</w:t>
            </w:r>
          </w:p>
          <w:p w14:paraId="0DC2AA0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级</w:t>
            </w:r>
          </w:p>
          <w:p w14:paraId="085895F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/>
                <w:b/>
                <w:bCs/>
                <w:color w:val="000000" w:themeColor="text1"/>
                <w:sz w:val="18"/>
              </w:rPr>
              <w:t>等</w:t>
            </w:r>
            <w:r>
              <w:rPr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1C35B7A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出</w:t>
            </w:r>
          </w:p>
          <w:p w14:paraId="4987C82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糙</w:t>
            </w:r>
          </w:p>
          <w:p w14:paraId="75C2514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率</w:t>
            </w:r>
          </w:p>
          <w:p w14:paraId="10E3B98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3C874A7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3594474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精</w:t>
            </w:r>
          </w:p>
          <w:p w14:paraId="166D6A0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米</w:t>
            </w:r>
          </w:p>
          <w:p w14:paraId="18B8226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率</w:t>
            </w:r>
          </w:p>
          <w:p w14:paraId="35A230C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2B59E44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5EDEB8C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整</w:t>
            </w:r>
          </w:p>
          <w:p w14:paraId="0871644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精</w:t>
            </w:r>
          </w:p>
          <w:p w14:paraId="5950FFC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米</w:t>
            </w:r>
          </w:p>
          <w:p w14:paraId="72956E8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率</w:t>
            </w:r>
          </w:p>
          <w:p w14:paraId="71C31DA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08DF640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粒</w:t>
            </w:r>
          </w:p>
          <w:p w14:paraId="0A71634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0AE56D2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长</w:t>
            </w:r>
          </w:p>
          <w:p w14:paraId="4E80BB7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6FAC96A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3"/>
                <w:szCs w:val="13"/>
              </w:rPr>
            </w:pPr>
            <w:r>
              <w:rPr>
                <w:b/>
                <w:bCs/>
                <w:color w:val="000000" w:themeColor="text1"/>
                <w:sz w:val="13"/>
                <w:szCs w:val="13"/>
              </w:rPr>
              <w:t>(mm)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575F67B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长</w:t>
            </w:r>
          </w:p>
          <w:p w14:paraId="14D0E1B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374EA41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宽</w:t>
            </w:r>
          </w:p>
          <w:p w14:paraId="769F2CC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04112F0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3F8C9F9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垩</w:t>
            </w:r>
          </w:p>
          <w:p w14:paraId="64E06C2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白</w:t>
            </w:r>
          </w:p>
          <w:p w14:paraId="4B64B09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粒</w:t>
            </w:r>
          </w:p>
          <w:p w14:paraId="563A0F4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率</w:t>
            </w:r>
          </w:p>
          <w:p w14:paraId="02BB640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3E9B5C3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垩</w:t>
            </w:r>
          </w:p>
          <w:p w14:paraId="2CE6016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白</w:t>
            </w:r>
          </w:p>
          <w:p w14:paraId="5821535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度</w:t>
            </w:r>
          </w:p>
          <w:p w14:paraId="3B04791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6D19EEE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114C2E2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直</w:t>
            </w:r>
          </w:p>
          <w:p w14:paraId="20762EC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链</w:t>
            </w:r>
          </w:p>
          <w:p w14:paraId="487F4BF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淀</w:t>
            </w:r>
          </w:p>
          <w:p w14:paraId="1B6A9B3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粉</w:t>
            </w:r>
          </w:p>
          <w:p w14:paraId="2D0BBE5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0F11D1C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胶</w:t>
            </w:r>
          </w:p>
          <w:p w14:paraId="711653D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稠</w:t>
            </w:r>
          </w:p>
          <w:p w14:paraId="39FBEB1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度</w:t>
            </w:r>
          </w:p>
          <w:p w14:paraId="4FE5B4A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000D99A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3"/>
                <w:szCs w:val="13"/>
              </w:rPr>
              <w:t>(mm)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BF5552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碱</w:t>
            </w:r>
          </w:p>
          <w:p w14:paraId="26D6180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消</w:t>
            </w:r>
          </w:p>
          <w:p w14:paraId="4EC8B53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值</w:t>
            </w:r>
          </w:p>
          <w:p w14:paraId="6F8EB2C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7DACADF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3"/>
                <w:szCs w:val="13"/>
              </w:rPr>
            </w:pPr>
            <w:r>
              <w:rPr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0908E2C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透</w:t>
            </w:r>
          </w:p>
          <w:p w14:paraId="7C3E85E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明</w:t>
            </w:r>
          </w:p>
          <w:p w14:paraId="4939549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度</w:t>
            </w:r>
          </w:p>
          <w:p w14:paraId="5A57552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</w:p>
          <w:p w14:paraId="7BF32F7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1062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19B4B95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备注</w:t>
            </w:r>
          </w:p>
          <w:p w14:paraId="057E50A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</w:rPr>
              <w:t>（年份）</w:t>
            </w:r>
          </w:p>
        </w:tc>
      </w:tr>
      <w:tr w14:paraId="39620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43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1F8A050">
            <w:pPr>
              <w:tabs>
                <w:tab w:val="left" w:pos="8640"/>
              </w:tabs>
              <w:jc w:val="center"/>
              <w:rPr>
                <w:rFonts w:hint="eastAsia" w:ascii="宋体" w:cs="宋体" w:eastAsiaTheme="minor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3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496999A1">
            <w:pPr>
              <w:rPr>
                <w:rFonts w:hint="default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</w:rPr>
              <w:t>鸿耘</w:t>
            </w: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880" w:type="dxa"/>
            <w:tcBorders>
              <w:top w:val="single" w:color="auto" w:sz="12" w:space="0"/>
              <w:left w:val="double" w:color="auto" w:sz="4" w:space="0"/>
              <w:bottom w:val="single" w:color="auto" w:sz="4" w:space="0"/>
            </w:tcBorders>
            <w:vAlign w:val="center"/>
          </w:tcPr>
          <w:p w14:paraId="15726568">
            <w:pPr>
              <w:widowControl/>
              <w:jc w:val="center"/>
              <w:textAlignment w:val="bottom"/>
              <w:rPr>
                <w:rFonts w:ascii="宋体" w:hAnsi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优2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4347FA6E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3AEEB357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2.4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36B33DC2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66.8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15067BDB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6B57C2AE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20D93699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139582A6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4C1309A4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kern w:val="0"/>
                <w:sz w:val="20"/>
                <w:szCs w:val="20"/>
                <w:lang w:bidi="ar"/>
              </w:rPr>
              <w:t>.5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43CA7F75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229E447D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7.0</w:t>
            </w:r>
          </w:p>
        </w:tc>
        <w:tc>
          <w:tcPr>
            <w:tcW w:w="88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71EE4B05"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6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 w14:paraId="1E4536AB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2024年</w:t>
            </w:r>
          </w:p>
        </w:tc>
      </w:tr>
      <w:tr w14:paraId="19719C02">
        <w:trPr>
          <w:trHeight w:val="634" w:hRule="atLeast"/>
        </w:trPr>
        <w:tc>
          <w:tcPr>
            <w:tcW w:w="43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4EEEF39">
            <w:pPr>
              <w:tabs>
                <w:tab w:val="left" w:pos="8640"/>
              </w:tabs>
              <w:jc w:val="center"/>
              <w:rPr>
                <w:rFonts w:hint="eastAsia" w:ascii="宋体" w:cs="宋体" w:eastAsiaTheme="minorEastAsia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bCs/>
                <w:color w:val="000000" w:themeColor="text1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12" w:space="0"/>
            </w:tcBorders>
            <w:vAlign w:val="center"/>
          </w:tcPr>
          <w:p w14:paraId="4FF64366">
            <w:pPr>
              <w:rPr>
                <w:rFonts w:hint="default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18"/>
                <w:szCs w:val="18"/>
                <w:lang w:val="en-US" w:eastAsia="zh-CN"/>
              </w:rPr>
              <w:t>中科超5</w:t>
            </w:r>
          </w:p>
        </w:tc>
        <w:tc>
          <w:tcPr>
            <w:tcW w:w="880" w:type="dxa"/>
            <w:tcBorders>
              <w:top w:val="single" w:color="auto" w:sz="4" w:space="0"/>
              <w:left w:val="doub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5E014B38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优2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35C870A3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82.3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55AE2EE3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72.0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789752F3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67.9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0E12E1F7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6.4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76072F7B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2.7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4E061DCF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3706A73A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41745EB4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15.4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3753F10E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6256DCBD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7.0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12" w:space="0"/>
            </w:tcBorders>
            <w:shd w:val="clear" w:color="auto" w:fill="auto"/>
            <w:vAlign w:val="center"/>
          </w:tcPr>
          <w:p w14:paraId="4B63845B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single" w:color="auto" w:sz="12" w:space="0"/>
            </w:tcBorders>
            <w:vAlign w:val="center"/>
          </w:tcPr>
          <w:p w14:paraId="7F00188B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2024年</w:t>
            </w:r>
          </w:p>
        </w:tc>
      </w:tr>
    </w:tbl>
    <w:p w14:paraId="2179A90A">
      <w:pPr>
        <w:tabs>
          <w:tab w:val="left" w:pos="8640"/>
        </w:tabs>
        <w:spacing w:line="320" w:lineRule="exact"/>
        <w:jc w:val="left"/>
        <w:rPr>
          <w:rFonts w:ascii="宋体" w:hAnsi="宋体" w:eastAsia="宋体" w:cs="Times New Roman"/>
          <w:b/>
          <w:color w:val="000000"/>
          <w:sz w:val="32"/>
          <w:szCs w:val="32"/>
        </w:rPr>
      </w:pPr>
    </w:p>
    <w:p w14:paraId="189B5AAA">
      <w:pPr>
        <w:rPr>
          <w:sz w:val="18"/>
          <w:szCs w:val="18"/>
        </w:rPr>
      </w:pPr>
    </w:p>
    <w:p w14:paraId="715A1888">
      <w:pPr>
        <w:jc w:val="center"/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结果</w:t>
      </w:r>
    </w:p>
    <w:p w14:paraId="717B1161">
      <w:pPr>
        <w:tabs>
          <w:tab w:val="left" w:pos="8640"/>
        </w:tabs>
        <w:spacing w:line="280" w:lineRule="exact"/>
        <w:jc w:val="right"/>
        <w:rPr>
          <w:bCs/>
          <w:szCs w:val="21"/>
        </w:rPr>
      </w:pPr>
      <w:r>
        <w:rPr>
          <w:bCs/>
          <w:szCs w:val="21"/>
        </w:rPr>
        <w:t>2025年12月</w:t>
      </w:r>
    </w:p>
    <w:tbl>
      <w:tblPr>
        <w:tblStyle w:val="9"/>
        <w:tblW w:w="15151" w:type="dxa"/>
        <w:jc w:val="center"/>
        <w:tblBorders>
          <w:top w:val="single" w:color="auto" w:sz="4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409"/>
        <w:gridCol w:w="927"/>
        <w:gridCol w:w="1214"/>
        <w:gridCol w:w="2545"/>
        <w:gridCol w:w="537"/>
        <w:gridCol w:w="541"/>
        <w:gridCol w:w="537"/>
        <w:gridCol w:w="542"/>
        <w:gridCol w:w="537"/>
        <w:gridCol w:w="541"/>
        <w:gridCol w:w="537"/>
        <w:gridCol w:w="542"/>
        <w:gridCol w:w="644"/>
        <w:gridCol w:w="646"/>
        <w:gridCol w:w="557"/>
        <w:gridCol w:w="561"/>
        <w:gridCol w:w="706"/>
        <w:gridCol w:w="709"/>
        <w:gridCol w:w="1241"/>
      </w:tblGrid>
      <w:tr w14:paraId="22F80FFA">
        <w:tblPrEx>
          <w:tblBorders>
            <w:top w:val="single" w:color="auto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vMerge w:val="restart"/>
            <w:tcBorders>
              <w:top w:val="single" w:color="auto" w:sz="12" w:space="0"/>
              <w:bottom w:val="nil"/>
              <w:right w:val="nil"/>
            </w:tcBorders>
            <w:shd w:val="clear" w:color="auto" w:fill="auto"/>
            <w:vAlign w:val="center"/>
          </w:tcPr>
          <w:p w14:paraId="687584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熟期</w:t>
            </w:r>
            <w:bookmarkStart w:id="0" w:name="_GoBack"/>
            <w:bookmarkEnd w:id="0"/>
          </w:p>
        </w:tc>
        <w:tc>
          <w:tcPr>
            <w:tcW w:w="409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F86FD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编号</w:t>
            </w:r>
          </w:p>
        </w:tc>
        <w:tc>
          <w:tcPr>
            <w:tcW w:w="927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ABA3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品种</w:t>
            </w:r>
          </w:p>
          <w:p w14:paraId="5D21AE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代号</w:t>
            </w:r>
          </w:p>
        </w:tc>
        <w:tc>
          <w:tcPr>
            <w:tcW w:w="1214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0185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试验类别</w:t>
            </w:r>
          </w:p>
        </w:tc>
        <w:tc>
          <w:tcPr>
            <w:tcW w:w="2545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2173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承试单位</w:t>
            </w:r>
          </w:p>
        </w:tc>
        <w:tc>
          <w:tcPr>
            <w:tcW w:w="1078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5404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稻瘟病</w:t>
            </w:r>
          </w:p>
        </w:tc>
        <w:tc>
          <w:tcPr>
            <w:tcW w:w="107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020B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纹枯病</w:t>
            </w:r>
          </w:p>
        </w:tc>
        <w:tc>
          <w:tcPr>
            <w:tcW w:w="1078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8E1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二化螟</w:t>
            </w:r>
          </w:p>
        </w:tc>
        <w:tc>
          <w:tcPr>
            <w:tcW w:w="107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FA2F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白叶枯</w:t>
            </w:r>
          </w:p>
        </w:tc>
        <w:tc>
          <w:tcPr>
            <w:tcW w:w="1290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B704B6">
            <w:pPr>
              <w:widowControl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倒伏性</w:t>
            </w:r>
          </w:p>
        </w:tc>
        <w:tc>
          <w:tcPr>
            <w:tcW w:w="1118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DB9F48">
            <w:pPr>
              <w:widowControl/>
              <w:ind w:right="-105" w:rightChars="-5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丰产性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92B4EB">
            <w:pPr>
              <w:widowControl/>
              <w:ind w:right="-105" w:rightChars="-5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纯度</w:t>
            </w:r>
          </w:p>
          <w:p w14:paraId="33D4B8E5">
            <w:pPr>
              <w:widowControl/>
              <w:ind w:right="-105" w:rightChars="-5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鉴定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A7F4AD">
            <w:pPr>
              <w:widowControl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考察</w:t>
            </w:r>
          </w:p>
          <w:p w14:paraId="30ADCC23">
            <w:pPr>
              <w:widowControl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结果</w:t>
            </w:r>
          </w:p>
        </w:tc>
        <w:tc>
          <w:tcPr>
            <w:tcW w:w="1241" w:type="dxa"/>
            <w:vMerge w:val="restart"/>
            <w:tcBorders>
              <w:top w:val="single" w:color="auto" w:sz="12" w:space="0"/>
              <w:left w:val="nil"/>
              <w:bottom w:val="nil"/>
            </w:tcBorders>
            <w:shd w:val="clear" w:color="auto" w:fill="FFFFFF"/>
            <w:vAlign w:val="center"/>
          </w:tcPr>
          <w:p w14:paraId="05526AC7">
            <w:pPr>
              <w:widowControl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7A09822D">
        <w:tblPrEx>
          <w:tblBorders>
            <w:top w:val="single" w:color="auto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vMerge w:val="continue"/>
            <w:tcBorders>
              <w:top w:val="nil"/>
              <w:bottom w:val="single" w:color="auto" w:sz="12" w:space="0"/>
              <w:right w:val="nil"/>
            </w:tcBorders>
            <w:shd w:val="clear" w:color="auto" w:fill="auto"/>
          </w:tcPr>
          <w:p w14:paraId="507B5817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409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1CBB953E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7360F3A6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20D950E8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545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557693AB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532F89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中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02026B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重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1D2DBF1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中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C90156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重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55F26A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中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46B7DE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重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5DC80E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中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1B7316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重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266A85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倒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C2306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伏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0C0011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差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617102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好</w:t>
            </w:r>
          </w:p>
        </w:tc>
        <w:tc>
          <w:tcPr>
            <w:tcW w:w="706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729341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2EB0FD32">
            <w:pPr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1" w:type="dxa"/>
            <w:vMerge w:val="continue"/>
            <w:tcBorders>
              <w:top w:val="nil"/>
              <w:left w:val="nil"/>
              <w:bottom w:val="single" w:color="auto" w:sz="12" w:space="0"/>
            </w:tcBorders>
            <w:shd w:val="clear" w:color="auto" w:fill="FFFFFF"/>
            <w:vAlign w:val="center"/>
          </w:tcPr>
          <w:p w14:paraId="6A86EACC">
            <w:pPr>
              <w:widowControl/>
              <w:jc w:val="center"/>
              <w:rPr>
                <w:b/>
                <w:sz w:val="18"/>
                <w:szCs w:val="18"/>
              </w:rPr>
            </w:pPr>
          </w:p>
        </w:tc>
      </w:tr>
      <w:tr w14:paraId="359908CA">
        <w:tblPrEx>
          <w:tblBorders>
            <w:top w:val="single" w:color="auto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vMerge w:val="restart"/>
            <w:tcBorders>
              <w:top w:val="single" w:color="auto" w:sz="12" w:space="0"/>
              <w:bottom w:val="nil"/>
              <w:right w:val="nil"/>
            </w:tcBorders>
            <w:shd w:val="clear" w:color="auto" w:fill="auto"/>
          </w:tcPr>
          <w:p w14:paraId="172889ED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  <w:p w14:paraId="0C94F7F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</w:t>
            </w:r>
          </w:p>
          <w:p w14:paraId="54E1BA7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熟</w:t>
            </w:r>
          </w:p>
          <w:p w14:paraId="1651C19E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409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758143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927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3DA60F">
            <w:pPr>
              <w:spacing w:line="240" w:lineRule="exact"/>
              <w:ind w:right="-105" w:rightChars="-50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鸿耘816</w:t>
            </w:r>
          </w:p>
        </w:tc>
        <w:tc>
          <w:tcPr>
            <w:tcW w:w="121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092ADC">
            <w:pPr>
              <w:spacing w:line="240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2023年区试</w:t>
            </w:r>
          </w:p>
        </w:tc>
        <w:tc>
          <w:tcPr>
            <w:tcW w:w="254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28FE30">
            <w:pPr>
              <w:spacing w:line="240" w:lineRule="exact"/>
              <w:ind w:left="-105" w:leftChars="-50" w:right="-105" w:rightChars="-50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C9E6D6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575A5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68AF06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0019A5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F9DED8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3E15C4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BC66F6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8E1DDD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4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EC0DD5">
            <w:pPr>
              <w:spacing w:line="240" w:lineRule="exact"/>
              <w:ind w:right="-105" w:rightChars="-50"/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E9C463">
            <w:pPr>
              <w:spacing w:line="240" w:lineRule="exact"/>
              <w:ind w:right="-105" w:rightChars="-50"/>
              <w:jc w:val="center"/>
              <w:rPr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FD77C3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74BCA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√</w:t>
            </w:r>
          </w:p>
        </w:tc>
        <w:tc>
          <w:tcPr>
            <w:tcW w:w="7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48693C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整齐</w:t>
            </w: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B55764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合格</w:t>
            </w:r>
          </w:p>
        </w:tc>
        <w:tc>
          <w:tcPr>
            <w:tcW w:w="1241" w:type="dxa"/>
            <w:tcBorders>
              <w:top w:val="single" w:color="auto" w:sz="12" w:space="0"/>
              <w:left w:val="nil"/>
              <w:bottom w:val="nil"/>
            </w:tcBorders>
            <w:shd w:val="clear" w:color="auto" w:fill="FFFFFF"/>
            <w:vAlign w:val="center"/>
          </w:tcPr>
          <w:p w14:paraId="4644CB8C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</w:tr>
      <w:tr w14:paraId="704FB963">
        <w:tblPrEx>
          <w:tblBorders>
            <w:top w:val="single" w:color="auto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vMerge w:val="continue"/>
            <w:tcBorders>
              <w:top w:val="nil"/>
              <w:bottom w:val="nil"/>
              <w:right w:val="nil"/>
            </w:tcBorders>
            <w:shd w:val="clear" w:color="auto" w:fill="auto"/>
          </w:tcPr>
          <w:p w14:paraId="6CF5314D">
            <w:pPr>
              <w:spacing w:line="240" w:lineRule="exact"/>
              <w:jc w:val="center"/>
            </w:pPr>
          </w:p>
        </w:tc>
        <w:tc>
          <w:tcPr>
            <w:tcW w:w="409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FB64F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0B73B3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CA9AFB">
            <w:pPr>
              <w:spacing w:line="240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2024年区试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D15984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ABC96A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B3B7EF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0CFB2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4F85B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122530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465BAA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C8A6C9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EABD57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F72536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9B8410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586F6D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78318B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CC9AD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整齐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ED3AE8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合格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4157B469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</w:tr>
      <w:tr w14:paraId="715054AD">
        <w:tblPrEx>
          <w:tblBorders>
            <w:top w:val="single" w:color="auto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vMerge w:val="continue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B11A30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FFFC65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9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71ADCB">
            <w:pPr>
              <w:spacing w:line="240" w:lineRule="exact"/>
              <w:ind w:right="-105" w:rightChars="-50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中科超5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61F3DE">
            <w:pPr>
              <w:spacing w:line="240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2023年区试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E562D7">
            <w:pPr>
              <w:spacing w:line="240" w:lineRule="exact"/>
              <w:ind w:left="-105" w:leftChars="-50" w:right="-105" w:rightChars="-50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C113B3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9171E9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25ABDF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F6A889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2461AF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4ECD4F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05379A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A07715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541D13">
            <w:pPr>
              <w:spacing w:line="240" w:lineRule="exact"/>
              <w:ind w:right="-105" w:rightChars="-50"/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ABE43D">
            <w:pPr>
              <w:spacing w:line="240" w:lineRule="exact"/>
              <w:ind w:right="-105" w:rightChars="-50"/>
              <w:jc w:val="center"/>
              <w:rPr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9C7960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80C330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F58285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整齐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0139F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合格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545D5203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</w:tr>
      <w:tr w14:paraId="57C5405B">
        <w:tblPrEx>
          <w:tblBorders>
            <w:top w:val="single" w:color="auto" w:sz="4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78" w:type="dxa"/>
            <w:vMerge w:val="continue"/>
            <w:tcBorders>
              <w:top w:val="nil"/>
              <w:bottom w:val="single" w:color="auto" w:sz="12" w:space="0"/>
              <w:right w:val="nil"/>
            </w:tcBorders>
            <w:shd w:val="clear" w:color="auto" w:fill="auto"/>
          </w:tcPr>
          <w:p w14:paraId="66593220">
            <w:pPr>
              <w:spacing w:line="240" w:lineRule="exact"/>
              <w:jc w:val="center"/>
            </w:pPr>
          </w:p>
        </w:tc>
        <w:tc>
          <w:tcPr>
            <w:tcW w:w="409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6332EB6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27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B8C5D50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6858E303">
            <w:pPr>
              <w:spacing w:line="240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2024年区试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1CCD581E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473FC590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082915B5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6D82E45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031C1DD1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1B6D3AEE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40D160D4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291A0A9F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2378BF48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7569F535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32E4A98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640DDDE5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B6BBAE3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√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21D20E2F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整齐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vAlign w:val="center"/>
          </w:tcPr>
          <w:p w14:paraId="3A447F74"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合格</w:t>
            </w:r>
          </w:p>
        </w:tc>
        <w:tc>
          <w:tcPr>
            <w:tcW w:w="1241" w:type="dxa"/>
            <w:tcBorders>
              <w:top w:val="nil"/>
              <w:left w:val="nil"/>
              <w:bottom w:val="single" w:color="auto" w:sz="12" w:space="0"/>
            </w:tcBorders>
            <w:shd w:val="clear" w:color="auto" w:fill="FFFFFF"/>
            <w:vAlign w:val="center"/>
          </w:tcPr>
          <w:p w14:paraId="4C1FF673">
            <w:pPr>
              <w:spacing w:line="240" w:lineRule="exact"/>
              <w:jc w:val="center"/>
              <w:rPr>
                <w:sz w:val="15"/>
                <w:szCs w:val="15"/>
              </w:rPr>
            </w:pPr>
          </w:p>
        </w:tc>
      </w:tr>
    </w:tbl>
    <w:p w14:paraId="5509AACC">
      <w:pPr>
        <w:jc w:val="center"/>
        <w:rPr>
          <w:rFonts w:hint="eastAsia" w:ascii="宋体" w:hAnsi="宋体" w:eastAsia="宋体" w:cs="Times New Roman"/>
          <w:b/>
          <w:color w:val="000000"/>
          <w:sz w:val="32"/>
          <w:szCs w:val="32"/>
        </w:rPr>
      </w:pPr>
    </w:p>
    <w:p w14:paraId="0C688062">
      <w:pPr>
        <w:tabs>
          <w:tab w:val="left" w:pos="8640"/>
        </w:tabs>
        <w:spacing w:line="320" w:lineRule="exact"/>
        <w:rPr>
          <w:rFonts w:asciiTheme="majorEastAsia" w:hAnsiTheme="majorEastAsia" w:eastAsiaTheme="majorEastAsia"/>
          <w:b/>
          <w:sz w:val="30"/>
          <w:szCs w:val="30"/>
        </w:rPr>
      </w:pPr>
    </w:p>
    <w:p w14:paraId="29661724">
      <w:pPr>
        <w:rPr>
          <w:sz w:val="18"/>
          <w:szCs w:val="18"/>
        </w:rPr>
        <w:sectPr>
          <w:footerReference r:id="rId5" w:type="default"/>
          <w:pgSz w:w="16838" w:h="11906" w:orient="landscape"/>
          <w:pgMar w:top="1134" w:right="1440" w:bottom="851" w:left="1440" w:header="851" w:footer="284" w:gutter="0"/>
          <w:cols w:space="425" w:num="1"/>
          <w:docGrid w:type="lines" w:linePitch="312" w:charSpace="0"/>
        </w:sectPr>
      </w:pPr>
    </w:p>
    <w:p w14:paraId="17306BD3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69CF63E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727888CA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B8B1A9A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</w:pPr>
    </w:p>
    <w:p w14:paraId="2F84127D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</w:rPr>
        <w:t>品种抗病鉴定详细结果</w:t>
      </w:r>
    </w:p>
    <w:p w14:paraId="0262CCBB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7E4143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160716EF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0D1B899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4DCB2BF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B9A8FC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2101E1D2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5FEC66A8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323F9165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</w:rPr>
      </w:pPr>
    </w:p>
    <w:p w14:paraId="73D1ED2E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</w:t>
      </w:r>
      <w:r>
        <w:rPr>
          <w:rFonts w:hint="eastAsia"/>
          <w:b/>
          <w:bCs/>
          <w:sz w:val="30"/>
          <w:szCs w:val="30"/>
          <w:lang w:eastAsia="zh-CN"/>
        </w:rPr>
        <w:t>联合体水稻</w:t>
      </w:r>
      <w:r>
        <w:rPr>
          <w:rFonts w:hint="eastAsia"/>
          <w:b/>
          <w:bCs/>
          <w:sz w:val="30"/>
          <w:szCs w:val="30"/>
        </w:rPr>
        <w:t>品种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鸿耘816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3F1737A8">
      <w:pPr>
        <w:widowControl/>
        <w:jc w:val="left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 xml:space="preserve">    </w:t>
      </w: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年～ 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年连续两年采用苗期分菌系人工接种、成株期多点异地自然诱发鉴定，结果表明水稻品种</w:t>
      </w:r>
      <w:r>
        <w:rPr>
          <w:rFonts w:hint="eastAsia"/>
          <w:b/>
          <w:bCs/>
          <w:sz w:val="28"/>
          <w:lang w:val="en-US" w:eastAsia="zh-CN"/>
        </w:rPr>
        <w:t>鸿耘816</w:t>
      </w:r>
      <w:r>
        <w:rPr>
          <w:rFonts w:hint="eastAsia"/>
          <w:b w:val="0"/>
          <w:bCs w:val="0"/>
          <w:sz w:val="28"/>
          <w:lang w:val="en-US" w:eastAsia="zh-CN"/>
        </w:rPr>
        <w:t>稻瘟病抗病性评价如下：</w:t>
      </w:r>
      <w:r>
        <w:rPr>
          <w:rFonts w:hint="eastAsia"/>
          <w:sz w:val="28"/>
          <w:lang w:val="en-US" w:eastAsia="zh-CN"/>
        </w:rPr>
        <w:t>中感（MS）</w:t>
      </w:r>
      <w:r>
        <w:rPr>
          <w:rFonts w:hint="eastAsia"/>
          <w:sz w:val="28"/>
        </w:rPr>
        <w:t>苗瘟、</w:t>
      </w:r>
      <w:r>
        <w:rPr>
          <w:rFonts w:hint="eastAsia"/>
          <w:sz w:val="28"/>
          <w:lang w:val="en-US" w:eastAsia="zh-CN"/>
        </w:rPr>
        <w:t>感（S）</w:t>
      </w:r>
      <w:r>
        <w:rPr>
          <w:rFonts w:hint="eastAsia"/>
          <w:sz w:val="28"/>
        </w:rPr>
        <w:t>叶瘟和穗瘟。</w:t>
      </w:r>
      <w:r>
        <w:rPr>
          <w:rFonts w:hint="eastAsia"/>
          <w:b/>
          <w:bCs/>
          <w:sz w:val="28"/>
          <w:lang w:val="en-US" w:eastAsia="zh-CN"/>
        </w:rPr>
        <w:t>鸿耘816</w:t>
      </w:r>
      <w:r>
        <w:rPr>
          <w:rFonts w:hint="eastAsia"/>
          <w:sz w:val="28"/>
        </w:rPr>
        <w:t>在20个田间自然诱发有效鉴定点次中</w:t>
      </w:r>
      <w:r>
        <w:rPr>
          <w:rFonts w:hint="eastAsia"/>
          <w:sz w:val="28"/>
          <w:lang w:val="en-US" w:eastAsia="zh-CN"/>
        </w:rPr>
        <w:t>出现两个重病点（2024年柳河和东丰）</w:t>
      </w:r>
      <w:r>
        <w:rPr>
          <w:rFonts w:hint="eastAsia"/>
          <w:sz w:val="28"/>
        </w:rPr>
        <w:t>，穗瘟率</w:t>
      </w:r>
      <w:r>
        <w:rPr>
          <w:rFonts w:hint="eastAsia"/>
          <w:sz w:val="28"/>
          <w:lang w:val="en-US" w:eastAsia="zh-CN"/>
        </w:rPr>
        <w:t>分别</w:t>
      </w:r>
      <w:r>
        <w:rPr>
          <w:rFonts w:hint="eastAsia"/>
          <w:sz w:val="28"/>
        </w:rPr>
        <w:t>为</w:t>
      </w:r>
      <w:r>
        <w:rPr>
          <w:rFonts w:hint="eastAsia"/>
          <w:sz w:val="28"/>
          <w:lang w:val="en-US" w:eastAsia="zh-CN"/>
        </w:rPr>
        <w:t>62</w:t>
      </w:r>
      <w:r>
        <w:rPr>
          <w:rFonts w:hint="eastAsia"/>
          <w:sz w:val="28"/>
        </w:rPr>
        <w:t>%</w:t>
      </w:r>
      <w:r>
        <w:rPr>
          <w:rFonts w:hint="eastAsia"/>
          <w:sz w:val="28"/>
          <w:lang w:val="en-US" w:eastAsia="zh-CN"/>
        </w:rPr>
        <w:t>和100%</w:t>
      </w:r>
      <w:r>
        <w:rPr>
          <w:rFonts w:hint="eastAsia"/>
          <w:sz w:val="28"/>
        </w:rPr>
        <w:t>（见表1、2、3）。</w:t>
      </w:r>
    </w:p>
    <w:p w14:paraId="40FA699B">
      <w:pPr>
        <w:widowControl/>
        <w:ind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年～ 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lang w:val="en-US" w:eastAsia="zh-CN"/>
        </w:rPr>
        <w:t>鸿耘816</w:t>
      </w:r>
      <w:r>
        <w:rPr>
          <w:rFonts w:hint="eastAsia"/>
          <w:sz w:val="28"/>
        </w:rPr>
        <w:t>在1</w:t>
      </w:r>
      <w:r>
        <w:rPr>
          <w:rFonts w:hint="eastAsia"/>
          <w:sz w:val="28"/>
          <w:lang w:val="en-US" w:eastAsia="zh-CN"/>
        </w:rPr>
        <w:t>8</w:t>
      </w:r>
      <w:r>
        <w:rPr>
          <w:rFonts w:hint="eastAsia"/>
          <w:sz w:val="28"/>
        </w:rPr>
        <w:t>个纹枯病田间有效鉴定点次中，最高病级5级，表现中抗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MR</w:t>
      </w:r>
      <w:r>
        <w:rPr>
          <w:rFonts w:hint="eastAsia"/>
          <w:sz w:val="28"/>
          <w:lang w:eastAsia="zh-CN"/>
        </w:rPr>
        <w:t>）</w:t>
      </w:r>
      <w:r>
        <w:rPr>
          <w:rFonts w:hint="eastAsia"/>
          <w:sz w:val="28"/>
        </w:rPr>
        <w:t>（见表4）。</w:t>
      </w:r>
    </w:p>
    <w:p w14:paraId="24475A88">
      <w:pPr>
        <w:widowControl/>
        <w:ind w:firstLine="56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水稻联合体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鸿耘816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401D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5B9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BF2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306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6C2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52525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E02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1F0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D358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6317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57F3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6001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B813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7AAB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BD68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5C19C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B4C4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9E2B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3CD8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1650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692E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A195D">
            <w:pPr>
              <w:widowControl/>
              <w:jc w:val="left"/>
              <w:rPr>
                <w:sz w:val="24"/>
              </w:rPr>
            </w:pPr>
          </w:p>
        </w:tc>
      </w:tr>
      <w:tr w14:paraId="25AE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024C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鸿耘816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8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F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76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F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8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8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E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2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BD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6B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4C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2D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D8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MS</w:t>
            </w:r>
          </w:p>
        </w:tc>
      </w:tr>
    </w:tbl>
    <w:p w14:paraId="4859C3A4">
      <w:pPr>
        <w:tabs>
          <w:tab w:val="left" w:pos="0"/>
        </w:tabs>
        <w:ind w:right="328" w:rightChars="156"/>
        <w:rPr>
          <w:sz w:val="24"/>
        </w:rPr>
      </w:pPr>
    </w:p>
    <w:p w14:paraId="7CEBA933">
      <w:pPr>
        <w:ind w:firstLine="480" w:firstLineChars="200"/>
        <w:jc w:val="both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鸿耘816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D0D5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763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B75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57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1A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4F98F2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051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62BA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FC0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828A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30A0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6F39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36A9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A30C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991B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2DB51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B7F7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DC00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46508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AEC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D6E9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B38A0">
            <w:pPr>
              <w:widowControl/>
              <w:jc w:val="left"/>
              <w:rPr>
                <w:sz w:val="24"/>
              </w:rPr>
            </w:pPr>
          </w:p>
        </w:tc>
      </w:tr>
      <w:tr w14:paraId="13C3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3B0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鸿耘816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59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3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1F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C2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1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F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8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E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6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8E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F3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35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S</w:t>
            </w:r>
          </w:p>
        </w:tc>
      </w:tr>
    </w:tbl>
    <w:p w14:paraId="2172F6B8">
      <w:pPr>
        <w:rPr>
          <w:sz w:val="24"/>
        </w:rPr>
      </w:pPr>
    </w:p>
    <w:p w14:paraId="05777A19">
      <w:pPr>
        <w:jc w:val="center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鸿耘816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057D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4F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3C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3214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62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32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9E9D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C3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5E3E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30A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CE0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E7C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E3D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F25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736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BB35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E7FA2">
            <w:pPr>
              <w:widowControl/>
              <w:jc w:val="left"/>
              <w:rPr>
                <w:sz w:val="24"/>
              </w:rPr>
            </w:pPr>
          </w:p>
        </w:tc>
      </w:tr>
      <w:tr w14:paraId="3A8F2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56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鸿耘816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11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78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AC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E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7B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C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0A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C3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S</w:t>
            </w:r>
          </w:p>
        </w:tc>
      </w:tr>
    </w:tbl>
    <w:p w14:paraId="2A4A65CA">
      <w:pPr>
        <w:ind w:firstLine="210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51F4DCC9">
      <w:pPr>
        <w:ind w:firstLine="644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7C89D886">
      <w:pPr>
        <w:ind w:firstLine="435"/>
      </w:pPr>
    </w:p>
    <w:p w14:paraId="018D7EDD">
      <w:pPr>
        <w:ind w:firstLine="480" w:firstLineChars="2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鸿耘816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66F18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AE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450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E6D9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377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7311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A59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11CE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F162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2740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CE6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EA2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F46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0F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38B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224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6854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3A516">
            <w:pPr>
              <w:widowControl/>
              <w:jc w:val="left"/>
              <w:rPr>
                <w:sz w:val="24"/>
              </w:rPr>
            </w:pPr>
          </w:p>
        </w:tc>
      </w:tr>
      <w:tr w14:paraId="5B2A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D9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鸿耘816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D3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6E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D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A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2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A8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A6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F4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7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MR</w:t>
            </w:r>
          </w:p>
        </w:tc>
      </w:tr>
    </w:tbl>
    <w:p w14:paraId="15967E07">
      <w:pPr>
        <w:spacing w:afterLines="100"/>
        <w:jc w:val="center"/>
        <w:rPr>
          <w:rFonts w:hint="eastAsia"/>
          <w:b/>
          <w:bCs/>
          <w:sz w:val="30"/>
          <w:szCs w:val="30"/>
        </w:rPr>
      </w:pPr>
    </w:p>
    <w:p w14:paraId="285AEA8A"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</w:t>
      </w:r>
      <w:r>
        <w:rPr>
          <w:rFonts w:hint="eastAsia"/>
          <w:b/>
          <w:bCs/>
          <w:sz w:val="30"/>
          <w:szCs w:val="30"/>
          <w:lang w:eastAsia="zh-CN"/>
        </w:rPr>
        <w:t>联合体水稻</w:t>
      </w:r>
      <w:r>
        <w:rPr>
          <w:rFonts w:hint="eastAsia"/>
          <w:b/>
          <w:bCs/>
          <w:sz w:val="30"/>
          <w:szCs w:val="30"/>
        </w:rPr>
        <w:t>品种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中科超5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6393613C">
      <w:pPr>
        <w:widowControl/>
        <w:jc w:val="left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 xml:space="preserve">    </w:t>
      </w: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年～ 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年连续两年采用苗期分菌系人工接种、成株期多点异地自然诱发鉴定，结果表明水稻品种</w:t>
      </w:r>
      <w:r>
        <w:rPr>
          <w:rFonts w:hint="eastAsia"/>
          <w:b/>
          <w:bCs/>
          <w:sz w:val="28"/>
          <w:lang w:val="en-US" w:eastAsia="zh-CN"/>
        </w:rPr>
        <w:t>中科超5</w:t>
      </w:r>
      <w:r>
        <w:rPr>
          <w:rFonts w:hint="eastAsia"/>
          <w:b w:val="0"/>
          <w:bCs w:val="0"/>
          <w:sz w:val="28"/>
          <w:lang w:val="en-US" w:eastAsia="zh-CN"/>
        </w:rPr>
        <w:t>稻瘟病抗病性评价如下：</w:t>
      </w:r>
      <w:r>
        <w:rPr>
          <w:rFonts w:hint="eastAsia"/>
          <w:sz w:val="28"/>
          <w:lang w:val="en-US" w:eastAsia="zh-CN"/>
        </w:rPr>
        <w:t>中感（MS）</w:t>
      </w:r>
      <w:r>
        <w:rPr>
          <w:rFonts w:hint="eastAsia"/>
          <w:sz w:val="28"/>
        </w:rPr>
        <w:t>苗瘟、叶瘟和穗瘟。</w:t>
      </w:r>
      <w:r>
        <w:rPr>
          <w:rFonts w:hint="eastAsia"/>
          <w:b/>
          <w:bCs/>
          <w:sz w:val="28"/>
          <w:lang w:val="en-US" w:eastAsia="zh-CN"/>
        </w:rPr>
        <w:t>中科超5</w:t>
      </w:r>
      <w:r>
        <w:rPr>
          <w:rFonts w:hint="eastAsia"/>
          <w:sz w:val="28"/>
        </w:rPr>
        <w:t>在20个田间自然诱发有效鉴定点次中</w:t>
      </w:r>
      <w:r>
        <w:rPr>
          <w:rFonts w:hint="eastAsia"/>
          <w:sz w:val="28"/>
          <w:lang w:val="en-US" w:eastAsia="zh-CN"/>
        </w:rPr>
        <w:t>最高</w:t>
      </w:r>
      <w:r>
        <w:rPr>
          <w:rFonts w:hint="eastAsia"/>
          <w:sz w:val="28"/>
        </w:rPr>
        <w:t>穗瘟率为</w:t>
      </w:r>
      <w:r>
        <w:rPr>
          <w:rFonts w:hint="eastAsia"/>
          <w:sz w:val="28"/>
          <w:lang w:val="en-US" w:eastAsia="zh-CN"/>
        </w:rPr>
        <w:t>47</w:t>
      </w:r>
      <w:r>
        <w:rPr>
          <w:rFonts w:hint="eastAsia"/>
          <w:sz w:val="28"/>
        </w:rPr>
        <w:t>%（见表1、2、3）。</w:t>
      </w:r>
    </w:p>
    <w:p w14:paraId="0DD262E6">
      <w:pPr>
        <w:widowControl/>
        <w:ind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4</w:t>
      </w:r>
      <w:r>
        <w:rPr>
          <w:rFonts w:hint="eastAsia"/>
          <w:sz w:val="28"/>
        </w:rPr>
        <w:t>年～ 202</w:t>
      </w:r>
      <w:r>
        <w:rPr>
          <w:rFonts w:hint="eastAsia"/>
          <w:sz w:val="28"/>
          <w:lang w:val="en-US" w:eastAsia="zh-CN"/>
        </w:rPr>
        <w:t>5</w:t>
      </w:r>
      <w:r>
        <w:rPr>
          <w:rFonts w:hint="eastAsia"/>
          <w:sz w:val="28"/>
        </w:rPr>
        <w:t>年，水稻品种</w:t>
      </w:r>
      <w:r>
        <w:rPr>
          <w:rFonts w:hint="eastAsia"/>
          <w:b/>
          <w:bCs/>
          <w:sz w:val="28"/>
          <w:lang w:val="en-US" w:eastAsia="zh-CN"/>
        </w:rPr>
        <w:t>中科超5</w:t>
      </w:r>
      <w:r>
        <w:rPr>
          <w:rFonts w:hint="eastAsia"/>
          <w:sz w:val="28"/>
        </w:rPr>
        <w:t>在1</w:t>
      </w:r>
      <w:r>
        <w:rPr>
          <w:rFonts w:hint="eastAsia"/>
          <w:sz w:val="28"/>
          <w:lang w:val="en-US" w:eastAsia="zh-CN"/>
        </w:rPr>
        <w:t>8</w:t>
      </w:r>
      <w:r>
        <w:rPr>
          <w:rFonts w:hint="eastAsia"/>
          <w:sz w:val="28"/>
        </w:rPr>
        <w:t>个纹枯病田间有效鉴定点次中，最高病级</w:t>
      </w:r>
      <w:r>
        <w:rPr>
          <w:rFonts w:hint="eastAsia"/>
          <w:sz w:val="28"/>
          <w:lang w:val="en-US" w:eastAsia="zh-CN"/>
        </w:rPr>
        <w:t>7</w:t>
      </w:r>
      <w:r>
        <w:rPr>
          <w:rFonts w:hint="eastAsia"/>
          <w:sz w:val="28"/>
        </w:rPr>
        <w:t>级，表现</w:t>
      </w:r>
      <w:r>
        <w:rPr>
          <w:rFonts w:hint="eastAsia"/>
          <w:sz w:val="28"/>
          <w:lang w:val="en-US" w:eastAsia="zh-CN"/>
        </w:rPr>
        <w:t>中感（MS）</w:t>
      </w:r>
      <w:r>
        <w:rPr>
          <w:rFonts w:hint="eastAsia"/>
          <w:sz w:val="28"/>
        </w:rPr>
        <w:t>（见表4）。</w:t>
      </w:r>
    </w:p>
    <w:p w14:paraId="26DAEEA0">
      <w:pPr>
        <w:widowControl/>
        <w:ind w:firstLine="560"/>
        <w:jc w:val="center"/>
        <w:rPr>
          <w:rFonts w:hint="eastAsia"/>
          <w:sz w:val="24"/>
        </w:rPr>
      </w:pPr>
    </w:p>
    <w:p w14:paraId="06C71D8B">
      <w:pPr>
        <w:widowControl/>
        <w:ind w:firstLine="560"/>
        <w:jc w:val="center"/>
        <w:rPr>
          <w:rFonts w:hint="eastAsia"/>
          <w:sz w:val="24"/>
        </w:rPr>
      </w:pPr>
    </w:p>
    <w:p w14:paraId="0EC695BB">
      <w:pPr>
        <w:widowControl/>
        <w:ind w:firstLine="56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水稻联合体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中科超5 </w:t>
      </w:r>
      <w:r>
        <w:rPr>
          <w:rFonts w:hint="eastAsia"/>
          <w:sz w:val="24"/>
        </w:rPr>
        <w:t>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B78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B36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E10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1D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5F1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428C2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0CE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08285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2AD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9F1E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33F9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B148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8D53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D9B4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ED81C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192E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86842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64B06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4FB7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82B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D9297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AB8B9">
            <w:pPr>
              <w:widowControl/>
              <w:jc w:val="left"/>
              <w:rPr>
                <w:sz w:val="24"/>
              </w:rPr>
            </w:pPr>
          </w:p>
        </w:tc>
      </w:tr>
      <w:tr w14:paraId="0626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BCC8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中科超5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21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74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B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9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6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5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F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45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0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6B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66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D1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AA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MS</w:t>
            </w:r>
          </w:p>
        </w:tc>
      </w:tr>
    </w:tbl>
    <w:p w14:paraId="7D1A94DA">
      <w:pPr>
        <w:tabs>
          <w:tab w:val="left" w:pos="0"/>
        </w:tabs>
        <w:ind w:right="328" w:rightChars="156"/>
        <w:rPr>
          <w:sz w:val="24"/>
        </w:rPr>
      </w:pPr>
    </w:p>
    <w:p w14:paraId="2FEA9141">
      <w:pPr>
        <w:ind w:firstLine="480" w:firstLineChars="200"/>
        <w:jc w:val="both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中科超5 </w:t>
      </w:r>
      <w:r>
        <w:rPr>
          <w:rFonts w:hint="eastAsia"/>
          <w:sz w:val="24"/>
        </w:rPr>
        <w:t>叶瘟鉴定结果（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1B3D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CA1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B7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6712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282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1711EE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A7F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030B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2F08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0DD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E431C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71DF9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46756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4738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A20B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CE7E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F967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6441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81190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B9FCA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A328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8312F">
            <w:pPr>
              <w:widowControl/>
              <w:jc w:val="left"/>
              <w:rPr>
                <w:sz w:val="24"/>
              </w:rPr>
            </w:pPr>
          </w:p>
        </w:tc>
      </w:tr>
      <w:tr w14:paraId="68FF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AD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中科超5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B8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9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86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F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B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A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B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D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2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8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6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EB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4E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MS</w:t>
            </w:r>
          </w:p>
        </w:tc>
      </w:tr>
    </w:tbl>
    <w:p w14:paraId="60E66339">
      <w:pPr>
        <w:rPr>
          <w:sz w:val="24"/>
        </w:rPr>
      </w:pPr>
    </w:p>
    <w:p w14:paraId="0908227D">
      <w:pPr>
        <w:jc w:val="center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中科超5 </w:t>
      </w:r>
      <w:r>
        <w:rPr>
          <w:rFonts w:hint="eastAsia"/>
          <w:sz w:val="24"/>
        </w:rPr>
        <w:t>穗瘟鉴定结果（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A14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E8A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6F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89B7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85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F12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8D7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A1CA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DC7C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10C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8D8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009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91E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14CC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6BA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F614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D4B5E">
            <w:pPr>
              <w:widowControl/>
              <w:jc w:val="left"/>
              <w:rPr>
                <w:sz w:val="24"/>
              </w:rPr>
            </w:pPr>
          </w:p>
        </w:tc>
      </w:tr>
      <w:tr w14:paraId="5AD2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F8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中科超5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1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C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F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8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0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6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14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A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E4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MS</w:t>
            </w:r>
          </w:p>
        </w:tc>
      </w:tr>
    </w:tbl>
    <w:p w14:paraId="6D11B464">
      <w:pPr>
        <w:ind w:firstLine="210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 w14:paraId="270174D5">
      <w:pPr>
        <w:ind w:firstLine="644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 w14:paraId="7BE07753">
      <w:pPr>
        <w:ind w:firstLine="435"/>
      </w:pPr>
    </w:p>
    <w:p w14:paraId="7CBEC971">
      <w:pPr>
        <w:ind w:firstLine="480" w:firstLineChars="2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</w:t>
      </w:r>
      <w:r>
        <w:rPr>
          <w:rFonts w:hint="eastAsia"/>
          <w:sz w:val="24"/>
          <w:lang w:eastAsia="zh-CN"/>
        </w:rPr>
        <w:t>联合体水稻</w:t>
      </w:r>
      <w:r>
        <w:rPr>
          <w:rFonts w:hint="eastAsia"/>
          <w:sz w:val="24"/>
        </w:rPr>
        <w:t>品种</w:t>
      </w:r>
      <w:r>
        <w:rPr>
          <w:rFonts w:hint="eastAsia"/>
          <w:b/>
          <w:bCs/>
          <w:sz w:val="24"/>
          <w:u w:val="single"/>
          <w:lang w:val="en-US" w:eastAsia="zh-CN"/>
        </w:rPr>
        <w:t xml:space="preserve"> 中科超5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~202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104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C9B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882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0913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35E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601E17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2C0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197C3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5B0D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E7BA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6388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2D4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1A7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3EC4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C87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F68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065A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35767">
            <w:pPr>
              <w:widowControl/>
              <w:jc w:val="left"/>
              <w:rPr>
                <w:sz w:val="24"/>
              </w:rPr>
            </w:pPr>
          </w:p>
        </w:tc>
      </w:tr>
      <w:tr w14:paraId="3CF4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A4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中科超5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E0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C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E6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0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B4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D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5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3A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97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MS</w:t>
            </w:r>
          </w:p>
        </w:tc>
      </w:tr>
    </w:tbl>
    <w:p w14:paraId="7FCEFEC8">
      <w:pPr>
        <w:spacing w:afterLines="100"/>
        <w:jc w:val="center"/>
        <w:rPr>
          <w:rFonts w:hint="eastAsia"/>
          <w:b/>
          <w:bCs/>
          <w:sz w:val="30"/>
          <w:szCs w:val="30"/>
        </w:rPr>
      </w:pPr>
    </w:p>
    <w:p w14:paraId="75C8C0CE">
      <w:pPr>
        <w:tabs>
          <w:tab w:val="left" w:pos="8640"/>
        </w:tabs>
        <w:spacing w:line="320" w:lineRule="exact"/>
        <w:rPr>
          <w:rFonts w:hint="eastAsia"/>
          <w:sz w:val="28"/>
        </w:r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FB27CA4">
      <w:pPr>
        <w:tabs>
          <w:tab w:val="left" w:pos="8640"/>
        </w:tabs>
        <w:spacing w:line="320" w:lineRule="exact"/>
        <w:rPr>
          <w:rFonts w:asciiTheme="majorEastAsia" w:hAnsiTheme="majorEastAsia" w:eastAsiaTheme="majorEastAsia"/>
          <w:b/>
          <w:sz w:val="30"/>
          <w:szCs w:val="30"/>
        </w:rPr>
      </w:pPr>
    </w:p>
    <w:sectPr>
      <w:headerReference r:id="rId14" w:type="first"/>
      <w:footerReference r:id="rId17" w:type="first"/>
      <w:headerReference r:id="rId12" w:type="default"/>
      <w:footerReference r:id="rId15" w:type="default"/>
      <w:headerReference r:id="rId13" w:type="even"/>
      <w:footerReference r:id="rId16" w:type="even"/>
      <w:pgSz w:w="16838" w:h="11906" w:orient="landscape"/>
      <w:pgMar w:top="1797" w:right="1440" w:bottom="1797" w:left="1985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EF42E">
    <w:pPr>
      <w:pStyle w:val="6"/>
    </w:pPr>
    <w:r>
      <w:pict>
        <v:shape id="_x0000_s15364" o:spid="_x0000_s15364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2839030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158016"/>
      <w:docPartObj>
        <w:docPartGallery w:val="autotext"/>
      </w:docPartObj>
    </w:sdtPr>
    <w:sdtContent>
      <w:p w14:paraId="1110DAE6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17</w:t>
        </w:r>
        <w:r>
          <w:rPr>
            <w:lang w:val="zh-CN"/>
          </w:rPr>
          <w:fldChar w:fldCharType="end"/>
        </w:r>
      </w:p>
    </w:sdtContent>
  </w:sdt>
  <w:p w14:paraId="0E72A0E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E7076">
    <w:pPr>
      <w:pStyle w:val="6"/>
    </w:pPr>
    <w:r>
      <w:pict>
        <v:shape id="Text Box 1" o:spid="_x0000_s15361" o:spt="202" type="#_x0000_t202" style="position:absolute;left:0pt;margin-top:0pt;height:12.8pt;width:5.3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BC03156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Cs w:val="28"/>
                  </w:rPr>
                  <w:fldChar w:fldCharType="begin"/>
                </w:r>
                <w:r>
                  <w:rPr>
                    <w:rFonts w:hint="eastAsia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Cs w:val="28"/>
                  </w:rPr>
                  <w:fldChar w:fldCharType="separate"/>
                </w:r>
                <w:r>
                  <w:rPr>
                    <w:szCs w:val="28"/>
                  </w:rPr>
                  <w:t>41</w:t>
                </w:r>
                <w:r>
                  <w:rPr>
                    <w:rFonts w:hint="eastAsia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E707B">
    <w:pPr>
      <w:pStyle w:val="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2ED7B">
    <w:pPr>
      <w:pStyle w:val="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8EF63">
    <w:pPr>
      <w:pStyle w:val="6"/>
    </w:pPr>
    <w:r>
      <w:pict>
        <v:shape id="_x0000_s15363" o:spid="_x0000_s15363" o:spt="202" type="#_x0000_t202" style="position:absolute;left:0pt;margin-top:0pt;height:12.8pt;width:5.35pt;mso-position-horizontal:center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9CD383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Cs w:val="28"/>
                  </w:rPr>
                  <w:fldChar w:fldCharType="begin"/>
                </w:r>
                <w:r>
                  <w:rPr>
                    <w:rFonts w:hint="eastAsia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Cs w:val="28"/>
                  </w:rPr>
                  <w:fldChar w:fldCharType="separate"/>
                </w:r>
                <w:r>
                  <w:rPr>
                    <w:szCs w:val="28"/>
                  </w:rPr>
                  <w:t>45</w:t>
                </w:r>
                <w:r>
                  <w:rPr>
                    <w:rFonts w:hint="eastAsia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480A9">
    <w:pPr>
      <w:pStyle w:val="6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67FF2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EC718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3673C">
    <w:pPr>
      <w:pStyle w:val="7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4B6A0">
    <w:pPr>
      <w:pStyle w:val="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A54F9">
    <w:pPr>
      <w:pStyle w:val="7"/>
      <w:pBdr>
        <w:bottom w:val="none" w:color="auto" w:sz="0" w:space="0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EDF43">
    <w:pPr>
      <w:pStyle w:val="7"/>
      <w:pBdr>
        <w:bottom w:val="none" w:color="auto" w:sz="0" w:space="0"/>
      </w:pBd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7C6F">
    <w:pPr>
      <w:pStyle w:val="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78944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5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0YWJmYmY4N2RiMGIwODU0MTdmZjk4OThhZGRlYjEifQ=="/>
  </w:docVars>
  <w:rsids>
    <w:rsidRoot w:val="00626CBE"/>
    <w:rsid w:val="00005C84"/>
    <w:rsid w:val="0001500C"/>
    <w:rsid w:val="0004259F"/>
    <w:rsid w:val="00042E4B"/>
    <w:rsid w:val="00051DD4"/>
    <w:rsid w:val="0006758C"/>
    <w:rsid w:val="00072755"/>
    <w:rsid w:val="00094FAC"/>
    <w:rsid w:val="00095676"/>
    <w:rsid w:val="000B0F8A"/>
    <w:rsid w:val="000E2431"/>
    <w:rsid w:val="00126BFE"/>
    <w:rsid w:val="001271C0"/>
    <w:rsid w:val="00182A64"/>
    <w:rsid w:val="001E0B39"/>
    <w:rsid w:val="0022657C"/>
    <w:rsid w:val="00235FF0"/>
    <w:rsid w:val="002670B1"/>
    <w:rsid w:val="0028046C"/>
    <w:rsid w:val="0029759A"/>
    <w:rsid w:val="002F05FD"/>
    <w:rsid w:val="002F594C"/>
    <w:rsid w:val="003032B2"/>
    <w:rsid w:val="00306DBB"/>
    <w:rsid w:val="003322D9"/>
    <w:rsid w:val="00373A15"/>
    <w:rsid w:val="003A7EC2"/>
    <w:rsid w:val="00400A9F"/>
    <w:rsid w:val="0042007F"/>
    <w:rsid w:val="00437F88"/>
    <w:rsid w:val="00454D75"/>
    <w:rsid w:val="00480ABD"/>
    <w:rsid w:val="004972AE"/>
    <w:rsid w:val="004B2CA3"/>
    <w:rsid w:val="004B4712"/>
    <w:rsid w:val="005402AD"/>
    <w:rsid w:val="00545DC7"/>
    <w:rsid w:val="0055257E"/>
    <w:rsid w:val="00562272"/>
    <w:rsid w:val="00573A58"/>
    <w:rsid w:val="005761E1"/>
    <w:rsid w:val="00581EFE"/>
    <w:rsid w:val="005A275F"/>
    <w:rsid w:val="005C606B"/>
    <w:rsid w:val="00604D9A"/>
    <w:rsid w:val="00607796"/>
    <w:rsid w:val="006258C9"/>
    <w:rsid w:val="00626CBE"/>
    <w:rsid w:val="00630F58"/>
    <w:rsid w:val="00644BC2"/>
    <w:rsid w:val="00670FB3"/>
    <w:rsid w:val="006E1141"/>
    <w:rsid w:val="00745402"/>
    <w:rsid w:val="00785B52"/>
    <w:rsid w:val="007B1CC8"/>
    <w:rsid w:val="007C58E1"/>
    <w:rsid w:val="007D7284"/>
    <w:rsid w:val="00803355"/>
    <w:rsid w:val="00821C3F"/>
    <w:rsid w:val="0085294F"/>
    <w:rsid w:val="008738F4"/>
    <w:rsid w:val="00877821"/>
    <w:rsid w:val="0089197C"/>
    <w:rsid w:val="008C2E95"/>
    <w:rsid w:val="008D075B"/>
    <w:rsid w:val="00902002"/>
    <w:rsid w:val="0093465B"/>
    <w:rsid w:val="00937F87"/>
    <w:rsid w:val="0095189B"/>
    <w:rsid w:val="009635F7"/>
    <w:rsid w:val="009A50EE"/>
    <w:rsid w:val="009A59BF"/>
    <w:rsid w:val="009C0C33"/>
    <w:rsid w:val="009C0CF7"/>
    <w:rsid w:val="009C56BE"/>
    <w:rsid w:val="00A21BD8"/>
    <w:rsid w:val="00A2444B"/>
    <w:rsid w:val="00A373B4"/>
    <w:rsid w:val="00A8316E"/>
    <w:rsid w:val="00AC7EC8"/>
    <w:rsid w:val="00AE0960"/>
    <w:rsid w:val="00B46536"/>
    <w:rsid w:val="00B50BF1"/>
    <w:rsid w:val="00B533CD"/>
    <w:rsid w:val="00B81FDF"/>
    <w:rsid w:val="00B96DC2"/>
    <w:rsid w:val="00BB77F7"/>
    <w:rsid w:val="00BD54DA"/>
    <w:rsid w:val="00C00F5D"/>
    <w:rsid w:val="00C37247"/>
    <w:rsid w:val="00C53161"/>
    <w:rsid w:val="00C720DC"/>
    <w:rsid w:val="00C80BD4"/>
    <w:rsid w:val="00C85655"/>
    <w:rsid w:val="00CA4198"/>
    <w:rsid w:val="00CE7ADD"/>
    <w:rsid w:val="00D61D14"/>
    <w:rsid w:val="00D70FA6"/>
    <w:rsid w:val="00D812E7"/>
    <w:rsid w:val="00DC0CB2"/>
    <w:rsid w:val="00E036A5"/>
    <w:rsid w:val="00E15B60"/>
    <w:rsid w:val="00E411E4"/>
    <w:rsid w:val="00E9066F"/>
    <w:rsid w:val="00EB038F"/>
    <w:rsid w:val="00EB52CF"/>
    <w:rsid w:val="00EB6546"/>
    <w:rsid w:val="00ED396D"/>
    <w:rsid w:val="00EE0450"/>
    <w:rsid w:val="00F12035"/>
    <w:rsid w:val="00F41A90"/>
    <w:rsid w:val="00F9237A"/>
    <w:rsid w:val="00FA63DC"/>
    <w:rsid w:val="00FD28EB"/>
    <w:rsid w:val="00FE27A2"/>
    <w:rsid w:val="00FF0B14"/>
    <w:rsid w:val="0C117665"/>
    <w:rsid w:val="11043FD5"/>
    <w:rsid w:val="1F680B5B"/>
    <w:rsid w:val="30B8300C"/>
    <w:rsid w:val="3CF36AE2"/>
    <w:rsid w:val="44F23215"/>
    <w:rsid w:val="5241531A"/>
    <w:rsid w:val="550E2497"/>
    <w:rsid w:val="76B07EC5"/>
    <w:rsid w:val="78043F60"/>
    <w:rsid w:val="7B92682F"/>
    <w:rsid w:val="7F81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Body Text"/>
    <w:basedOn w:val="1"/>
    <w:link w:val="19"/>
    <w:qFormat/>
    <w:uiPriority w:val="99"/>
    <w:pPr>
      <w:spacing w:line="600" w:lineRule="atLeast"/>
    </w:pPr>
    <w:rPr>
      <w:rFonts w:ascii="Times New Roman" w:hAnsi="Times New Roman" w:eastAsia="仿宋_GB2312" w:cs="Times New Roman"/>
      <w:color w:val="000000"/>
      <w:sz w:val="24"/>
      <w:szCs w:val="24"/>
    </w:rPr>
  </w:style>
  <w:style w:type="paragraph" w:styleId="4">
    <w:name w:val="Date"/>
    <w:basedOn w:val="1"/>
    <w:next w:val="1"/>
    <w:link w:val="14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6"/>
    <w:semiHidden/>
    <w:unhideWhenUsed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2"/>
    <w:basedOn w:val="1"/>
    <w:link w:val="26"/>
    <w:semiHidden/>
    <w:unhideWhenUsed/>
    <w:qFormat/>
    <w:uiPriority w:val="99"/>
    <w:pPr>
      <w:spacing w:after="120" w:line="480" w:lineRule="auto"/>
    </w:pPr>
    <w:rPr>
      <w:rFonts w:ascii="Times New Roman" w:hAnsi="Times New Roman" w:eastAsia="宋体" w:cs="Times New Roman"/>
      <w:szCs w:val="24"/>
    </w:r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paragraph" w:styleId="13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4">
    <w:name w:val="日期 Char"/>
    <w:basedOn w:val="11"/>
    <w:link w:val="4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5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Times New Roman"/>
      <w:kern w:val="0"/>
      <w:szCs w:val="21"/>
    </w:rPr>
  </w:style>
  <w:style w:type="character" w:customStyle="1" w:styleId="16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"/>
    <w:basedOn w:val="11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"/>
    <w:basedOn w:val="11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正文文本 Char"/>
    <w:basedOn w:val="11"/>
    <w:link w:val="3"/>
    <w:qFormat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paragraph" w:customStyle="1" w:styleId="20">
    <w:name w:val="p0"/>
    <w:qFormat/>
    <w:uiPriority w:val="99"/>
    <w:rPr>
      <w:rFonts w:ascii="Times New Roman" w:hAnsi="Times New Roman" w:eastAsia="宋体" w:cs="Times New Roman"/>
      <w:kern w:val="0"/>
      <w:sz w:val="20"/>
      <w:szCs w:val="21"/>
      <w:lang w:val="en-US" w:eastAsia="zh-CN" w:bidi="ar-SA"/>
    </w:rPr>
  </w:style>
  <w:style w:type="paragraph" w:customStyle="1" w:styleId="21">
    <w:name w:val="样式1"/>
    <w:basedOn w:val="1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批注文字 Char"/>
    <w:basedOn w:val="11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3">
    <w:name w:val="font11"/>
    <w:basedOn w:val="11"/>
    <w:qFormat/>
    <w:uiPriority w:val="0"/>
    <w:rPr>
      <w:rFonts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24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5">
    <w:name w:val="正文文本 2 Char"/>
    <w:basedOn w:val="11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正文文本 2 Char1"/>
    <w:basedOn w:val="11"/>
    <w:link w:val="8"/>
    <w:semiHidden/>
    <w:qFormat/>
    <w:uiPriority w:val="99"/>
  </w:style>
  <w:style w:type="character" w:customStyle="1" w:styleId="27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8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9">
    <w:name w:val="font01"/>
    <w:basedOn w:val="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30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theme" Target="theme/theme1.xml"/><Relationship Id="rId17" Type="http://schemas.openxmlformats.org/officeDocument/2006/relationships/footer" Target="footer8.xml"/><Relationship Id="rId16" Type="http://schemas.openxmlformats.org/officeDocument/2006/relationships/footer" Target="footer7.xml"/><Relationship Id="rId15" Type="http://schemas.openxmlformats.org/officeDocument/2006/relationships/footer" Target="footer6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5364"/>
    <customShpInfo spid="_x0000_s15361"/>
    <customShpInfo spid="_x0000_s153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664267-AA83-47B3-9507-01A389E37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10</Pages>
  <Words>457</Words>
  <Characters>694</Characters>
  <Lines>303</Lines>
  <Paragraphs>85</Paragraphs>
  <TotalTime>1</TotalTime>
  <ScaleCrop>false</ScaleCrop>
  <LinksUpToDate>false</LinksUpToDate>
  <CharactersWithSpaces>706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2023-12-25T03:54:00Z</dcterms:created>
  <dc:creator>xt114</dc:creator>
  <cp:lastModifiedBy>于维</cp:lastModifiedBy>
  <dcterms:modified xsi:type="dcterms:W3CDTF">2026-01-15T03:08:27Z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027A34A08F22496BB1D3731FC120D999_12</vt:lpwstr>
  </property>
  <property fmtid="{D5CDD505-2E9C-101B-9397-08002B2CF9AE}" pid="4" name="KSOTemplateDocerSaveRecord">
    <vt:lpwstr>eyJoZGlkIjoiNDA0MTU3N2Q3NjA0YzFhZjg2ZTY2Y2NhNzJlMWQwZDUiLCJ1c2VySWQiOiI1NzYyMzE5NzMifQ==</vt:lpwstr>
  </property>
</Properties>
</file>