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55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</w:rPr>
        <w:t>附件</w:t>
      </w:r>
    </w:p>
    <w:p w14:paraId="40E51467">
      <w:pPr>
        <w:pStyle w:val="2"/>
        <w:keepNext w:val="0"/>
        <w:keepLines w:val="0"/>
        <w:pageBreakBefore w:val="0"/>
        <w:wordWrap/>
        <w:topLinePunct w:val="0"/>
        <w:bidi w:val="0"/>
        <w:spacing w:line="576" w:lineRule="exact"/>
        <w:ind w:left="0" w:leftChars="0" w:firstLine="400" w:firstLineChars="200"/>
        <w:rPr>
          <w:rFonts w:hint="default" w:ascii="Times New Roman" w:hAnsi="Times New Roman" w:cs="Times New Roman"/>
          <w:b w:val="0"/>
          <w:bCs w:val="0"/>
          <w:spacing w:val="0"/>
          <w:w w:val="100"/>
          <w:position w:val="0"/>
        </w:rPr>
      </w:pPr>
    </w:p>
    <w:p w14:paraId="4586C1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position w:val="0"/>
          <w:sz w:val="44"/>
          <w:szCs w:val="44"/>
        </w:rPr>
        <w:t>吉林省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position w:val="0"/>
          <w:sz w:val="44"/>
          <w:szCs w:val="44"/>
        </w:rPr>
        <w:t>年农业主导品种和主推技术</w:t>
      </w:r>
    </w:p>
    <w:p w14:paraId="13E3AD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" w:cs="Times New Roman"/>
          <w:b w:val="0"/>
          <w:bCs w:val="0"/>
          <w:spacing w:val="0"/>
          <w:w w:val="100"/>
          <w:position w:val="0"/>
          <w:sz w:val="32"/>
          <w:szCs w:val="32"/>
        </w:rPr>
      </w:pPr>
    </w:p>
    <w:p w14:paraId="4229A6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outlineLvl w:val="9"/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</w:rPr>
        <w:t>一、主导品种（</w:t>
      </w:r>
      <w:r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</w:rPr>
        <w:t>个）</w:t>
      </w:r>
    </w:p>
    <w:p w14:paraId="7F06120E">
      <w:pPr>
        <w:keepNext w:val="0"/>
        <w:keepLines w:val="0"/>
        <w:pageBreakBefore w:val="0"/>
        <w:wordWrap/>
        <w:topLinePunct w:val="0"/>
        <w:bidi w:val="0"/>
        <w:spacing w:line="576" w:lineRule="exact"/>
        <w:ind w:left="0" w:leftChars="0" w:firstLine="640" w:firstLineChars="200"/>
        <w:jc w:val="left"/>
        <w:rPr>
          <w:rFonts w:hint="default" w:ascii="Times New Roman" w:hAnsi="Times New Roman" w:eastAsia="CESI楷体-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kern w:val="0"/>
          <w:sz w:val="32"/>
          <w:szCs w:val="32"/>
        </w:rPr>
        <w:t>（一）玉米主导品种（</w:t>
      </w:r>
      <w:r>
        <w:rPr>
          <w:rFonts w:hint="default" w:ascii="Times New Roman" w:hAnsi="Times New Roman" w:eastAsia="CESI楷体-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CESI楷体-GB2312" w:cs="Times New Roman"/>
          <w:kern w:val="0"/>
          <w:sz w:val="32"/>
          <w:szCs w:val="32"/>
        </w:rPr>
        <w:t>0个）</w:t>
      </w:r>
    </w:p>
    <w:p w14:paraId="3B5AF5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早熟区（1个）：吉农玉100</w:t>
      </w:r>
      <w:r>
        <w:rPr>
          <w:rFonts w:hint="eastAsia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 w14:paraId="18DD9B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中早熟区（4个）：科育2028、吉农大355、吉单626、C1563。</w:t>
      </w:r>
    </w:p>
    <w:p w14:paraId="1BE0D1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 xml:space="preserve">中熟区（9个）：天育108、优迪919HZ 、Z658、富民985、美亚81、辽玉1号、泽尔沣515、兴辉908、吉单436。    </w:t>
      </w:r>
    </w:p>
    <w:p w14:paraId="2E049BE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中晚熟</w:t>
      </w:r>
      <w:r>
        <w:rPr>
          <w:rFonts w:hint="eastAsia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晚熟区(6个)：优迪871、富民105、恒育1D、先玉1483、润民789、禾育157。</w:t>
      </w:r>
    </w:p>
    <w:p w14:paraId="37E9B738">
      <w:pPr>
        <w:keepNext w:val="0"/>
        <w:keepLines w:val="0"/>
        <w:pageBreakBefore w:val="0"/>
        <w:wordWrap/>
        <w:topLinePunct w:val="0"/>
        <w:bidi w:val="0"/>
        <w:spacing w:line="576" w:lineRule="exact"/>
        <w:ind w:left="0" w:leftChars="0" w:firstLine="640" w:firstLineChars="200"/>
        <w:jc w:val="left"/>
        <w:rPr>
          <w:rFonts w:hint="default" w:ascii="Times New Roman" w:hAnsi="Times New Roman" w:eastAsia="CESI楷体-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 w:val="0"/>
          <w:bCs/>
          <w:kern w:val="0"/>
          <w:sz w:val="32"/>
          <w:szCs w:val="32"/>
        </w:rPr>
        <w:t>（二）水稻主导品种（13个）</w:t>
      </w:r>
    </w:p>
    <w:p w14:paraId="2C5DC0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中早熟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(2个)：吉农大593、通禾2107。</w:t>
      </w:r>
    </w:p>
    <w:p w14:paraId="0DE6D8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中熟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（4个）：中科发5号、佳稻11、吉农大668、吉粳816。</w:t>
      </w:r>
    </w:p>
    <w:p w14:paraId="0F99B3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中晚熟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（6个）：通系995、通禾8501、吉农大787、吉粳558、通育271、九稻87。</w:t>
      </w:r>
    </w:p>
    <w:p w14:paraId="433805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晚熟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（1个）：吉粳830。</w:t>
      </w:r>
    </w:p>
    <w:p w14:paraId="0EB21B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（三）大豆主导品种（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个）</w:t>
      </w:r>
    </w:p>
    <w:p w14:paraId="225345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早熟区（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个）：吉育203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雁育豆11号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吉育 2525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 w14:paraId="0EA21E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中早熟区（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个）：吉育47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吉育3511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吉育303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 w14:paraId="47FC81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中熟区（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个）：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东生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137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 xml:space="preserve">。    </w:t>
      </w:r>
    </w:p>
    <w:p w14:paraId="7504F8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中晚熟区(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个)：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吉农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75。</w:t>
      </w:r>
    </w:p>
    <w:p w14:paraId="0EA92D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（四）杂粮杂豆主导品种（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个）</w:t>
      </w:r>
    </w:p>
    <w:p w14:paraId="026E66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高粱（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个）：吉杂320、吉杂159、吉杂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236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。</w:t>
      </w:r>
    </w:p>
    <w:p w14:paraId="396CC9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谷子（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个）：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吉杂谷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5号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。</w:t>
      </w:r>
    </w:p>
    <w:p w14:paraId="3A7808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绿豆（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个）：吉绿17。</w:t>
      </w:r>
    </w:p>
    <w:p w14:paraId="0249ED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（五）油料作物主导品种（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个）</w:t>
      </w:r>
    </w:p>
    <w:p w14:paraId="1EB87E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596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-11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-11"/>
          <w:w w:val="100"/>
          <w:position w:val="0"/>
          <w:sz w:val="32"/>
          <w:szCs w:val="32"/>
        </w:rPr>
        <w:t>花生（</w:t>
      </w:r>
      <w:r>
        <w:rPr>
          <w:rFonts w:hint="default" w:ascii="Times New Roman" w:hAnsi="Times New Roman" w:eastAsia="CESI仿宋-GB2312" w:cs="Times New Roman"/>
          <w:b w:val="0"/>
          <w:bCs w:val="0"/>
          <w:spacing w:val="-11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CESI仿宋-GB2312" w:cs="Times New Roman"/>
          <w:b w:val="0"/>
          <w:bCs w:val="0"/>
          <w:spacing w:val="-11"/>
          <w:w w:val="100"/>
          <w:position w:val="0"/>
          <w:sz w:val="32"/>
          <w:szCs w:val="32"/>
        </w:rPr>
        <w:t>个）：吉花</w:t>
      </w:r>
      <w:r>
        <w:rPr>
          <w:rFonts w:hint="default" w:ascii="Times New Roman" w:hAnsi="Times New Roman" w:eastAsia="CESI仿宋-GB2312" w:cs="Times New Roman"/>
          <w:b w:val="0"/>
          <w:bCs w:val="0"/>
          <w:color w:val="000000"/>
          <w:spacing w:val="-11"/>
          <w:w w:val="100"/>
          <w:position w:val="0"/>
          <w:sz w:val="32"/>
          <w:szCs w:val="32"/>
        </w:rPr>
        <w:t>9</w:t>
      </w:r>
      <w:r>
        <w:rPr>
          <w:rFonts w:hint="eastAsia" w:ascii="Times New Roman" w:hAnsi="Times New Roman" w:eastAsia="CESI仿宋-GB2312" w:cs="Times New Roman"/>
          <w:b w:val="0"/>
          <w:bCs w:val="0"/>
          <w:color w:val="000000"/>
          <w:spacing w:val="-11"/>
          <w:w w:val="100"/>
          <w:position w:val="0"/>
          <w:sz w:val="32"/>
          <w:szCs w:val="32"/>
          <w:lang w:eastAsia="zh-CN"/>
        </w:rPr>
        <w:t>号</w:t>
      </w:r>
      <w:r>
        <w:rPr>
          <w:rFonts w:hint="default" w:ascii="Times New Roman" w:hAnsi="Times New Roman" w:eastAsia="CESI仿宋-GB2312" w:cs="Times New Roman"/>
          <w:b w:val="0"/>
          <w:bCs w:val="0"/>
          <w:spacing w:val="-11"/>
          <w:w w:val="100"/>
          <w:position w:val="0"/>
          <w:sz w:val="32"/>
          <w:szCs w:val="32"/>
        </w:rPr>
        <w:t>、九研1号。</w:t>
      </w:r>
    </w:p>
    <w:p w14:paraId="412EFB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向日葵（1个）：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吉葵杂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。</w:t>
      </w:r>
    </w:p>
    <w:p w14:paraId="1FA233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（六）食药用菌主导品种（1个）</w:t>
      </w:r>
    </w:p>
    <w:p w14:paraId="46C1A2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木耳（1个）：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黑保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1号。</w:t>
      </w:r>
    </w:p>
    <w:p w14:paraId="6293B2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outlineLvl w:val="9"/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</w:rPr>
        <w:t>二、十大重点主推技术（10项）</w:t>
      </w:r>
    </w:p>
    <w:p w14:paraId="2AE89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1.半干旱区玉米秸秆还田水肥一体化产效双增技术</w:t>
      </w:r>
    </w:p>
    <w:p w14:paraId="45EDF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玉米秸秆深翻还田全耕层培肥技术</w:t>
      </w:r>
    </w:p>
    <w:p w14:paraId="17476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3.黑土地快速增碳沃土关键技术</w:t>
      </w:r>
    </w:p>
    <w:p w14:paraId="280F7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盐碱地以稻治碱改土增粮关键技术</w:t>
      </w:r>
    </w:p>
    <w:p w14:paraId="1774A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5.水稻重大病虫害全程绿色防控技术</w:t>
      </w:r>
    </w:p>
    <w:p w14:paraId="166E4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大豆优质安全丰产高效生产技术</w:t>
      </w:r>
    </w:p>
    <w:p w14:paraId="66596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7.作物秸秆配施生物菌剂快腐还田技术</w:t>
      </w:r>
    </w:p>
    <w:p w14:paraId="0C5E6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-6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非林地绿色人参种植技术</w:t>
      </w:r>
    </w:p>
    <w:p w14:paraId="52DF7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9.牛体内外胚胎生产关键技术应用</w:t>
      </w:r>
    </w:p>
    <w:p w14:paraId="0E0D7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baseline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</w:rPr>
        <w:t>稻渔综合种养技术</w:t>
      </w:r>
    </w:p>
    <w:p w14:paraId="35D676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outlineLvl w:val="9"/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</w:rPr>
        <w:t>三、主推实用技术（</w:t>
      </w:r>
      <w:r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7</w:t>
      </w:r>
      <w:r>
        <w:rPr>
          <w:rFonts w:hint="eastAsia" w:eastAsia="CESI黑体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CESI黑体-GB2312" w:cs="Times New Roman"/>
          <w:b w:val="0"/>
          <w:bCs w:val="0"/>
          <w:spacing w:val="0"/>
          <w:w w:val="100"/>
          <w:position w:val="0"/>
          <w:sz w:val="32"/>
          <w:szCs w:val="32"/>
        </w:rPr>
        <w:t>）</w:t>
      </w:r>
    </w:p>
    <w:p w14:paraId="5D555F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（一）粮食作物类（</w:t>
      </w:r>
      <w:r>
        <w:rPr>
          <w:rFonts w:hint="eastAsia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）</w:t>
      </w:r>
    </w:p>
    <w:p w14:paraId="777CA0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雨养区玉米“吨粮田”强化栽培技术</w:t>
      </w:r>
    </w:p>
    <w:p w14:paraId="2B7213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玉米耐密品种防灾减灾配套集成技术</w:t>
      </w:r>
    </w:p>
    <w:p w14:paraId="5DF079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米菜复种模式下鲜食玉米高产早熟栽培技术</w:t>
      </w:r>
    </w:p>
    <w:p w14:paraId="088C50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玉米秸秆覆盖还田高速电驱精量播种技术</w:t>
      </w:r>
    </w:p>
    <w:p w14:paraId="2A7748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吉林省中西部玉米密植品种高产高效栽培技术示范推广</w:t>
      </w:r>
    </w:p>
    <w:p w14:paraId="1B20B5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基于微生物组调控的玉米超高产集成技术</w:t>
      </w:r>
    </w:p>
    <w:p w14:paraId="67153A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玉米宽窄行秸秆条带覆盖还田少（免）耕种植技术</w:t>
      </w:r>
    </w:p>
    <w:p w14:paraId="737A2D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玉米秸秆覆混还田机械化耕种技术</w:t>
      </w:r>
    </w:p>
    <w:p w14:paraId="033778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水稻钵育机插秧同步侧深施肥技术</w:t>
      </w:r>
    </w:p>
    <w:p w14:paraId="1C8164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水稻机械直播生产技术</w:t>
      </w:r>
    </w:p>
    <w:p w14:paraId="035AEE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水稻秸秆还田轻简化培肥增效生产技术</w:t>
      </w:r>
    </w:p>
    <w:p w14:paraId="5CB8DF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水稻重大害虫性信息素诱控技术</w:t>
      </w:r>
    </w:p>
    <w:p w14:paraId="138F01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水稻机械覆膜绿色生产技术</w:t>
      </w:r>
    </w:p>
    <w:p w14:paraId="4068F6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盐碱地水稻“两减”绿色栽培技术</w:t>
      </w:r>
    </w:p>
    <w:p w14:paraId="3F6A8A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北方粳稻区主要病虫草综合防控技术</w:t>
      </w:r>
    </w:p>
    <w:p w14:paraId="5F12EF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米豆复合种植模式下耐密大豆高产栽培技术</w:t>
      </w:r>
    </w:p>
    <w:p w14:paraId="38DCBF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北方春大豆小垄双行密植高产栽培技术</w:t>
      </w:r>
    </w:p>
    <w:p w14:paraId="44BD97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大豆全生育期病虫害绿色防控技术</w:t>
      </w:r>
    </w:p>
    <w:p w14:paraId="5D39C0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盐碱地大豆种植高产栽培技术</w:t>
      </w:r>
    </w:p>
    <w:p w14:paraId="0634F9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米豆轮作条件下大豆密植匀播高产栽培技术</w:t>
      </w:r>
    </w:p>
    <w:p w14:paraId="1C5F6F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大豆主要病虫草害绿色防控技术</w:t>
      </w:r>
    </w:p>
    <w:p w14:paraId="068D8D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大豆智能设计育种技术</w:t>
      </w:r>
    </w:p>
    <w:p w14:paraId="198B1C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植保无人机航化作业施药技术</w:t>
      </w:r>
    </w:p>
    <w:p w14:paraId="529202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盐碱地高淀粉高粱高效综合栽培技术</w:t>
      </w:r>
    </w:p>
    <w:p w14:paraId="64A473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绿豆覆膜轻简化生产技术</w:t>
      </w:r>
    </w:p>
    <w:p w14:paraId="24C6E7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马铃薯水肥高效利用栽培技术</w:t>
      </w:r>
    </w:p>
    <w:p w14:paraId="262BA7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马铃薯膜下滴灌水肥一体化高效生产技术</w:t>
      </w:r>
    </w:p>
    <w:p w14:paraId="066983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（二）耕地保护类（1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）</w:t>
      </w:r>
    </w:p>
    <w:p w14:paraId="5CE6EB8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秸秆还田下的玉米高产与养分高效技术</w:t>
      </w:r>
    </w:p>
    <w:p w14:paraId="5E996AED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冷凉区玉米覆膜密植高产栽培技术</w:t>
      </w:r>
    </w:p>
    <w:p w14:paraId="25D7759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玉米秸秆覆盖还田条耕固土培肥技术</w:t>
      </w:r>
    </w:p>
    <w:p w14:paraId="133E7D0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玉米秸秆与液态粪肥联合深翻促腐培肥技术</w:t>
      </w:r>
    </w:p>
    <w:p w14:paraId="75BC5E1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秋整地玉米秸秆归行还田抗旱保墒优质高效技术</w:t>
      </w:r>
    </w:p>
    <w:p w14:paraId="50BFE01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玉米秸秆快速堆肥还田增碳沃土技术</w:t>
      </w:r>
    </w:p>
    <w:p w14:paraId="7062628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玉米秸秆富集深埋还田（秸秆深还）技术</w:t>
      </w:r>
    </w:p>
    <w:p w14:paraId="67603346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旱平免水耙稻草还田技术</w:t>
      </w:r>
    </w:p>
    <w:p w14:paraId="72D1C25D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苏打盐碱旱田改土培肥滴灌水肥酸一体化产能提升技术</w:t>
      </w:r>
    </w:p>
    <w:p w14:paraId="3EEEC4A2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特色作物全生物降解地膜绿色增产技术</w:t>
      </w:r>
    </w:p>
    <w:p w14:paraId="24034D6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畜禽粪便与秸秆生物腐熟堆沤还田技术</w:t>
      </w:r>
    </w:p>
    <w:p w14:paraId="099AD07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重大农业外来入侵物种监测与绿色防控技术</w:t>
      </w:r>
    </w:p>
    <w:p w14:paraId="39505D5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畜禽粪污生物热快速干化发酵技术</w:t>
      </w:r>
    </w:p>
    <w:p w14:paraId="7C121FA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苏打盐碱地全程绿色种稻改良技术</w:t>
      </w:r>
    </w:p>
    <w:p w14:paraId="3820714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土壤改良剂制备技术</w:t>
      </w:r>
    </w:p>
    <w:p w14:paraId="2FD3206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  <w:tab w:val="left" w:pos="70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重金属污染耕地生物矿化绿色修复技术</w:t>
      </w:r>
    </w:p>
    <w:p w14:paraId="349717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（三）园艺特产类（1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）</w:t>
      </w:r>
    </w:p>
    <w:p w14:paraId="4C4C960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侧耳类食用菌标准化栽培技术</w:t>
      </w:r>
    </w:p>
    <w:p w14:paraId="6F625CB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日光温室草莓高架基质种植技术</w:t>
      </w:r>
    </w:p>
    <w:p w14:paraId="5FB885C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 xml:space="preserve">多种栽培模式下黑木耳温光水高效利用及绿色高产栽培 </w:t>
      </w:r>
    </w:p>
    <w:p w14:paraId="68F69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技术</w:t>
      </w:r>
    </w:p>
    <w:p w14:paraId="6A73B8E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寒地棚室番茄绿色优质高效栽培技术</w:t>
      </w:r>
    </w:p>
    <w:p w14:paraId="6337E8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蓝莓全产业链生产技术</w:t>
      </w:r>
    </w:p>
    <w:p w14:paraId="7547825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花生水肥一体化密植高产高效栽培技术</w:t>
      </w:r>
    </w:p>
    <w:p w14:paraId="4B5C20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生态种植模式下林下参病虫害生物防治技术的推广与应用</w:t>
      </w:r>
    </w:p>
    <w:p w14:paraId="189BE15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葡萄高光效树形叶幕形栽培技术</w:t>
      </w:r>
    </w:p>
    <w:p w14:paraId="14484FF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李子优质高效栽培技术</w:t>
      </w:r>
    </w:p>
    <w:p w14:paraId="0C47F32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西甜瓜优质高效及绿色轻简化栽培技术</w:t>
      </w:r>
    </w:p>
    <w:p w14:paraId="76DB87A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长白山灵芝短段木优质高效栽培技术</w:t>
      </w:r>
    </w:p>
    <w:p w14:paraId="0B3C51E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保护地菜豆安全高效栽培技术</w:t>
      </w:r>
    </w:p>
    <w:p w14:paraId="351C9FE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设施黄瓜周年生产绿色高效栽培技术</w:t>
      </w:r>
    </w:p>
    <w:p w14:paraId="1912801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五味子标准化种植技术</w:t>
      </w:r>
    </w:p>
    <w:p w14:paraId="5FC46B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梨树节肥节药提质增效技术</w:t>
      </w:r>
    </w:p>
    <w:p w14:paraId="26DDC4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（四）畜牧水产类（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CESI楷体-GB2312" w:cs="Times New Roman"/>
          <w:b w:val="0"/>
          <w:bCs w:val="0"/>
          <w:spacing w:val="0"/>
          <w:w w:val="100"/>
          <w:position w:val="0"/>
          <w:sz w:val="32"/>
          <w:szCs w:val="32"/>
        </w:rPr>
        <w:t>）</w:t>
      </w:r>
    </w:p>
    <w:p w14:paraId="0E4746EC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黑猪精准利用技术</w:t>
      </w:r>
    </w:p>
    <w:p w14:paraId="152749C7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水产绿色健康养殖技术</w:t>
      </w:r>
    </w:p>
    <w:p w14:paraId="6E0C05B9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玉米秸秆“茎穗兼收+菌酶协同发酵”和饲用技术</w:t>
      </w:r>
    </w:p>
    <w:p w14:paraId="3AB89161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长白山冷水性经济鱼类健康养殖技术</w:t>
      </w:r>
    </w:p>
    <w:p w14:paraId="0E032816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二化性地区柞蚕种卵优质高效制备技术</w:t>
      </w:r>
    </w:p>
    <w:p w14:paraId="3B0C4222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肉牛和奶牛群发性营养代谢病综合防控技术</w:t>
      </w:r>
    </w:p>
    <w:p w14:paraId="521B834E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繁殖母牛场增效降本技术模式</w:t>
      </w:r>
    </w:p>
    <w:p w14:paraId="6E587F3D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大水面河蟹生态养殖优质高效技术</w:t>
      </w:r>
    </w:p>
    <w:p w14:paraId="3DA32ECA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肉羊配套经济杂交技术</w:t>
      </w:r>
    </w:p>
    <w:p w14:paraId="725BBAE6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生态鸡养殖技术</w:t>
      </w:r>
    </w:p>
    <w:p w14:paraId="6911725C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微生物强化畜禽粪污高效发酵技术</w:t>
      </w:r>
    </w:p>
    <w:p w14:paraId="64DA32DB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畜禽粪污蚯蚓处理技术</w:t>
      </w:r>
    </w:p>
    <w:p w14:paraId="33E6A11D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秸秆与粪污环保高效肥料化利用技术</w:t>
      </w:r>
    </w:p>
    <w:p w14:paraId="485FA2AC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FFFFFF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contextualSpacing/>
        <w:jc w:val="both"/>
        <w:textAlignment w:val="auto"/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农业废弃物高效增值利用技术模式</w:t>
      </w:r>
    </w:p>
    <w:p w14:paraId="03FB5C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72B19A">
      <w:bookmarkStart w:id="0" w:name="_GoBack"/>
      <w:bookmarkEnd w:id="0"/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F2427"/>
    <w:multiLevelType w:val="singleLevel"/>
    <w:tmpl w:val="B5EF2427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454" w:hanging="454"/>
      </w:pPr>
      <w:rPr>
        <w:rFonts w:hint="default"/>
      </w:rPr>
    </w:lvl>
  </w:abstractNum>
  <w:abstractNum w:abstractNumId="1">
    <w:nsid w:val="C2FED45B"/>
    <w:multiLevelType w:val="singleLevel"/>
    <w:tmpl w:val="C2FED45B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454" w:hanging="454"/>
      </w:pPr>
      <w:rPr>
        <w:rFonts w:hint="default"/>
      </w:rPr>
    </w:lvl>
  </w:abstractNum>
  <w:abstractNum w:abstractNumId="2">
    <w:nsid w:val="DFBFA371"/>
    <w:multiLevelType w:val="singleLevel"/>
    <w:tmpl w:val="DFBFA371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454" w:hanging="454"/>
      </w:pPr>
      <w:rPr>
        <w:rFonts w:hint="default"/>
      </w:rPr>
    </w:lvl>
  </w:abstractNum>
  <w:abstractNum w:abstractNumId="3">
    <w:nsid w:val="7CF82ABC"/>
    <w:multiLevelType w:val="singleLevel"/>
    <w:tmpl w:val="7CF82ABC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A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00" w:leftChars="4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2026-02-13T02:03:48Z</dcterms:created>
  <dc:creator>Administrator</dc:creator>
  <cp:lastModifiedBy>天天</cp:lastModifiedBy>
  <dcterms:modified xsi:type="dcterms:W3CDTF">2026-02-13T02:03:55Z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0DD3A85C9E6042C18E4DA1EECE416E54_12</vt:lpwstr>
  </property>
</Properties>
</file>