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47C" w:rsidRDefault="00322603">
      <w:pPr>
        <w:spacing w:line="560" w:lineRule="exact"/>
        <w:rPr>
          <w:rFonts w:ascii="CESI宋体-GB2312" w:eastAsia="黑体" w:hAnsi="CESI宋体-GB2312" w:cs="黑体"/>
        </w:rPr>
      </w:pPr>
      <w:bookmarkStart w:id="0" w:name="OLE_LINK1"/>
      <w:bookmarkStart w:id="1" w:name="_GoBack"/>
      <w:bookmarkEnd w:id="1"/>
      <w:r>
        <w:rPr>
          <w:rFonts w:ascii="CESI宋体-GB2312" w:eastAsia="黑体" w:hAnsi="CESI宋体-GB2312" w:cs="黑体" w:hint="eastAsia"/>
        </w:rPr>
        <w:t>附件</w:t>
      </w:r>
    </w:p>
    <w:p w:rsidR="0059147C" w:rsidRDefault="0059147C">
      <w:pPr>
        <w:pStyle w:val="a0"/>
        <w:spacing w:after="0" w:line="560" w:lineRule="exact"/>
        <w:ind w:firstLineChars="200" w:firstLine="640"/>
        <w:rPr>
          <w:rFonts w:ascii="CESI宋体-GB2312" w:hAnsi="CESI宋体-GB2312"/>
        </w:rPr>
      </w:pPr>
    </w:p>
    <w:p w:rsidR="0059147C" w:rsidRDefault="00322603">
      <w:pPr>
        <w:spacing w:line="560" w:lineRule="exact"/>
        <w:jc w:val="center"/>
        <w:rPr>
          <w:rFonts w:ascii="CESI宋体-GB2312" w:eastAsia="方正小标宋简体" w:hAnsi="CESI宋体-GB2312" w:cs="方正小标宋简体"/>
          <w:sz w:val="44"/>
          <w:szCs w:val="44"/>
        </w:rPr>
      </w:pPr>
      <w:bookmarkStart w:id="2" w:name="OLE_LINK2"/>
      <w:r>
        <w:rPr>
          <w:rFonts w:ascii="CESI宋体-GB2312" w:eastAsia="方正小标宋简体" w:hAnsi="CESI宋体-GB2312" w:cs="方正小标宋简体" w:hint="eastAsia"/>
          <w:sz w:val="44"/>
          <w:szCs w:val="44"/>
        </w:rPr>
        <w:t>吉林省</w:t>
      </w:r>
      <w:r>
        <w:rPr>
          <w:rFonts w:ascii="CESI宋体-GB2312" w:eastAsia="方正小标宋简体" w:hAnsi="CESI宋体-GB2312" w:cs="方正小标宋简体" w:hint="eastAsia"/>
          <w:sz w:val="44"/>
          <w:szCs w:val="44"/>
        </w:rPr>
        <w:t>202</w:t>
      </w:r>
      <w:r>
        <w:rPr>
          <w:rFonts w:ascii="CESI宋体-GB2312" w:eastAsia="方正小标宋简体" w:hAnsi="CESI宋体-GB2312" w:cs="方正小标宋简体" w:hint="eastAsia"/>
          <w:sz w:val="44"/>
          <w:szCs w:val="44"/>
        </w:rPr>
        <w:t>5</w:t>
      </w:r>
      <w:r>
        <w:rPr>
          <w:rFonts w:ascii="CESI宋体-GB2312" w:eastAsia="方正小标宋简体" w:hAnsi="CESI宋体-GB2312" w:cs="方正小标宋简体" w:hint="eastAsia"/>
          <w:sz w:val="44"/>
          <w:szCs w:val="44"/>
        </w:rPr>
        <w:t>年农业保险工作实施方案</w:t>
      </w:r>
      <w:bookmarkEnd w:id="2"/>
    </w:p>
    <w:p w:rsidR="0059147C" w:rsidRDefault="0059147C">
      <w:pPr>
        <w:spacing w:line="560" w:lineRule="exact"/>
        <w:ind w:firstLineChars="200" w:firstLine="640"/>
        <w:rPr>
          <w:rFonts w:ascii="CESI宋体-GB2312" w:hAnsi="CESI宋体-GB2312"/>
          <w:szCs w:val="32"/>
        </w:rPr>
      </w:pPr>
    </w:p>
    <w:p w:rsidR="0059147C" w:rsidRDefault="00322603">
      <w:pPr>
        <w:spacing w:line="560" w:lineRule="exact"/>
        <w:ind w:firstLineChars="200" w:firstLine="640"/>
        <w:rPr>
          <w:rFonts w:ascii="CESI宋体-GB2312" w:eastAsia="仿宋" w:hAnsi="CESI宋体-GB2312" w:cs="仿宋"/>
          <w:szCs w:val="32"/>
        </w:rPr>
      </w:pPr>
      <w:r>
        <w:rPr>
          <w:rFonts w:ascii="CESI宋体-GB2312" w:eastAsia="仿宋" w:hAnsi="CESI宋体-GB2312" w:cs="仿宋" w:hint="eastAsia"/>
          <w:szCs w:val="32"/>
        </w:rPr>
        <w:t>为稳妥有序做好我省</w:t>
      </w:r>
      <w:r>
        <w:rPr>
          <w:rFonts w:ascii="CESI宋体-GB2312" w:eastAsia="仿宋" w:hAnsi="CESI宋体-GB2312" w:cs="仿宋" w:hint="eastAsia"/>
          <w:szCs w:val="32"/>
        </w:rPr>
        <w:t>2025</w:t>
      </w:r>
      <w:r>
        <w:rPr>
          <w:rFonts w:ascii="CESI宋体-GB2312" w:eastAsia="仿宋" w:hAnsi="CESI宋体-GB2312" w:cs="仿宋" w:hint="eastAsia"/>
          <w:szCs w:val="32"/>
        </w:rPr>
        <w:t>年农业保险相关工作，更好发挥农业保险抵御风险的保障作用，助力乡村全面振兴、建设农业强省，按照《关于加快吉林省农业保险高质量发展的实施方案》（吉财金〔</w:t>
      </w:r>
      <w:r>
        <w:rPr>
          <w:rFonts w:ascii="CESI宋体-GB2312" w:eastAsia="仿宋" w:hAnsi="CESI宋体-GB2312" w:cs="仿宋" w:hint="eastAsia"/>
          <w:szCs w:val="32"/>
        </w:rPr>
        <w:t>2020</w:t>
      </w:r>
      <w:r>
        <w:rPr>
          <w:rFonts w:ascii="CESI宋体-GB2312" w:eastAsia="仿宋" w:hAnsi="CESI宋体-GB2312" w:cs="仿宋" w:hint="eastAsia"/>
          <w:szCs w:val="32"/>
        </w:rPr>
        <w:t>〕</w:t>
      </w:r>
      <w:r>
        <w:rPr>
          <w:rFonts w:ascii="CESI宋体-GB2312" w:eastAsia="仿宋" w:hAnsi="CESI宋体-GB2312" w:cs="仿宋" w:hint="eastAsia"/>
          <w:szCs w:val="32"/>
        </w:rPr>
        <w:t>242</w:t>
      </w:r>
      <w:r>
        <w:rPr>
          <w:rFonts w:ascii="CESI宋体-GB2312" w:eastAsia="仿宋" w:hAnsi="CESI宋体-GB2312" w:cs="仿宋" w:hint="eastAsia"/>
          <w:szCs w:val="32"/>
        </w:rPr>
        <w:t>号）、《吉林省农业保险保费补贴管理实施细则》（吉财金〔</w:t>
      </w:r>
      <w:r>
        <w:rPr>
          <w:rFonts w:ascii="CESI宋体-GB2312" w:eastAsia="仿宋" w:hAnsi="CESI宋体-GB2312" w:cs="仿宋" w:hint="eastAsia"/>
          <w:szCs w:val="32"/>
        </w:rPr>
        <w:t>2022</w:t>
      </w:r>
      <w:r>
        <w:rPr>
          <w:rFonts w:ascii="CESI宋体-GB2312" w:eastAsia="仿宋" w:hAnsi="CESI宋体-GB2312" w:cs="仿宋" w:hint="eastAsia"/>
          <w:szCs w:val="32"/>
        </w:rPr>
        <w:t>〕</w:t>
      </w:r>
      <w:r>
        <w:rPr>
          <w:rFonts w:ascii="CESI宋体-GB2312" w:eastAsia="仿宋" w:hAnsi="CESI宋体-GB2312" w:cs="仿宋" w:hint="eastAsia"/>
          <w:szCs w:val="32"/>
        </w:rPr>
        <w:t>521</w:t>
      </w:r>
      <w:r>
        <w:rPr>
          <w:rFonts w:ascii="CESI宋体-GB2312" w:eastAsia="仿宋" w:hAnsi="CESI宋体-GB2312" w:cs="仿宋" w:hint="eastAsia"/>
          <w:szCs w:val="32"/>
        </w:rPr>
        <w:t>号）、《关于推进吉林省农业保险精准投保理赔工作的通知》（吉金发〔</w:t>
      </w:r>
      <w:r>
        <w:rPr>
          <w:rFonts w:ascii="CESI宋体-GB2312" w:eastAsia="仿宋" w:hAnsi="CESI宋体-GB2312" w:cs="仿宋" w:hint="eastAsia"/>
          <w:szCs w:val="32"/>
        </w:rPr>
        <w:t>2025</w:t>
      </w:r>
      <w:r>
        <w:rPr>
          <w:rFonts w:ascii="CESI宋体-GB2312" w:eastAsia="仿宋" w:hAnsi="CESI宋体-GB2312" w:cs="仿宋" w:hint="eastAsia"/>
          <w:szCs w:val="32"/>
        </w:rPr>
        <w:t>〕</w:t>
      </w:r>
      <w:r>
        <w:rPr>
          <w:rFonts w:ascii="CESI宋体-GB2312" w:eastAsia="仿宋" w:hAnsi="CESI宋体-GB2312" w:cs="仿宋" w:hint="eastAsia"/>
          <w:szCs w:val="32"/>
        </w:rPr>
        <w:t>3</w:t>
      </w:r>
      <w:r>
        <w:rPr>
          <w:rFonts w:ascii="CESI宋体-GB2312" w:eastAsia="仿宋" w:hAnsi="CESI宋体-GB2312" w:cs="仿宋" w:hint="eastAsia"/>
          <w:szCs w:val="32"/>
        </w:rPr>
        <w:t>号）等有关文件要求，结合我省实际，制定本方案。</w:t>
      </w:r>
    </w:p>
    <w:p w:rsidR="0059147C" w:rsidRDefault="00322603">
      <w:pPr>
        <w:pStyle w:val="a0"/>
        <w:spacing w:after="0" w:line="560" w:lineRule="exact"/>
        <w:ind w:firstLineChars="200" w:firstLine="640"/>
        <w:rPr>
          <w:rFonts w:ascii="CESI宋体-GB2312" w:hAnsi="CESI宋体-GB2312"/>
          <w:szCs w:val="32"/>
        </w:rPr>
      </w:pPr>
      <w:r>
        <w:rPr>
          <w:rFonts w:ascii="CESI宋体-GB2312" w:eastAsia="CESI黑体-GB2312" w:hAnsi="CESI宋体-GB2312" w:cs="CESI黑体-GB2312" w:hint="eastAsia"/>
          <w:szCs w:val="32"/>
        </w:rPr>
        <w:t>一、总体要求</w:t>
      </w:r>
    </w:p>
    <w:p w:rsidR="0059147C" w:rsidRDefault="00322603">
      <w:pPr>
        <w:spacing w:line="560" w:lineRule="exact"/>
        <w:ind w:firstLineChars="200" w:firstLine="640"/>
        <w:rPr>
          <w:rFonts w:ascii="CESI宋体-GB2312" w:eastAsia="仿宋" w:hAnsi="CESI宋体-GB2312" w:cs="仿宋"/>
          <w:szCs w:val="32"/>
        </w:rPr>
      </w:pPr>
      <w:r>
        <w:rPr>
          <w:rFonts w:ascii="CESI宋体-GB2312" w:eastAsia="仿宋" w:hAnsi="CESI宋体-GB2312" w:cs="仿宋" w:hint="eastAsia"/>
          <w:szCs w:val="32"/>
        </w:rPr>
        <w:t>以习近平新时代中国特色社会主义思想为指导，深入贯彻习近平总书记关于“三农”工作的重要论述和重要指示精神，</w:t>
      </w:r>
      <w:r>
        <w:rPr>
          <w:rFonts w:ascii="CESI宋体-GB2312" w:hAnsi="CESI宋体-GB2312" w:cs="仿宋_GB2312" w:hint="eastAsia"/>
          <w:szCs w:val="32"/>
        </w:rPr>
        <w:t>秉持</w:t>
      </w:r>
      <w:r>
        <w:rPr>
          <w:rFonts w:ascii="CESI宋体-GB2312" w:hAnsi="CESI宋体-GB2312" w:cs="仿宋_GB2312" w:hint="eastAsia"/>
          <w:szCs w:val="32"/>
        </w:rPr>
        <w:t>以人民为中心的发展理念，</w:t>
      </w:r>
      <w:r>
        <w:rPr>
          <w:rFonts w:ascii="CESI宋体-GB2312" w:eastAsia="仿宋" w:hAnsi="CESI宋体-GB2312" w:cs="仿宋" w:hint="eastAsia"/>
          <w:szCs w:val="32"/>
        </w:rPr>
        <w:t>统筹发展和安全，聚焦</w:t>
      </w:r>
      <w:r>
        <w:rPr>
          <w:rFonts w:ascii="CESI宋体-GB2312" w:eastAsia="仿宋" w:hAnsi="CESI宋体-GB2312" w:cs="仿宋" w:hint="eastAsia"/>
          <w:szCs w:val="32"/>
        </w:rPr>
        <w:t>2025</w:t>
      </w:r>
      <w:r>
        <w:rPr>
          <w:rFonts w:ascii="CESI宋体-GB2312" w:eastAsia="仿宋" w:hAnsi="CESI宋体-GB2312" w:cs="仿宋" w:hint="eastAsia"/>
          <w:szCs w:val="32"/>
        </w:rPr>
        <w:t>年中央一号文件和省委、省政府有关决策部署，坚持“保大宗、保特色、优模式”协同推进，有力有效做好农业保险扩品种、扩区域、提标准，强化补贴资金管理、精准投保理赔与绩效评价，为千方百计推动农业增效益、农民增收入、农村增活力提供更高水平的保险支撑。</w:t>
      </w:r>
    </w:p>
    <w:p w:rsidR="0059147C" w:rsidRDefault="00322603">
      <w:pPr>
        <w:spacing w:line="560" w:lineRule="exact"/>
        <w:ind w:firstLineChars="200" w:firstLine="640"/>
        <w:rPr>
          <w:rFonts w:ascii="CESI宋体-GB2312" w:eastAsia="黑体" w:hAnsi="CESI宋体-GB2312" w:cs="黑体"/>
          <w:szCs w:val="32"/>
        </w:rPr>
      </w:pPr>
      <w:r>
        <w:rPr>
          <w:rFonts w:ascii="CESI宋体-GB2312" w:eastAsia="黑体" w:hAnsi="CESI宋体-GB2312" w:cs="黑体" w:hint="eastAsia"/>
          <w:szCs w:val="32"/>
        </w:rPr>
        <w:t>二、</w:t>
      </w:r>
      <w:r>
        <w:rPr>
          <w:rFonts w:ascii="CESI宋体-GB2312" w:eastAsia="黑体" w:hAnsi="CESI宋体-GB2312" w:cs="黑体" w:hint="eastAsia"/>
          <w:szCs w:val="32"/>
        </w:rPr>
        <w:t>工作</w:t>
      </w:r>
      <w:r>
        <w:rPr>
          <w:rFonts w:ascii="CESI宋体-GB2312" w:eastAsia="黑体" w:hAnsi="CESI宋体-GB2312" w:cs="黑体" w:hint="eastAsia"/>
          <w:szCs w:val="32"/>
        </w:rPr>
        <w:t>任务</w:t>
      </w:r>
    </w:p>
    <w:p w:rsidR="0059147C" w:rsidRDefault="00322603">
      <w:pPr>
        <w:spacing w:line="560" w:lineRule="exact"/>
        <w:ind w:firstLineChars="200" w:firstLine="640"/>
        <w:rPr>
          <w:rFonts w:ascii="CESI宋体-GB2312" w:eastAsia="仿宋" w:hAnsi="CESI宋体-GB2312" w:cs="仿宋"/>
          <w:szCs w:val="32"/>
        </w:rPr>
      </w:pPr>
      <w:r>
        <w:rPr>
          <w:rFonts w:ascii="CESI宋体-GB2312" w:eastAsia="楷体" w:hAnsi="CESI宋体-GB2312" w:cs="楷体" w:hint="eastAsia"/>
          <w:szCs w:val="32"/>
        </w:rPr>
        <w:t>（一）</w:t>
      </w:r>
      <w:r>
        <w:rPr>
          <w:rFonts w:ascii="CESI宋体-GB2312" w:eastAsia="楷体" w:hAnsi="CESI宋体-GB2312" w:cs="楷体" w:hint="eastAsia"/>
          <w:szCs w:val="32"/>
        </w:rPr>
        <w:t>优化大宗农产品保险有关政策。</w:t>
      </w:r>
      <w:r>
        <w:rPr>
          <w:rFonts w:ascii="CESI宋体-GB2312" w:eastAsia="仿宋" w:hAnsi="CESI宋体-GB2312" w:cs="仿宋" w:hint="eastAsia"/>
          <w:b/>
          <w:bCs/>
          <w:szCs w:val="32"/>
        </w:rPr>
        <w:t>一是</w:t>
      </w:r>
      <w:r>
        <w:rPr>
          <w:rFonts w:ascii="CESI宋体-GB2312" w:eastAsia="仿宋" w:hAnsi="CESI宋体-GB2312" w:cs="仿宋" w:hint="eastAsia"/>
          <w:szCs w:val="32"/>
        </w:rPr>
        <w:t>试点开展玉米</w:t>
      </w:r>
      <w:r>
        <w:rPr>
          <w:rFonts w:ascii="CESI宋体-GB2312" w:eastAsia="仿宋" w:hAnsi="CESI宋体-GB2312" w:cs="仿宋" w:hint="eastAsia"/>
          <w:szCs w:val="32"/>
        </w:rPr>
        <w:lastRenderedPageBreak/>
        <w:t>种植收入保险。制定《</w:t>
      </w:r>
      <w:r>
        <w:rPr>
          <w:rFonts w:ascii="CESI宋体-GB2312" w:eastAsia="仿宋" w:hAnsi="CESI宋体-GB2312" w:cs="仿宋"/>
          <w:szCs w:val="32"/>
        </w:rPr>
        <w:t>吉林省玉米</w:t>
      </w:r>
      <w:r>
        <w:rPr>
          <w:rFonts w:ascii="CESI宋体-GB2312" w:eastAsia="仿宋" w:hAnsi="CESI宋体-GB2312" w:cs="仿宋" w:hint="eastAsia"/>
          <w:szCs w:val="32"/>
        </w:rPr>
        <w:t>种植</w:t>
      </w:r>
      <w:r>
        <w:rPr>
          <w:rFonts w:ascii="CESI宋体-GB2312" w:eastAsia="仿宋" w:hAnsi="CESI宋体-GB2312" w:cs="仿宋"/>
          <w:szCs w:val="32"/>
        </w:rPr>
        <w:t>收入保险试点工作</w:t>
      </w:r>
      <w:r>
        <w:rPr>
          <w:rFonts w:ascii="CESI宋体-GB2312" w:eastAsia="仿宋" w:hAnsi="CESI宋体-GB2312" w:cs="仿宋" w:hint="eastAsia"/>
          <w:szCs w:val="32"/>
        </w:rPr>
        <w:t>实施</w:t>
      </w:r>
      <w:r>
        <w:rPr>
          <w:rFonts w:ascii="CESI宋体-GB2312" w:eastAsia="仿宋" w:hAnsi="CESI宋体-GB2312" w:cs="仿宋"/>
          <w:szCs w:val="32"/>
        </w:rPr>
        <w:t>方案</w:t>
      </w:r>
      <w:proofErr w:type="gramStart"/>
      <w:r>
        <w:rPr>
          <w:rFonts w:ascii="CESI宋体-GB2312" w:eastAsia="仿宋" w:hAnsi="CESI宋体-GB2312" w:cs="仿宋" w:hint="eastAsia"/>
          <w:szCs w:val="32"/>
        </w:rPr>
        <w:t>》</w:t>
      </w:r>
      <w:proofErr w:type="gramEnd"/>
      <w:r>
        <w:rPr>
          <w:rFonts w:ascii="CESI宋体-GB2312" w:eastAsia="仿宋" w:hAnsi="CESI宋体-GB2312" w:cs="仿宋" w:hint="eastAsia"/>
          <w:szCs w:val="32"/>
        </w:rPr>
        <w:t>（附件</w:t>
      </w:r>
      <w:r>
        <w:rPr>
          <w:rFonts w:ascii="CESI宋体-GB2312" w:eastAsia="仿宋" w:hAnsi="CESI宋体-GB2312" w:cs="仿宋" w:hint="eastAsia"/>
          <w:szCs w:val="32"/>
        </w:rPr>
        <w:t>1</w:t>
      </w:r>
      <w:r>
        <w:rPr>
          <w:rFonts w:ascii="CESI宋体-GB2312" w:eastAsia="仿宋" w:hAnsi="CESI宋体-GB2312" w:cs="仿宋" w:hint="eastAsia"/>
          <w:szCs w:val="32"/>
        </w:rPr>
        <w:t>），</w:t>
      </w:r>
      <w:r>
        <w:rPr>
          <w:rFonts w:ascii="CESI宋体-GB2312" w:hAnsi="CESI宋体-GB2312" w:cs="仿宋_GB2312" w:hint="eastAsia"/>
          <w:szCs w:val="32"/>
        </w:rPr>
        <w:t>坚持预算约束、审慎而行，对试点面积实行总量控制，</w:t>
      </w:r>
      <w:r>
        <w:rPr>
          <w:rFonts w:ascii="CESI楷体-GB13000" w:eastAsia="仿宋" w:hAnsi="CESI楷体-GB13000" w:cs="仿宋" w:hint="eastAsia"/>
          <w:szCs w:val="32"/>
        </w:rPr>
        <w:t>并在承保期间动态调度、监控保险机构</w:t>
      </w:r>
      <w:r>
        <w:rPr>
          <w:rFonts w:ascii="CESI宋体-GB2312" w:hAnsi="CESI宋体-GB2312" w:cs="仿宋_GB2312" w:hint="eastAsia"/>
          <w:szCs w:val="32"/>
        </w:rPr>
        <w:t>承保面积、保险区域、投保理赔服务和进度等</w:t>
      </w:r>
      <w:r>
        <w:rPr>
          <w:rFonts w:ascii="CESI楷体-GB13000" w:eastAsia="仿宋" w:hAnsi="CESI楷体-GB13000" w:cs="仿宋" w:hint="eastAsia"/>
          <w:szCs w:val="32"/>
        </w:rPr>
        <w:t>有关情况。督促承保机构</w:t>
      </w:r>
      <w:r>
        <w:rPr>
          <w:rFonts w:ascii="CESI宋体-GB2312" w:hAnsi="CESI宋体-GB2312" w:cs="仿宋_GB2312" w:hint="eastAsia"/>
          <w:szCs w:val="32"/>
        </w:rPr>
        <w:t>制定切实可行</w:t>
      </w:r>
      <w:proofErr w:type="gramStart"/>
      <w:r>
        <w:rPr>
          <w:rFonts w:ascii="CESI宋体-GB2312" w:hAnsi="CESI宋体-GB2312" w:cs="仿宋_GB2312" w:hint="eastAsia"/>
          <w:szCs w:val="32"/>
        </w:rPr>
        <w:t>的</w:t>
      </w:r>
      <w:r>
        <w:rPr>
          <w:rFonts w:ascii="CESI宋体-GB2312" w:hAnsi="CESI宋体-GB2312" w:cs="仿宋_GB2312" w:hint="eastAsia"/>
          <w:szCs w:val="32"/>
        </w:rPr>
        <w:t>验标</w:t>
      </w:r>
      <w:r>
        <w:rPr>
          <w:rFonts w:ascii="CESI宋体-GB2312" w:hAnsi="CESI宋体-GB2312" w:cs="仿宋_GB2312" w:hint="eastAsia"/>
          <w:szCs w:val="32"/>
        </w:rPr>
        <w:t>查勘</w:t>
      </w:r>
      <w:proofErr w:type="gramEnd"/>
      <w:r>
        <w:rPr>
          <w:rFonts w:ascii="CESI宋体-GB2312" w:hAnsi="CESI宋体-GB2312" w:cs="仿宋_GB2312" w:hint="eastAsia"/>
          <w:szCs w:val="32"/>
        </w:rPr>
        <w:t>、损失鉴定</w:t>
      </w:r>
      <w:r>
        <w:rPr>
          <w:rFonts w:ascii="CESI宋体-GB2312" w:hAnsi="CESI宋体-GB2312" w:cs="仿宋_GB2312" w:hint="eastAsia"/>
          <w:szCs w:val="32"/>
        </w:rPr>
        <w:t>等</w:t>
      </w:r>
      <w:r>
        <w:rPr>
          <w:rFonts w:ascii="CESI宋体-GB2312" w:hAnsi="CESI宋体-GB2312" w:cs="仿宋_GB2312" w:hint="eastAsia"/>
          <w:szCs w:val="32"/>
        </w:rPr>
        <w:t>操作规范，</w:t>
      </w:r>
      <w:r>
        <w:rPr>
          <w:rFonts w:ascii="CESI楷体-GB13000" w:eastAsia="仿宋" w:hAnsi="CESI楷体-GB13000" w:cs="仿宋" w:hint="eastAsia"/>
          <w:szCs w:val="32"/>
        </w:rPr>
        <w:t>做好</w:t>
      </w:r>
      <w:r>
        <w:rPr>
          <w:rFonts w:ascii="CESI宋体-GB2312" w:hAnsi="CESI宋体-GB2312" w:cs="仿宋_GB2312" w:hint="eastAsia"/>
          <w:szCs w:val="32"/>
        </w:rPr>
        <w:t>“保前风险评估、保中风险控制、</w:t>
      </w:r>
      <w:r>
        <w:rPr>
          <w:rFonts w:ascii="CESI宋体-GB2312" w:hAnsi="CESI宋体-GB2312" w:cs="仿宋_GB2312" w:hint="eastAsia"/>
          <w:szCs w:val="32"/>
        </w:rPr>
        <w:t>保后风险补偿</w:t>
      </w:r>
      <w:r>
        <w:rPr>
          <w:rFonts w:ascii="CESI宋体-GB2312" w:hAnsi="CESI宋体-GB2312" w:cs="仿宋_GB2312" w:hint="eastAsia"/>
          <w:szCs w:val="32"/>
        </w:rPr>
        <w:t>”闭环管理，有效防范道德风险。</w:t>
      </w:r>
      <w:r>
        <w:rPr>
          <w:rFonts w:ascii="CESI宋体-GB2312" w:eastAsia="仿宋" w:hAnsi="CESI宋体-GB2312" w:cs="仿宋" w:hint="eastAsia"/>
          <w:b/>
          <w:bCs/>
          <w:szCs w:val="32"/>
        </w:rPr>
        <w:t>二是</w:t>
      </w:r>
      <w:r>
        <w:rPr>
          <w:rFonts w:ascii="CESI宋体-GB2312" w:eastAsia="仿宋" w:hAnsi="CESI宋体-GB2312" w:cs="仿宋" w:hint="eastAsia"/>
          <w:szCs w:val="32"/>
        </w:rPr>
        <w:t>提高玉米完全成本保险的风险保障水平。根据玉米成本投入变动情况，在原有保险金额</w:t>
      </w:r>
      <w:r>
        <w:rPr>
          <w:rFonts w:ascii="CESI宋体-GB2312" w:eastAsia="仿宋" w:hAnsi="CESI宋体-GB2312" w:cs="仿宋" w:hint="eastAsia"/>
          <w:szCs w:val="32"/>
        </w:rPr>
        <w:t>750</w:t>
      </w:r>
      <w:r>
        <w:rPr>
          <w:rFonts w:ascii="CESI宋体-GB2312" w:eastAsia="仿宋" w:hAnsi="CESI宋体-GB2312" w:cs="仿宋" w:hint="eastAsia"/>
          <w:szCs w:val="32"/>
        </w:rPr>
        <w:t>元</w:t>
      </w:r>
      <w:r>
        <w:rPr>
          <w:rFonts w:ascii="CESI宋体-GB2312" w:eastAsia="仿宋" w:hAnsi="CESI宋体-GB2312" w:cs="仿宋"/>
          <w:szCs w:val="32"/>
          <w:lang w:val="en"/>
        </w:rPr>
        <w:t>/</w:t>
      </w:r>
      <w:r>
        <w:rPr>
          <w:rFonts w:ascii="CESI宋体-GB2312" w:eastAsia="仿宋" w:hAnsi="CESI宋体-GB2312" w:cs="仿宋" w:hint="eastAsia"/>
          <w:szCs w:val="32"/>
          <w:lang w:val="en"/>
        </w:rPr>
        <w:t>亩的基础上，</w:t>
      </w:r>
      <w:r>
        <w:rPr>
          <w:rFonts w:ascii="CESI宋体-GB2312" w:eastAsia="仿宋" w:hAnsi="CESI宋体-GB2312" w:cs="仿宋" w:hint="eastAsia"/>
          <w:szCs w:val="32"/>
        </w:rPr>
        <w:t>新增</w:t>
      </w:r>
      <w:r>
        <w:rPr>
          <w:rFonts w:ascii="CESI宋体-GB2312" w:eastAsia="仿宋" w:hAnsi="CESI宋体-GB2312" w:cs="仿宋"/>
          <w:szCs w:val="32"/>
          <w:lang w:val="en"/>
        </w:rPr>
        <w:t>800</w:t>
      </w:r>
      <w:r>
        <w:rPr>
          <w:rFonts w:ascii="CESI宋体-GB2312" w:eastAsia="仿宋" w:hAnsi="CESI宋体-GB2312" w:cs="仿宋" w:hint="eastAsia"/>
          <w:szCs w:val="32"/>
        </w:rPr>
        <w:t>元</w:t>
      </w:r>
      <w:r>
        <w:rPr>
          <w:rFonts w:ascii="CESI宋体-GB2312" w:eastAsia="仿宋" w:hAnsi="CESI宋体-GB2312" w:cs="仿宋"/>
          <w:szCs w:val="32"/>
          <w:lang w:val="en"/>
        </w:rPr>
        <w:t>/</w:t>
      </w:r>
      <w:r>
        <w:rPr>
          <w:rFonts w:ascii="CESI宋体-GB2312" w:eastAsia="仿宋" w:hAnsi="CESI宋体-GB2312" w:cs="仿宋" w:hint="eastAsia"/>
          <w:szCs w:val="32"/>
          <w:lang w:val="en"/>
        </w:rPr>
        <w:t>亩、</w:t>
      </w:r>
      <w:r>
        <w:rPr>
          <w:rFonts w:ascii="CESI宋体-GB2312" w:eastAsia="仿宋" w:hAnsi="CESI宋体-GB2312" w:cs="仿宋" w:hint="eastAsia"/>
          <w:szCs w:val="32"/>
        </w:rPr>
        <w:t>850</w:t>
      </w:r>
      <w:r>
        <w:rPr>
          <w:rFonts w:ascii="CESI宋体-GB2312" w:eastAsia="仿宋" w:hAnsi="CESI宋体-GB2312" w:cs="仿宋" w:hint="eastAsia"/>
          <w:szCs w:val="32"/>
        </w:rPr>
        <w:t>元</w:t>
      </w:r>
      <w:r>
        <w:rPr>
          <w:rFonts w:ascii="CESI宋体-GB2312" w:eastAsia="仿宋" w:hAnsi="CESI宋体-GB2312" w:cs="仿宋"/>
          <w:szCs w:val="32"/>
          <w:lang w:val="en"/>
        </w:rPr>
        <w:t>/</w:t>
      </w:r>
      <w:proofErr w:type="gramStart"/>
      <w:r>
        <w:rPr>
          <w:rFonts w:ascii="CESI宋体-GB2312" w:eastAsia="仿宋" w:hAnsi="CESI宋体-GB2312" w:cs="仿宋" w:hint="eastAsia"/>
          <w:szCs w:val="32"/>
          <w:lang w:val="en"/>
        </w:rPr>
        <w:t>亩两档</w:t>
      </w:r>
      <w:proofErr w:type="gramEnd"/>
      <w:r>
        <w:rPr>
          <w:rFonts w:ascii="CESI宋体-GB2312" w:eastAsia="仿宋" w:hAnsi="CESI宋体-GB2312" w:cs="仿宋" w:hint="eastAsia"/>
          <w:szCs w:val="32"/>
          <w:lang w:val="en"/>
        </w:rPr>
        <w:t>，各参与主体可根据区域风险状况、生产经营属性、自身保费承受能力等实际，进行差异化保险。</w:t>
      </w:r>
      <w:r>
        <w:rPr>
          <w:rFonts w:ascii="CESI宋体-GB2312" w:eastAsia="仿宋" w:hAnsi="CESI宋体-GB2312" w:cs="仿宋" w:hint="eastAsia"/>
          <w:b/>
          <w:bCs/>
          <w:szCs w:val="32"/>
        </w:rPr>
        <w:t>三是</w:t>
      </w:r>
      <w:r>
        <w:rPr>
          <w:rFonts w:ascii="CESI宋体-GB2312" w:eastAsia="仿宋" w:hAnsi="CESI宋体-GB2312" w:cs="仿宋" w:hint="eastAsia"/>
          <w:szCs w:val="32"/>
        </w:rPr>
        <w:t>全面实施大</w:t>
      </w:r>
      <w:r>
        <w:rPr>
          <w:rFonts w:ascii="CESI宋体-GB2312" w:eastAsia="仿宋" w:hAnsi="CESI宋体-GB2312" w:cs="仿宋" w:hint="eastAsia"/>
          <w:szCs w:val="32"/>
        </w:rPr>
        <w:t>豆完全成本保险。落实国家有关政策，在省内全部市县开展大豆完全成本保险，保险金额</w:t>
      </w:r>
      <w:r>
        <w:rPr>
          <w:rFonts w:ascii="CESI宋体-GB2312" w:eastAsia="仿宋" w:hAnsi="CESI宋体-GB2312" w:cs="仿宋" w:hint="eastAsia"/>
          <w:szCs w:val="32"/>
        </w:rPr>
        <w:t>690</w:t>
      </w:r>
      <w:r>
        <w:rPr>
          <w:rFonts w:ascii="CESI宋体-GB2312" w:eastAsia="仿宋" w:hAnsi="CESI宋体-GB2312" w:cs="仿宋" w:hint="eastAsia"/>
          <w:szCs w:val="32"/>
        </w:rPr>
        <w:t>元</w:t>
      </w:r>
      <w:r>
        <w:rPr>
          <w:rFonts w:ascii="CESI宋体-GB2312" w:eastAsia="仿宋" w:hAnsi="CESI宋体-GB2312" w:cs="仿宋" w:hint="eastAsia"/>
          <w:szCs w:val="32"/>
        </w:rPr>
        <w:t>/</w:t>
      </w:r>
      <w:r>
        <w:rPr>
          <w:rFonts w:ascii="CESI宋体-GB2312" w:eastAsia="仿宋" w:hAnsi="CESI宋体-GB2312" w:cs="仿宋" w:hint="eastAsia"/>
          <w:szCs w:val="32"/>
        </w:rPr>
        <w:t>亩、保险费率</w:t>
      </w:r>
      <w:r>
        <w:rPr>
          <w:rFonts w:ascii="CESI宋体-GB2312" w:eastAsia="仿宋" w:hAnsi="CESI宋体-GB2312" w:cs="仿宋" w:hint="eastAsia"/>
          <w:szCs w:val="32"/>
        </w:rPr>
        <w:t>6%</w:t>
      </w:r>
      <w:r>
        <w:rPr>
          <w:rFonts w:ascii="CESI宋体-GB2312" w:eastAsia="仿宋" w:hAnsi="CESI宋体-GB2312" w:cs="仿宋" w:hint="eastAsia"/>
          <w:szCs w:val="32"/>
        </w:rPr>
        <w:t>；保费承担比例为中央财政</w:t>
      </w:r>
      <w:r>
        <w:rPr>
          <w:rFonts w:ascii="CESI宋体-GB2312" w:eastAsia="仿宋" w:hAnsi="CESI宋体-GB2312" w:cs="仿宋" w:hint="eastAsia"/>
          <w:szCs w:val="32"/>
        </w:rPr>
        <w:t>45%</w:t>
      </w:r>
      <w:r>
        <w:rPr>
          <w:rFonts w:ascii="CESI宋体-GB2312" w:eastAsia="仿宋" w:hAnsi="CESI宋体-GB2312" w:cs="仿宋" w:hint="eastAsia"/>
          <w:szCs w:val="32"/>
        </w:rPr>
        <w:t>、省级财政</w:t>
      </w:r>
      <w:r>
        <w:rPr>
          <w:rFonts w:ascii="CESI宋体-GB2312" w:eastAsia="仿宋" w:hAnsi="CESI宋体-GB2312" w:cs="仿宋" w:hint="eastAsia"/>
          <w:szCs w:val="32"/>
        </w:rPr>
        <w:t>30%</w:t>
      </w:r>
      <w:r>
        <w:rPr>
          <w:rFonts w:ascii="CESI宋体-GB2312" w:eastAsia="仿宋" w:hAnsi="CESI宋体-GB2312" w:cs="仿宋" w:hint="eastAsia"/>
          <w:szCs w:val="32"/>
        </w:rPr>
        <w:t>、农户自交</w:t>
      </w:r>
      <w:r>
        <w:rPr>
          <w:rFonts w:ascii="CESI宋体-GB2312" w:eastAsia="仿宋" w:hAnsi="CESI宋体-GB2312" w:cs="仿宋" w:hint="eastAsia"/>
          <w:szCs w:val="32"/>
        </w:rPr>
        <w:t>25%</w:t>
      </w:r>
      <w:r>
        <w:rPr>
          <w:rFonts w:ascii="CESI宋体-GB2312" w:eastAsia="仿宋" w:hAnsi="CESI宋体-GB2312" w:cs="仿宋" w:hint="eastAsia"/>
          <w:szCs w:val="32"/>
        </w:rPr>
        <w:t>。同时，取消大豆物化成本保险保额</w:t>
      </w:r>
      <w:r>
        <w:rPr>
          <w:rFonts w:ascii="CESI宋体-GB2312" w:eastAsia="仿宋" w:hAnsi="CESI宋体-GB2312" w:cs="仿宋" w:hint="eastAsia"/>
          <w:szCs w:val="32"/>
        </w:rPr>
        <w:t>450</w:t>
      </w:r>
      <w:r>
        <w:rPr>
          <w:rFonts w:ascii="CESI宋体-GB2312" w:eastAsia="仿宋" w:hAnsi="CESI宋体-GB2312" w:cs="仿宋" w:hint="eastAsia"/>
          <w:szCs w:val="32"/>
        </w:rPr>
        <w:t>元</w:t>
      </w:r>
      <w:r>
        <w:rPr>
          <w:rFonts w:ascii="CESI宋体-GB2312" w:eastAsia="仿宋" w:hAnsi="CESI宋体-GB2312" w:cs="仿宋" w:hint="eastAsia"/>
          <w:szCs w:val="32"/>
        </w:rPr>
        <w:t>/</w:t>
      </w:r>
      <w:r>
        <w:rPr>
          <w:rFonts w:ascii="CESI宋体-GB2312" w:eastAsia="仿宋" w:hAnsi="CESI宋体-GB2312" w:cs="仿宋" w:hint="eastAsia"/>
          <w:szCs w:val="32"/>
        </w:rPr>
        <w:t>亩的相关政策。</w:t>
      </w:r>
      <w:r>
        <w:rPr>
          <w:rFonts w:ascii="CESI宋体-GB2312" w:eastAsia="仿宋" w:hAnsi="CESI宋体-GB2312" w:cs="仿宋" w:hint="eastAsia"/>
          <w:b/>
          <w:bCs/>
          <w:szCs w:val="32"/>
        </w:rPr>
        <w:t>四是</w:t>
      </w:r>
      <w:r>
        <w:rPr>
          <w:rFonts w:ascii="CESI宋体-GB2312" w:eastAsia="仿宋" w:hAnsi="CESI宋体-GB2312" w:cs="仿宋" w:hint="eastAsia"/>
          <w:szCs w:val="32"/>
        </w:rPr>
        <w:t>继续稳步实施中央财政补贴的</w:t>
      </w:r>
      <w:r>
        <w:rPr>
          <w:rFonts w:ascii="CESI宋体-GB2312" w:eastAsia="仿宋" w:hAnsi="CESI宋体-GB2312" w:cs="仿宋" w:hint="eastAsia"/>
          <w:szCs w:val="32"/>
        </w:rPr>
        <w:t>7</w:t>
      </w:r>
      <w:r>
        <w:rPr>
          <w:rFonts w:ascii="CESI宋体-GB2312" w:eastAsia="仿宋" w:hAnsi="CESI宋体-GB2312" w:cs="仿宋" w:hint="eastAsia"/>
          <w:szCs w:val="32"/>
        </w:rPr>
        <w:t>种粮油作物（玉米、水稻、小麦、大豆、花生、葵花籽、马铃薯）物化成本保险、</w:t>
      </w:r>
      <w:r>
        <w:rPr>
          <w:rFonts w:ascii="CESI宋体-GB2312" w:eastAsia="仿宋" w:hAnsi="CESI宋体-GB2312" w:cs="仿宋" w:hint="eastAsia"/>
          <w:szCs w:val="32"/>
        </w:rPr>
        <w:t>3</w:t>
      </w:r>
      <w:r>
        <w:rPr>
          <w:rFonts w:ascii="CESI宋体-GB2312" w:eastAsia="仿宋" w:hAnsi="CESI宋体-GB2312" w:cs="仿宋" w:hint="eastAsia"/>
          <w:szCs w:val="32"/>
        </w:rPr>
        <w:t>大粮食作物（玉米、水稻、小麦）完全成本保险、玉米和水稻制种保险，</w:t>
      </w:r>
      <w:proofErr w:type="gramStart"/>
      <w:r>
        <w:rPr>
          <w:rFonts w:ascii="CESI宋体-GB2312" w:eastAsia="仿宋" w:hAnsi="CESI宋体-GB2312" w:cs="仿宋" w:hint="eastAsia"/>
          <w:szCs w:val="32"/>
        </w:rPr>
        <w:t>以及能繁母猪</w:t>
      </w:r>
      <w:proofErr w:type="gramEnd"/>
      <w:r>
        <w:rPr>
          <w:rFonts w:ascii="CESI宋体-GB2312" w:eastAsia="仿宋" w:hAnsi="CESI宋体-GB2312" w:cs="仿宋" w:hint="eastAsia"/>
          <w:szCs w:val="32"/>
        </w:rPr>
        <w:t>、</w:t>
      </w:r>
      <w:r>
        <w:rPr>
          <w:rFonts w:ascii="CESI宋体-GB2312" w:eastAsia="仿宋" w:hAnsi="CESI宋体-GB2312" w:cs="仿宋" w:hint="eastAsia"/>
          <w:szCs w:val="32"/>
        </w:rPr>
        <w:t>育肥猪、仔猪、奶牛等养殖业保险和森林保险业务，保费补贴比例等有关政策保持不变，助力增强粮食等重要农产品供给保障能力。</w:t>
      </w:r>
    </w:p>
    <w:p w:rsidR="0059147C" w:rsidRDefault="00322603">
      <w:pPr>
        <w:spacing w:line="560" w:lineRule="exact"/>
        <w:ind w:firstLineChars="200" w:firstLine="640"/>
        <w:rPr>
          <w:rFonts w:ascii="CESI宋体-GB2312" w:eastAsia="仿宋" w:hAnsi="CESI宋体-GB2312" w:cs="仿宋"/>
          <w:szCs w:val="32"/>
        </w:rPr>
      </w:pPr>
      <w:r>
        <w:rPr>
          <w:rFonts w:ascii="CESI宋体-GB2312" w:eastAsia="楷体" w:hAnsi="CESI宋体-GB2312" w:cs="楷体" w:hint="eastAsia"/>
          <w:szCs w:val="32"/>
        </w:rPr>
        <w:t>（二）支持特色农产品保险高质量发展。</w:t>
      </w:r>
      <w:r>
        <w:rPr>
          <w:rFonts w:ascii="CESI宋体-GB2312" w:eastAsia="仿宋" w:hAnsi="CESI宋体-GB2312" w:cs="仿宋" w:hint="eastAsia"/>
          <w:b/>
          <w:bCs/>
          <w:szCs w:val="32"/>
        </w:rPr>
        <w:t>一是</w:t>
      </w:r>
      <w:r>
        <w:rPr>
          <w:rFonts w:ascii="CESI宋体-GB2312" w:eastAsia="仿宋" w:hAnsi="CESI宋体-GB2312" w:cs="仿宋" w:hint="eastAsia"/>
          <w:szCs w:val="32"/>
        </w:rPr>
        <w:t>采取固定比例方式对特色人参、肉牛保险给予</w:t>
      </w:r>
      <w:r>
        <w:rPr>
          <w:rFonts w:ascii="CESI宋体-GB2312" w:eastAsia="仿宋" w:hAnsi="CESI宋体-GB2312" w:cs="仿宋" w:hint="eastAsia"/>
          <w:szCs w:val="32"/>
        </w:rPr>
        <w:t>重点、优先、</w:t>
      </w:r>
      <w:proofErr w:type="gramStart"/>
      <w:r>
        <w:rPr>
          <w:rFonts w:ascii="CESI宋体-GB2312" w:eastAsia="仿宋" w:hAnsi="CESI宋体-GB2312" w:cs="仿宋" w:hint="eastAsia"/>
          <w:szCs w:val="32"/>
        </w:rPr>
        <w:t>持续奖补保障</w:t>
      </w:r>
      <w:proofErr w:type="gramEnd"/>
      <w:r>
        <w:rPr>
          <w:rFonts w:ascii="CESI宋体-GB2312" w:eastAsia="仿宋" w:hAnsi="CESI宋体-GB2312" w:cs="仿宋" w:hint="eastAsia"/>
          <w:szCs w:val="32"/>
        </w:rPr>
        <w:t>。</w:t>
      </w:r>
      <w:r>
        <w:rPr>
          <w:rFonts w:ascii="CESI宋体-GB2312" w:eastAsia="仿宋" w:hAnsi="CESI宋体-GB2312" w:cs="仿宋" w:hint="eastAsia"/>
          <w:szCs w:val="32"/>
        </w:rPr>
        <w:lastRenderedPageBreak/>
        <w:t>人参保险出台工作实施方案</w:t>
      </w:r>
      <w:r>
        <w:rPr>
          <w:rFonts w:ascii="CESI宋体-GB2312" w:eastAsia="仿宋" w:hAnsi="CESI宋体-GB2312" w:cs="仿宋" w:hint="eastAsia"/>
          <w:szCs w:val="32"/>
        </w:rPr>
        <w:t>，</w:t>
      </w:r>
      <w:r>
        <w:rPr>
          <w:rFonts w:ascii="CESI宋体-GB2312" w:eastAsia="仿宋" w:hAnsi="CESI宋体-GB2312" w:cs="仿宋" w:hint="eastAsia"/>
          <w:szCs w:val="32"/>
        </w:rPr>
        <w:t>调整优化保险金额、保险费率、保费承担比例等有关政策，助力人参产业尽快做</w:t>
      </w:r>
      <w:proofErr w:type="gramStart"/>
      <w:r>
        <w:rPr>
          <w:rFonts w:ascii="CESI宋体-GB2312" w:eastAsia="仿宋" w:hAnsi="CESI宋体-GB2312" w:cs="仿宋" w:hint="eastAsia"/>
          <w:szCs w:val="32"/>
        </w:rPr>
        <w:t>强做</w:t>
      </w:r>
      <w:proofErr w:type="gramEnd"/>
      <w:r>
        <w:rPr>
          <w:rFonts w:ascii="CESI宋体-GB2312" w:eastAsia="仿宋" w:hAnsi="CESI宋体-GB2312" w:cs="仿宋" w:hint="eastAsia"/>
          <w:szCs w:val="32"/>
        </w:rPr>
        <w:t>优做大；肉牛保险仍按原有政策执行。</w:t>
      </w:r>
      <w:r>
        <w:rPr>
          <w:rFonts w:ascii="CESI宋体-GB2312" w:eastAsia="仿宋" w:hAnsi="CESI宋体-GB2312" w:cs="仿宋" w:hint="eastAsia"/>
          <w:b/>
          <w:bCs/>
          <w:szCs w:val="32"/>
        </w:rPr>
        <w:t>二是</w:t>
      </w:r>
      <w:r>
        <w:rPr>
          <w:rFonts w:ascii="CESI宋体-GB2312" w:eastAsia="仿宋" w:hAnsi="CESI宋体-GB2312" w:cs="仿宋" w:hint="eastAsia"/>
          <w:szCs w:val="32"/>
        </w:rPr>
        <w:t>安排一定额度</w:t>
      </w:r>
      <w:proofErr w:type="gramStart"/>
      <w:r>
        <w:rPr>
          <w:rFonts w:ascii="CESI宋体-GB2312" w:eastAsia="仿宋" w:hAnsi="CESI宋体-GB2312" w:cs="仿宋" w:hint="eastAsia"/>
          <w:szCs w:val="32"/>
        </w:rPr>
        <w:t>的奖补资金</w:t>
      </w:r>
      <w:proofErr w:type="gramEnd"/>
      <w:r>
        <w:rPr>
          <w:rFonts w:ascii="CESI宋体-GB2312" w:eastAsia="CESI仿宋-GB2312" w:hAnsi="CESI宋体-GB2312" w:cs="Times New Roman" w:hint="eastAsia"/>
        </w:rPr>
        <w:t>支持梅花鹿保险发展。督促</w:t>
      </w:r>
      <w:r>
        <w:rPr>
          <w:rFonts w:ascii="CESI宋体-GB2312" w:eastAsia="仿宋" w:hAnsi="CESI宋体-GB2312" w:cs="仿宋" w:hint="eastAsia"/>
          <w:szCs w:val="32"/>
        </w:rPr>
        <w:t>有关市县结合本地区鹿只饲养成本优化保险方案，提高保险金额、降低保险费率；并根据市县财政承受能力，提高保费承担比例、降低农户保费负担。</w:t>
      </w:r>
      <w:r>
        <w:rPr>
          <w:rFonts w:ascii="CESI宋体-GB2312" w:eastAsia="仿宋" w:hAnsi="CESI宋体-GB2312" w:cs="仿宋" w:hint="eastAsia"/>
          <w:b/>
          <w:bCs/>
          <w:szCs w:val="32"/>
        </w:rPr>
        <w:t>三是</w:t>
      </w:r>
      <w:r>
        <w:rPr>
          <w:rFonts w:ascii="CESI宋体-GB2312" w:eastAsia="仿宋" w:hAnsi="CESI宋体-GB2312" w:cs="仿宋" w:hint="eastAsia"/>
          <w:szCs w:val="32"/>
        </w:rPr>
        <w:t>继续按原有政策，采取以奖代补方式支持肉鸡、食用菌等其他特色农产品保险（规模化集约化显著或保费规模超过</w:t>
      </w:r>
      <w:r>
        <w:rPr>
          <w:rFonts w:ascii="CESI宋体-GB2312" w:eastAsia="仿宋" w:hAnsi="CESI宋体-GB2312" w:cs="仿宋" w:hint="eastAsia"/>
          <w:szCs w:val="32"/>
        </w:rPr>
        <w:t>50</w:t>
      </w:r>
      <w:r>
        <w:rPr>
          <w:rFonts w:ascii="CESI宋体-GB2312" w:eastAsia="仿宋" w:hAnsi="CESI宋体-GB2312" w:cs="仿宋" w:hint="eastAsia"/>
          <w:szCs w:val="32"/>
        </w:rPr>
        <w:t>万元）发展。</w:t>
      </w:r>
      <w:proofErr w:type="gramStart"/>
      <w:r>
        <w:rPr>
          <w:rFonts w:ascii="CESI宋体-GB2312" w:eastAsia="仿宋" w:hAnsi="CESI宋体-GB2312" w:cs="仿宋" w:hint="eastAsia"/>
          <w:szCs w:val="32"/>
        </w:rPr>
        <w:t>奖补资金</w:t>
      </w:r>
      <w:proofErr w:type="gramEnd"/>
      <w:r>
        <w:rPr>
          <w:rFonts w:ascii="CESI宋体-GB2312" w:eastAsia="仿宋" w:hAnsi="CESI宋体-GB2312" w:cs="仿宋" w:hint="eastAsia"/>
          <w:szCs w:val="32"/>
        </w:rPr>
        <w:t>按照各市县特色农产品保险保费补贴规模、绩效评价结果等进行分配，助力乡村特色产业高质量发展。</w:t>
      </w:r>
    </w:p>
    <w:p w:rsidR="0059147C" w:rsidRDefault="00322603">
      <w:pPr>
        <w:spacing w:line="560" w:lineRule="exact"/>
        <w:ind w:firstLineChars="200" w:firstLine="640"/>
        <w:rPr>
          <w:rFonts w:ascii="CESI宋体-GB2312" w:eastAsia="仿宋" w:hAnsi="CESI宋体-GB2312" w:cs="仿宋"/>
          <w:szCs w:val="32"/>
        </w:rPr>
      </w:pPr>
      <w:r>
        <w:rPr>
          <w:rFonts w:ascii="CESI宋体-GB2312" w:eastAsia="楷体" w:hAnsi="CESI宋体-GB2312" w:cs="楷体" w:hint="eastAsia"/>
          <w:szCs w:val="32"/>
        </w:rPr>
        <w:t>（三）做好过渡期内脱贫保险工作。</w:t>
      </w:r>
      <w:r>
        <w:rPr>
          <w:rFonts w:ascii="CESI宋体-GB2312" w:eastAsia="仿宋" w:hAnsi="CESI宋体-GB2312" w:cs="仿宋" w:hint="eastAsia"/>
          <w:b/>
          <w:bCs/>
          <w:szCs w:val="32"/>
        </w:rPr>
        <w:t>一是</w:t>
      </w:r>
      <w:r>
        <w:rPr>
          <w:rFonts w:ascii="CESI宋体-GB2312" w:eastAsia="仿宋" w:hAnsi="CESI宋体-GB2312" w:cs="仿宋" w:hint="eastAsia"/>
          <w:szCs w:val="32"/>
        </w:rPr>
        <w:t>按照脱贫</w:t>
      </w:r>
      <w:r>
        <w:rPr>
          <w:rFonts w:ascii="CESI宋体-GB2312" w:eastAsia="CESI仿宋-GB2312" w:hAnsi="CESI宋体-GB2312" w:cs="Times New Roman" w:hint="eastAsia"/>
        </w:rPr>
        <w:t>过渡期内摘帽不摘政策的要求，做好帮扶政策延续，到</w:t>
      </w:r>
      <w:r>
        <w:rPr>
          <w:rFonts w:ascii="CESI宋体-GB2312" w:eastAsia="CESI仿宋-GB2312" w:hAnsi="CESI宋体-GB2312" w:cs="Times New Roman" w:hint="eastAsia"/>
        </w:rPr>
        <w:t>2025</w:t>
      </w:r>
      <w:r>
        <w:rPr>
          <w:rFonts w:ascii="CESI宋体-GB2312" w:eastAsia="CESI仿宋-GB2312" w:hAnsi="CESI宋体-GB2312" w:cs="Times New Roman" w:hint="eastAsia"/>
        </w:rPr>
        <w:t>年底，</w:t>
      </w:r>
      <w:r>
        <w:rPr>
          <w:rFonts w:ascii="CESI宋体-GB2312" w:eastAsia="仿宋" w:hAnsi="CESI宋体-GB2312" w:cs="仿宋" w:hint="eastAsia"/>
          <w:szCs w:val="32"/>
        </w:rPr>
        <w:t>继续对省内脱贫户实施“</w:t>
      </w:r>
      <w:r>
        <w:rPr>
          <w:rFonts w:ascii="CESI宋体-GB2312" w:eastAsia="仿宋" w:hAnsi="CESI宋体-GB2312" w:cs="仿宋" w:hint="eastAsia"/>
          <w:szCs w:val="32"/>
        </w:rPr>
        <w:t>6+N+1</w:t>
      </w:r>
      <w:r>
        <w:rPr>
          <w:rFonts w:ascii="CESI宋体-GB2312" w:eastAsia="仿宋" w:hAnsi="CESI宋体-GB2312" w:cs="仿宋" w:hint="eastAsia"/>
          <w:szCs w:val="32"/>
        </w:rPr>
        <w:t>”产业保险政策。督促各</w:t>
      </w:r>
      <w:r>
        <w:rPr>
          <w:rFonts w:ascii="CESI宋体-GB2312" w:eastAsia="仿宋" w:hAnsi="CESI宋体-GB2312" w:cs="仿宋" w:hint="eastAsia"/>
          <w:szCs w:val="32"/>
        </w:rPr>
        <w:t>市县进一步统一、规范各险种的保险金额、理赔金额、保险期间等内容，并督导保险机构做好承保理赔相关服务，助力增强脱贫群众内生发展动力，促进乡村振兴战略有效实施</w:t>
      </w:r>
      <w:r>
        <w:rPr>
          <w:rFonts w:ascii="CESI宋体-GB2312" w:eastAsia="CESI仿宋-GB2312" w:hAnsi="CESI宋体-GB2312" w:cs="Times New Roman" w:hint="eastAsia"/>
        </w:rPr>
        <w:t>。</w:t>
      </w:r>
      <w:r>
        <w:rPr>
          <w:rFonts w:ascii="CESI宋体-GB2312" w:eastAsia="仿宋" w:hAnsi="CESI宋体-GB2312" w:cs="仿宋" w:hint="eastAsia"/>
          <w:b/>
          <w:bCs/>
          <w:szCs w:val="32"/>
        </w:rPr>
        <w:t>二是</w:t>
      </w:r>
      <w:r>
        <w:rPr>
          <w:rFonts w:ascii="CESI宋体-GB2312" w:eastAsia="仿宋" w:hAnsi="CESI宋体-GB2312" w:cs="仿宋" w:hint="eastAsia"/>
          <w:szCs w:val="32"/>
          <w:lang w:val="en"/>
        </w:rPr>
        <w:t>优化资金拨付方式，自</w:t>
      </w:r>
      <w:r>
        <w:rPr>
          <w:rFonts w:ascii="CESI宋体-GB2312" w:eastAsia="仿宋" w:hAnsi="CESI宋体-GB2312" w:cs="仿宋" w:hint="eastAsia"/>
          <w:szCs w:val="32"/>
        </w:rPr>
        <w:t>2025</w:t>
      </w:r>
      <w:r>
        <w:rPr>
          <w:rFonts w:ascii="CESI宋体-GB2312" w:eastAsia="仿宋" w:hAnsi="CESI宋体-GB2312" w:cs="仿宋" w:hint="eastAsia"/>
          <w:szCs w:val="32"/>
        </w:rPr>
        <w:t>年起，将“</w:t>
      </w:r>
      <w:r>
        <w:rPr>
          <w:rFonts w:ascii="CESI宋体-GB2312" w:eastAsia="仿宋" w:hAnsi="CESI宋体-GB2312" w:cs="仿宋" w:hint="eastAsia"/>
          <w:szCs w:val="32"/>
        </w:rPr>
        <w:t>6+N+1</w:t>
      </w:r>
      <w:r>
        <w:rPr>
          <w:rFonts w:ascii="CESI宋体-GB2312" w:eastAsia="仿宋" w:hAnsi="CESI宋体-GB2312" w:cs="仿宋" w:hint="eastAsia"/>
          <w:szCs w:val="32"/>
        </w:rPr>
        <w:t>”产业保险的保费补贴，由省财政厅直接拨付至各农业保险承保机构省级分公司。同时，非脱贫县无需先行承担“</w:t>
      </w:r>
      <w:r>
        <w:rPr>
          <w:rFonts w:ascii="CESI宋体-GB2312" w:eastAsia="仿宋" w:hAnsi="CESI宋体-GB2312" w:cs="仿宋" w:hint="eastAsia"/>
          <w:szCs w:val="32"/>
        </w:rPr>
        <w:t>6+N+1</w:t>
      </w:r>
      <w:r>
        <w:rPr>
          <w:rFonts w:ascii="CESI宋体-GB2312" w:eastAsia="仿宋" w:hAnsi="CESI宋体-GB2312" w:cs="仿宋" w:hint="eastAsia"/>
          <w:szCs w:val="32"/>
        </w:rPr>
        <w:t>”产业保险</w:t>
      </w:r>
      <w:r>
        <w:rPr>
          <w:rFonts w:ascii="CESI宋体-GB2312" w:eastAsia="仿宋" w:hAnsi="CESI宋体-GB2312" w:cs="仿宋" w:hint="eastAsia"/>
          <w:szCs w:val="32"/>
        </w:rPr>
        <w:t>20%</w:t>
      </w:r>
      <w:r>
        <w:rPr>
          <w:rFonts w:ascii="CESI宋体-GB2312" w:eastAsia="仿宋" w:hAnsi="CESI宋体-GB2312" w:cs="仿宋" w:hint="eastAsia"/>
          <w:szCs w:val="32"/>
        </w:rPr>
        <w:t>的保费补贴，切实</w:t>
      </w:r>
      <w:r>
        <w:rPr>
          <w:rFonts w:ascii="CESI宋体-GB2312" w:eastAsia="仿宋" w:hAnsi="CESI宋体-GB2312" w:cs="仿宋" w:hint="eastAsia"/>
          <w:szCs w:val="32"/>
          <w:lang w:val="en"/>
        </w:rPr>
        <w:t>提高保费补贴资金到位率</w:t>
      </w:r>
      <w:r>
        <w:rPr>
          <w:rFonts w:ascii="CESI宋体-GB2312" w:eastAsia="仿宋" w:hAnsi="CESI宋体-GB2312" w:cs="仿宋" w:hint="eastAsia"/>
          <w:szCs w:val="32"/>
        </w:rPr>
        <w:t>。</w:t>
      </w:r>
    </w:p>
    <w:p w:rsidR="0059147C" w:rsidRDefault="00322603">
      <w:pPr>
        <w:widowControl/>
        <w:spacing w:line="560" w:lineRule="exact"/>
        <w:ind w:firstLineChars="200" w:firstLine="640"/>
        <w:rPr>
          <w:rFonts w:ascii="CESI宋体-GB2312" w:hAnsi="CESI宋体-GB2312"/>
        </w:rPr>
      </w:pPr>
      <w:r>
        <w:rPr>
          <w:rFonts w:ascii="CESI宋体-GB2312" w:eastAsia="CESI黑体-GB2312" w:hAnsi="CESI宋体-GB2312" w:cs="CESI黑体-GB2312" w:hint="eastAsia"/>
          <w:szCs w:val="32"/>
        </w:rPr>
        <w:t>三、</w:t>
      </w:r>
      <w:r>
        <w:rPr>
          <w:rFonts w:ascii="CESI宋体-GB2312" w:eastAsia="CESI黑体-GB2312" w:hAnsi="CESI宋体-GB2312" w:cs="CESI黑体-GB2312" w:hint="eastAsia"/>
          <w:szCs w:val="32"/>
        </w:rPr>
        <w:t>保障措施</w:t>
      </w:r>
    </w:p>
    <w:p w:rsidR="0059147C" w:rsidRDefault="00322603">
      <w:pPr>
        <w:spacing w:line="560" w:lineRule="exact"/>
        <w:ind w:firstLineChars="200" w:firstLine="640"/>
        <w:rPr>
          <w:rFonts w:ascii="CESI宋体-GB2312" w:eastAsia="仿宋" w:hAnsi="CESI宋体-GB2312" w:cs="仿宋"/>
          <w:szCs w:val="32"/>
          <w:lang w:val="en"/>
        </w:rPr>
      </w:pPr>
      <w:r>
        <w:rPr>
          <w:rFonts w:ascii="CESI宋体-GB2312" w:eastAsia="楷体" w:hAnsi="CESI宋体-GB2312" w:cs="楷体" w:hint="eastAsia"/>
          <w:szCs w:val="32"/>
          <w:lang w:val="en"/>
        </w:rPr>
        <w:t>（一）</w:t>
      </w:r>
      <w:r>
        <w:rPr>
          <w:rFonts w:ascii="CESI宋体-GB2312" w:eastAsia="楷体" w:hAnsi="CESI宋体-GB2312" w:cs="楷体" w:hint="eastAsia"/>
          <w:szCs w:val="32"/>
        </w:rPr>
        <w:t>强化补贴</w:t>
      </w:r>
      <w:r>
        <w:rPr>
          <w:rFonts w:ascii="CESI宋体-GB2312" w:eastAsia="楷体" w:hAnsi="CESI宋体-GB2312" w:cs="楷体" w:hint="eastAsia"/>
          <w:szCs w:val="32"/>
          <w:lang w:val="en"/>
        </w:rPr>
        <w:t>资金</w:t>
      </w:r>
      <w:r>
        <w:rPr>
          <w:rFonts w:ascii="CESI宋体-GB2312" w:eastAsia="楷体" w:hAnsi="CESI宋体-GB2312" w:cs="楷体"/>
          <w:szCs w:val="32"/>
          <w:lang w:val="en"/>
        </w:rPr>
        <w:t>管理</w:t>
      </w:r>
      <w:r>
        <w:rPr>
          <w:rFonts w:ascii="CESI宋体-GB2312" w:eastAsia="楷体" w:hAnsi="CESI宋体-GB2312" w:cs="楷体"/>
          <w:szCs w:val="32"/>
          <w:lang w:val="en"/>
        </w:rPr>
        <w:t>。</w:t>
      </w:r>
      <w:r>
        <w:rPr>
          <w:rFonts w:ascii="CESI宋体-GB2312" w:eastAsia="仿宋" w:hAnsi="CESI宋体-GB2312" w:cs="仿宋" w:hint="eastAsia"/>
          <w:b/>
          <w:bCs/>
          <w:szCs w:val="32"/>
          <w:lang w:val="en"/>
        </w:rPr>
        <w:t>一是</w:t>
      </w:r>
      <w:r>
        <w:rPr>
          <w:rFonts w:ascii="CESI宋体-GB2312" w:eastAsia="仿宋" w:hAnsi="CESI宋体-GB2312" w:cs="仿宋" w:hint="eastAsia"/>
          <w:szCs w:val="32"/>
          <w:lang w:val="en"/>
        </w:rPr>
        <w:t>加强预算管理。</w:t>
      </w:r>
      <w:r>
        <w:rPr>
          <w:rFonts w:ascii="CESI宋体-GB2312" w:eastAsia="仿宋" w:hAnsi="CESI宋体-GB2312" w:cs="仿宋"/>
          <w:szCs w:val="32"/>
          <w:lang w:val="en"/>
        </w:rPr>
        <w:t>各市县</w:t>
      </w:r>
      <w:r>
        <w:rPr>
          <w:rFonts w:ascii="CESI宋体-GB2312" w:eastAsia="仿宋" w:hAnsi="CESI宋体-GB2312" w:cs="仿宋" w:hint="eastAsia"/>
          <w:szCs w:val="32"/>
          <w:lang w:val="en"/>
        </w:rPr>
        <w:t>财</w:t>
      </w:r>
      <w:r>
        <w:rPr>
          <w:rFonts w:ascii="CESI宋体-GB2312" w:eastAsia="仿宋" w:hAnsi="CESI宋体-GB2312" w:cs="仿宋" w:hint="eastAsia"/>
          <w:szCs w:val="32"/>
          <w:lang w:val="en"/>
        </w:rPr>
        <w:lastRenderedPageBreak/>
        <w:t>政部门</w:t>
      </w:r>
      <w:r>
        <w:rPr>
          <w:rFonts w:ascii="CESI宋体-GB2312" w:eastAsia="仿宋" w:hAnsi="CESI宋体-GB2312" w:cs="仿宋"/>
          <w:szCs w:val="32"/>
          <w:lang w:val="en"/>
        </w:rPr>
        <w:t>要综合考虑</w:t>
      </w:r>
      <w:r>
        <w:rPr>
          <w:rFonts w:ascii="CESI宋体-GB2312" w:eastAsia="仿宋" w:hAnsi="CESI宋体-GB2312" w:cs="仿宋" w:hint="eastAsia"/>
          <w:szCs w:val="32"/>
          <w:lang w:val="en"/>
        </w:rPr>
        <w:t>当地</w:t>
      </w:r>
      <w:r>
        <w:rPr>
          <w:rFonts w:ascii="CESI宋体-GB2312" w:eastAsia="仿宋" w:hAnsi="CESI宋体-GB2312" w:cs="仿宋"/>
          <w:szCs w:val="32"/>
          <w:lang w:val="en"/>
        </w:rPr>
        <w:t>农</w:t>
      </w:r>
      <w:r>
        <w:rPr>
          <w:rFonts w:ascii="CESI宋体-GB2312" w:eastAsia="仿宋" w:hAnsi="CESI宋体-GB2312" w:cs="仿宋" w:hint="eastAsia"/>
          <w:szCs w:val="32"/>
        </w:rPr>
        <w:t>业保险</w:t>
      </w:r>
      <w:r>
        <w:rPr>
          <w:rFonts w:ascii="CESI宋体-GB2312" w:eastAsia="仿宋" w:hAnsi="CESI宋体-GB2312" w:cs="仿宋"/>
          <w:szCs w:val="32"/>
          <w:lang w:val="en"/>
        </w:rPr>
        <w:t>发展、财政承受能力等实际，科学</w:t>
      </w:r>
      <w:r>
        <w:rPr>
          <w:rFonts w:ascii="CESI宋体-GB2312" w:eastAsia="仿宋" w:hAnsi="CESI宋体-GB2312" w:cs="仿宋" w:hint="eastAsia"/>
          <w:szCs w:val="32"/>
          <w:lang w:val="en"/>
        </w:rPr>
        <w:t>测算</w:t>
      </w:r>
      <w:r>
        <w:rPr>
          <w:rFonts w:ascii="CESI宋体-GB2312" w:eastAsia="仿宋" w:hAnsi="CESI宋体-GB2312" w:cs="仿宋"/>
          <w:szCs w:val="32"/>
          <w:lang w:val="en"/>
        </w:rPr>
        <w:t>年度保费补贴</w:t>
      </w:r>
      <w:r>
        <w:rPr>
          <w:rFonts w:ascii="CESI宋体-GB2312" w:eastAsia="仿宋" w:hAnsi="CESI宋体-GB2312" w:cs="仿宋" w:hint="eastAsia"/>
          <w:szCs w:val="32"/>
          <w:lang w:val="en"/>
        </w:rPr>
        <w:t>需求</w:t>
      </w:r>
      <w:r>
        <w:rPr>
          <w:rFonts w:ascii="CESI宋体-GB2312" w:eastAsia="仿宋" w:hAnsi="CESI宋体-GB2312" w:cs="仿宋"/>
          <w:szCs w:val="32"/>
          <w:lang w:val="en"/>
        </w:rPr>
        <w:t>，及时足额安排</w:t>
      </w:r>
      <w:r>
        <w:rPr>
          <w:rFonts w:ascii="CESI宋体-GB2312" w:eastAsia="仿宋" w:hAnsi="CESI宋体-GB2312" w:cs="仿宋" w:hint="eastAsia"/>
          <w:szCs w:val="32"/>
          <w:lang w:val="en"/>
        </w:rPr>
        <w:t>、</w:t>
      </w:r>
      <w:r>
        <w:rPr>
          <w:rFonts w:ascii="CESI宋体-GB2312" w:eastAsia="仿宋" w:hAnsi="CESI宋体-GB2312" w:cs="仿宋"/>
          <w:szCs w:val="32"/>
          <w:lang w:val="en"/>
        </w:rPr>
        <w:t>拨付本级保费补贴。承保机构要严格落实</w:t>
      </w:r>
      <w:r>
        <w:rPr>
          <w:rFonts w:ascii="CESI宋体-GB2312" w:eastAsia="仿宋" w:hAnsi="CESI宋体-GB2312" w:cs="仿宋" w:hint="eastAsia"/>
          <w:szCs w:val="32"/>
        </w:rPr>
        <w:t>各级</w:t>
      </w:r>
      <w:r>
        <w:rPr>
          <w:rFonts w:ascii="CESI宋体-GB2312" w:eastAsia="仿宋" w:hAnsi="CESI宋体-GB2312" w:cs="仿宋"/>
          <w:szCs w:val="32"/>
          <w:lang w:val="en"/>
        </w:rPr>
        <w:t>财政部门的</w:t>
      </w:r>
      <w:r>
        <w:rPr>
          <w:rFonts w:ascii="CESI宋体-GB2312" w:eastAsia="仿宋" w:hAnsi="CESI宋体-GB2312" w:cs="仿宋" w:hint="eastAsia"/>
          <w:szCs w:val="32"/>
          <w:lang w:val="en"/>
        </w:rPr>
        <w:t>保费补贴</w:t>
      </w:r>
      <w:r>
        <w:rPr>
          <w:rFonts w:ascii="CESI宋体-GB2312" w:eastAsia="仿宋" w:hAnsi="CESI宋体-GB2312" w:cs="仿宋"/>
          <w:szCs w:val="32"/>
          <w:lang w:val="en"/>
        </w:rPr>
        <w:t>管理要求，</w:t>
      </w:r>
      <w:r>
        <w:rPr>
          <w:rFonts w:ascii="CESI宋体-GB2312" w:eastAsia="仿宋" w:hAnsi="CESI宋体-GB2312" w:cs="仿宋" w:hint="eastAsia"/>
          <w:szCs w:val="32"/>
          <w:lang w:val="en"/>
        </w:rPr>
        <w:t>对</w:t>
      </w:r>
      <w:r>
        <w:rPr>
          <w:rFonts w:ascii="CESI宋体-GB2312" w:eastAsia="仿宋" w:hAnsi="CESI宋体-GB2312" w:cs="仿宋" w:hint="eastAsia"/>
          <w:szCs w:val="32"/>
        </w:rPr>
        <w:t>超出财政预算安排开展的农业保险业务，</w:t>
      </w:r>
      <w:r>
        <w:rPr>
          <w:rFonts w:ascii="CESI宋体-GB2312" w:eastAsia="仿宋" w:hAnsi="CESI宋体-GB2312" w:cs="仿宋"/>
          <w:szCs w:val="32"/>
          <w:lang w:val="en"/>
        </w:rPr>
        <w:t>财政部门不予保费补贴。</w:t>
      </w:r>
      <w:r>
        <w:rPr>
          <w:rFonts w:ascii="CESI宋体-GB2312" w:eastAsia="仿宋" w:hAnsi="CESI宋体-GB2312" w:cs="仿宋" w:hint="eastAsia"/>
          <w:b/>
          <w:bCs/>
          <w:szCs w:val="32"/>
        </w:rPr>
        <w:t>二是</w:t>
      </w:r>
      <w:r>
        <w:rPr>
          <w:rFonts w:ascii="CESI宋体-GB2312" w:eastAsia="仿宋" w:hAnsi="CESI宋体-GB2312" w:cs="仿宋" w:hint="eastAsia"/>
          <w:szCs w:val="32"/>
        </w:rPr>
        <w:t>加强应收管理。</w:t>
      </w:r>
      <w:r>
        <w:rPr>
          <w:rFonts w:ascii="CESI宋体-GB2312" w:eastAsia="仿宋" w:hAnsi="CESI宋体-GB2312" w:cs="仿宋" w:hint="eastAsia"/>
          <w:szCs w:val="32"/>
          <w:lang w:val="en"/>
        </w:rPr>
        <w:t>各市县财政部门要进一步推动解决历史拖欠保费补贴，尽快安排资金予以补足；各承保机构应加强应收保费的财务管理，对不属于财政补贴范围的保费，要尽快调整账务，不得将财政部门列为应收对象；各市县财政部门在保费补贴结算审核过程中，应将保费补贴核减情况及时告知承保机构，并督促承保机构完成账务调整。</w:t>
      </w:r>
      <w:r>
        <w:rPr>
          <w:rFonts w:ascii="CESI宋体-GB2312" w:eastAsia="仿宋" w:hAnsi="CESI宋体-GB2312" w:cs="仿宋" w:hint="eastAsia"/>
          <w:b/>
          <w:bCs/>
          <w:szCs w:val="32"/>
          <w:lang w:val="en"/>
        </w:rPr>
        <w:t>三是</w:t>
      </w:r>
      <w:r>
        <w:rPr>
          <w:rFonts w:ascii="CESI宋体-GB2312" w:eastAsia="仿宋" w:hAnsi="CESI宋体-GB2312" w:cs="仿宋" w:hint="eastAsia"/>
          <w:szCs w:val="32"/>
          <w:lang w:val="en"/>
        </w:rPr>
        <w:t>严格执行“见费出单”。市县和承保机构要严格落实</w:t>
      </w:r>
      <w:r>
        <w:rPr>
          <w:rFonts w:ascii="CESI宋体-GB2312" w:eastAsia="仿宋" w:hAnsi="CESI宋体-GB2312" w:cs="仿宋" w:hint="eastAsia"/>
          <w:szCs w:val="32"/>
          <w:lang w:val="en"/>
        </w:rPr>
        <w:t>国家有关规定和各险种保费承担比例，承保机构在确认收到农户、农业生产经营组织自缴保费后方可出具保险单，有关市县财政部门要结合本地区财政承受能力，及时调整财政垫付农户应承担的自交保费政策。</w:t>
      </w:r>
      <w:r>
        <w:rPr>
          <w:rFonts w:ascii="CESI宋体-GB2312" w:eastAsia="仿宋" w:hAnsi="CESI宋体-GB2312" w:cs="仿宋" w:hint="eastAsia"/>
          <w:b/>
          <w:bCs/>
          <w:szCs w:val="32"/>
          <w:lang w:val="en"/>
        </w:rPr>
        <w:t>四是</w:t>
      </w:r>
      <w:r>
        <w:rPr>
          <w:rFonts w:ascii="CESI宋体-GB2312" w:eastAsia="仿宋" w:hAnsi="CESI宋体-GB2312" w:cs="仿宋" w:hint="eastAsia"/>
          <w:szCs w:val="32"/>
          <w:lang w:val="en"/>
        </w:rPr>
        <w:t>省级财政将</w:t>
      </w:r>
      <w:r>
        <w:rPr>
          <w:rFonts w:ascii="CESI宋体-GB2312" w:eastAsia="仿宋" w:hAnsi="CESI宋体-GB2312" w:cs="仿宋" w:hint="eastAsia"/>
          <w:szCs w:val="32"/>
        </w:rPr>
        <w:t>探索农业保险保费补贴资金线上结算模式，提高</w:t>
      </w:r>
      <w:r>
        <w:rPr>
          <w:rFonts w:ascii="CESI宋体-GB2312" w:eastAsia="仿宋" w:hAnsi="CESI宋体-GB2312" w:cs="仿宋" w:hint="eastAsia"/>
          <w:szCs w:val="32"/>
          <w:lang w:val="en"/>
        </w:rPr>
        <w:t>资金审核效率。</w:t>
      </w:r>
    </w:p>
    <w:p w:rsidR="0059147C" w:rsidRDefault="00322603">
      <w:pPr>
        <w:spacing w:line="560" w:lineRule="exact"/>
        <w:ind w:firstLineChars="200" w:firstLine="640"/>
      </w:pPr>
      <w:r>
        <w:rPr>
          <w:rFonts w:ascii="CESI宋体-GB2312" w:eastAsia="楷体" w:hAnsi="CESI宋体-GB2312" w:cs="楷体" w:hint="eastAsia"/>
          <w:szCs w:val="32"/>
        </w:rPr>
        <w:t>（二）压实各级主体责任。</w:t>
      </w:r>
      <w:r>
        <w:rPr>
          <w:rFonts w:ascii="CESI宋体-GB2312" w:eastAsia="仿宋" w:hAnsi="CESI宋体-GB2312" w:cs="仿宋" w:hint="eastAsia"/>
          <w:b/>
          <w:bCs/>
          <w:szCs w:val="32"/>
        </w:rPr>
        <w:t>一是</w:t>
      </w:r>
      <w:r>
        <w:rPr>
          <w:rFonts w:ascii="CESI宋体-GB2312" w:eastAsia="仿宋" w:hAnsi="CESI宋体-GB2312" w:cs="仿宋" w:hint="eastAsia"/>
          <w:szCs w:val="32"/>
        </w:rPr>
        <w:t>承保机构要认真落实国家和我省关于推进农业保险精准投保理赔工作的有关要求，从加强标的信息查验、完善查勘理赔制度、加强理赔周期管控、科技赋能和风险减量、保障农户合法权益、防范和化解欺诈风险等方面，加强农业保险业务真实性、准确性、合</w:t>
      </w:r>
      <w:proofErr w:type="gramStart"/>
      <w:r>
        <w:rPr>
          <w:rFonts w:ascii="CESI宋体-GB2312" w:eastAsia="仿宋" w:hAnsi="CESI宋体-GB2312" w:cs="仿宋" w:hint="eastAsia"/>
          <w:szCs w:val="32"/>
        </w:rPr>
        <w:t>规</w:t>
      </w:r>
      <w:proofErr w:type="gramEnd"/>
      <w:r>
        <w:rPr>
          <w:rFonts w:ascii="CESI宋体-GB2312" w:eastAsia="仿宋" w:hAnsi="CESI宋体-GB2312" w:cs="仿宋" w:hint="eastAsia"/>
          <w:szCs w:val="32"/>
        </w:rPr>
        <w:t>性和精细化管理，构筑农业保险安全防线。</w:t>
      </w:r>
      <w:r>
        <w:rPr>
          <w:rFonts w:ascii="CESI宋体-GB2312" w:eastAsia="仿宋" w:hAnsi="CESI宋体-GB2312" w:cs="仿宋" w:hint="eastAsia"/>
          <w:b/>
          <w:bCs/>
          <w:szCs w:val="32"/>
        </w:rPr>
        <w:t>二是</w:t>
      </w:r>
      <w:r>
        <w:rPr>
          <w:rFonts w:ascii="CESI宋体-GB2312" w:eastAsia="仿宋" w:hAnsi="CESI宋体-GB2312" w:cs="仿宋" w:hint="eastAsia"/>
          <w:szCs w:val="32"/>
        </w:rPr>
        <w:t>保险监管部门从规范业务</w:t>
      </w:r>
      <w:r>
        <w:rPr>
          <w:rFonts w:ascii="CESI宋体-GB2312" w:eastAsia="仿宋" w:hAnsi="CESI宋体-GB2312" w:cs="仿宋" w:hint="eastAsia"/>
          <w:szCs w:val="32"/>
        </w:rPr>
        <w:lastRenderedPageBreak/>
        <w:t>操作管理，严厉打击各类违法违规、扰乱市场秩序行为等方面，净化市场经营环境；并指导保险行业协会加快主要险种示范性条款的开发、修订和实施工作。</w:t>
      </w:r>
      <w:r>
        <w:rPr>
          <w:rFonts w:ascii="CESI宋体-GB2312" w:eastAsia="仿宋" w:hAnsi="CESI宋体-GB2312" w:cs="仿宋" w:hint="eastAsia"/>
          <w:b/>
          <w:bCs/>
          <w:szCs w:val="32"/>
        </w:rPr>
        <w:t>三是</w:t>
      </w:r>
      <w:r>
        <w:rPr>
          <w:rFonts w:ascii="CESI宋体-GB2312" w:eastAsia="仿宋" w:hAnsi="CESI宋体-GB2312" w:cs="仿宋" w:hint="eastAsia"/>
          <w:szCs w:val="32"/>
        </w:rPr>
        <w:t>农业农村、林草、气象等部门指导基层有关单位，及时更新和完善主要险种的损失鉴定技</w:t>
      </w:r>
      <w:r>
        <w:rPr>
          <w:rFonts w:ascii="CESI宋体-GB2312" w:eastAsia="仿宋" w:hAnsi="CESI宋体-GB2312" w:cs="仿宋" w:hint="eastAsia"/>
          <w:szCs w:val="32"/>
        </w:rPr>
        <w:t>术规范，切实提高损失确定的公信力；并在确保数据安全的前提下，共享土地承包和流转、种植养殖数据、防疫检疫、无害化处理、重大气象灾害等信息，通过建立数据印证对比机制，协助承保机构精确核验承保理赔数据。</w:t>
      </w:r>
      <w:r>
        <w:rPr>
          <w:rFonts w:ascii="CESI宋体-GB2312" w:eastAsia="仿宋" w:hAnsi="CESI宋体-GB2312" w:cs="仿宋" w:hint="eastAsia"/>
          <w:b/>
          <w:bCs/>
          <w:szCs w:val="32"/>
        </w:rPr>
        <w:t>四是</w:t>
      </w:r>
      <w:r>
        <w:rPr>
          <w:rFonts w:ascii="CESI宋体-GB2312" w:eastAsia="仿宋" w:hAnsi="CESI宋体-GB2312" w:cs="仿宋" w:hint="eastAsia"/>
          <w:szCs w:val="32"/>
        </w:rPr>
        <w:t>各市县要立足资源禀赋、集中统筹财力，规范做好本区域农业保险有关工作。既要围绕特色产业规划和布局，科学建立和动态调整特色农产品保险补贴名录，避免补贴资金分配过度分散；也要根据特色农产品属性和价值、生产风险状况等，优化完善保险方案（包括保险金额、保险费率、保险责任、责任免除、理赔标准和方式等）和保费承担比例，有关政</w:t>
      </w:r>
      <w:r>
        <w:rPr>
          <w:rFonts w:ascii="CESI宋体-GB2312" w:eastAsia="仿宋" w:hAnsi="CESI宋体-GB2312" w:cs="仿宋" w:hint="eastAsia"/>
          <w:szCs w:val="32"/>
        </w:rPr>
        <w:t>策应在区域内保持一致。</w:t>
      </w:r>
    </w:p>
    <w:p w:rsidR="0059147C" w:rsidRDefault="00322603">
      <w:pPr>
        <w:pStyle w:val="a0"/>
        <w:spacing w:after="0" w:line="560" w:lineRule="exact"/>
        <w:ind w:firstLineChars="200" w:firstLine="640"/>
        <w:rPr>
          <w:rFonts w:ascii="宋体" w:hAnsi="宋体"/>
        </w:rPr>
      </w:pPr>
      <w:r>
        <w:rPr>
          <w:rFonts w:ascii="CESI宋体-GB2312" w:eastAsia="楷体" w:hAnsi="CESI宋体-GB2312" w:cs="楷体" w:hint="eastAsia"/>
          <w:szCs w:val="32"/>
        </w:rPr>
        <w:t>（三）健全“农业保险</w:t>
      </w:r>
      <w:r>
        <w:rPr>
          <w:rFonts w:ascii="CESI宋体-GB2312" w:eastAsia="楷体" w:hAnsi="CESI宋体-GB2312" w:cs="楷体" w:hint="eastAsia"/>
          <w:szCs w:val="32"/>
        </w:rPr>
        <w:t>+</w:t>
      </w:r>
      <w:r>
        <w:rPr>
          <w:rFonts w:ascii="CESI宋体-GB2312" w:eastAsia="楷体" w:hAnsi="CESI宋体-GB2312" w:cs="楷体" w:hint="eastAsia"/>
          <w:szCs w:val="32"/>
        </w:rPr>
        <w:t>”体系。</w:t>
      </w:r>
      <w:r>
        <w:rPr>
          <w:rFonts w:ascii="CESI宋体-GB2312" w:eastAsia="仿宋" w:hAnsi="CESI宋体-GB2312" w:cs="仿宋" w:hint="eastAsia"/>
          <w:b/>
          <w:bCs/>
          <w:szCs w:val="32"/>
        </w:rPr>
        <w:t>一是</w:t>
      </w:r>
      <w:r>
        <w:rPr>
          <w:rFonts w:ascii="CESI宋体-GB2312" w:eastAsia="仿宋" w:hAnsi="CESI宋体-GB2312" w:cs="仿宋" w:hint="eastAsia"/>
          <w:szCs w:val="32"/>
        </w:rPr>
        <w:t>完善产品服务供给。承保机构要遵循市场规律，从农户切实需求入手，因地制宜探索开展指数保险等新型险种；要在依法合</w:t>
      </w:r>
      <w:proofErr w:type="gramStart"/>
      <w:r>
        <w:rPr>
          <w:rFonts w:ascii="CESI宋体-GB2312" w:eastAsia="仿宋" w:hAnsi="CESI宋体-GB2312" w:cs="仿宋" w:hint="eastAsia"/>
          <w:szCs w:val="32"/>
        </w:rPr>
        <w:t>规</w:t>
      </w:r>
      <w:proofErr w:type="gramEnd"/>
      <w:r>
        <w:rPr>
          <w:rFonts w:ascii="CESI宋体-GB2312" w:eastAsia="仿宋" w:hAnsi="CESI宋体-GB2312" w:cs="仿宋" w:hint="eastAsia"/>
          <w:szCs w:val="32"/>
        </w:rPr>
        <w:t>开展好政策性农业保险业务的同时，努力研发推动“商业险、附加险”等保险产品，不断满足农户更深、更广、更全面的风险保障。</w:t>
      </w:r>
      <w:r>
        <w:rPr>
          <w:rFonts w:ascii="CESI宋体-GB2312" w:eastAsia="仿宋" w:hAnsi="CESI宋体-GB2312" w:cs="仿宋" w:hint="eastAsia"/>
          <w:b/>
          <w:bCs/>
          <w:szCs w:val="32"/>
        </w:rPr>
        <w:t>二是</w:t>
      </w:r>
      <w:r>
        <w:rPr>
          <w:rFonts w:ascii="CESI宋体-GB2312" w:eastAsia="仿宋" w:hAnsi="CESI宋体-GB2312" w:cs="仿宋" w:hint="eastAsia"/>
          <w:szCs w:val="32"/>
        </w:rPr>
        <w:t>丰富保险服务模式。</w:t>
      </w:r>
      <w:r>
        <w:rPr>
          <w:rFonts w:ascii="宋体" w:hAnsi="宋体" w:hint="eastAsia"/>
        </w:rPr>
        <w:t>承保机构要强化</w:t>
      </w:r>
      <w:r>
        <w:rPr>
          <w:rFonts w:ascii="宋体" w:hAnsi="宋体" w:hint="eastAsia"/>
        </w:rPr>
        <w:t>与</w:t>
      </w:r>
      <w:r>
        <w:rPr>
          <w:rFonts w:ascii="宋体" w:hAnsi="宋体" w:hint="eastAsia"/>
        </w:rPr>
        <w:t>“</w:t>
      </w:r>
      <w:r>
        <w:rPr>
          <w:rFonts w:ascii="宋体" w:hAnsi="宋体" w:hint="eastAsia"/>
        </w:rPr>
        <w:t>信贷、担保</w:t>
      </w:r>
      <w:r>
        <w:rPr>
          <w:rFonts w:ascii="宋体" w:hAnsi="宋体" w:hint="eastAsia"/>
        </w:rPr>
        <w:t>、期货”</w:t>
      </w:r>
      <w:r>
        <w:rPr>
          <w:rFonts w:ascii="宋体" w:hAnsi="宋体" w:hint="eastAsia"/>
        </w:rPr>
        <w:t>等金融工具</w:t>
      </w:r>
      <w:r>
        <w:rPr>
          <w:rFonts w:ascii="宋体" w:hAnsi="宋体" w:hint="eastAsia"/>
        </w:rPr>
        <w:t>协同</w:t>
      </w:r>
      <w:r>
        <w:rPr>
          <w:rFonts w:ascii="宋体" w:hAnsi="宋体" w:hint="eastAsia"/>
        </w:rPr>
        <w:t>联动，</w:t>
      </w:r>
      <w:r>
        <w:rPr>
          <w:rFonts w:ascii="宋体" w:hAnsi="宋体" w:hint="eastAsia"/>
        </w:rPr>
        <w:t>发挥普惠金融优势作用，推行将农业保险保单作为重要增信方式，缓解农户融资难、贷款难等问题。</w:t>
      </w:r>
    </w:p>
    <w:p w:rsidR="0059147C" w:rsidRDefault="00322603">
      <w:pPr>
        <w:pStyle w:val="a0"/>
        <w:spacing w:after="0" w:line="560" w:lineRule="exact"/>
        <w:ind w:firstLineChars="200" w:firstLine="640"/>
        <w:rPr>
          <w:rFonts w:ascii="CESI宋体-GB2312" w:eastAsia="仿宋" w:hAnsi="CESI宋体-GB2312" w:cs="仿宋"/>
          <w:szCs w:val="32"/>
          <w:lang w:val="en"/>
        </w:rPr>
      </w:pPr>
      <w:r>
        <w:rPr>
          <w:rFonts w:ascii="CESI宋体-GB2312" w:eastAsia="楷体" w:hAnsi="CESI宋体-GB2312" w:cs="楷体" w:hint="eastAsia"/>
          <w:szCs w:val="32"/>
        </w:rPr>
        <w:lastRenderedPageBreak/>
        <w:t>（四）加强工作费用管理。</w:t>
      </w:r>
      <w:r>
        <w:rPr>
          <w:rFonts w:ascii="CESI宋体-GB2312" w:eastAsia="仿宋" w:hAnsi="CESI宋体-GB2312" w:cs="仿宋" w:hint="eastAsia"/>
          <w:szCs w:val="32"/>
        </w:rPr>
        <w:t>坚持“保本微利”原则，严格落实综合费</w:t>
      </w:r>
      <w:r>
        <w:rPr>
          <w:rFonts w:ascii="CESI宋体-GB2312" w:eastAsia="仿宋" w:hAnsi="CESI宋体-GB2312" w:cs="仿宋" w:hint="eastAsia"/>
          <w:szCs w:val="32"/>
        </w:rPr>
        <w:t>用率不高于</w:t>
      </w:r>
      <w:r>
        <w:rPr>
          <w:rFonts w:ascii="CESI宋体-GB2312" w:eastAsia="仿宋" w:hAnsi="CESI宋体-GB2312" w:cs="仿宋" w:hint="eastAsia"/>
          <w:szCs w:val="32"/>
        </w:rPr>
        <w:t>20%</w:t>
      </w:r>
      <w:r>
        <w:rPr>
          <w:rFonts w:ascii="CESI宋体-GB2312" w:eastAsia="仿宋" w:hAnsi="CESI宋体-GB2312" w:cs="仿宋" w:hint="eastAsia"/>
          <w:szCs w:val="32"/>
        </w:rPr>
        <w:t>的要求。</w:t>
      </w:r>
      <w:r>
        <w:rPr>
          <w:rFonts w:ascii="CESI宋体-GB2312" w:eastAsia="仿宋" w:hAnsi="CESI宋体-GB2312" w:cs="仿宋" w:hint="eastAsia"/>
          <w:b/>
          <w:bCs/>
          <w:szCs w:val="32"/>
        </w:rPr>
        <w:t>一是</w:t>
      </w:r>
      <w:r>
        <w:rPr>
          <w:rFonts w:ascii="CESI宋体-GB2312" w:eastAsia="仿宋" w:hAnsi="CESI宋体-GB2312" w:cs="仿宋" w:hint="eastAsia"/>
          <w:szCs w:val="32"/>
        </w:rPr>
        <w:t>养殖险、森林险防灾防损（防疫）</w:t>
      </w:r>
      <w:proofErr w:type="gramStart"/>
      <w:r>
        <w:rPr>
          <w:rFonts w:ascii="CESI宋体-GB2312" w:eastAsia="仿宋" w:hAnsi="CESI宋体-GB2312" w:cs="仿宋" w:hint="eastAsia"/>
          <w:szCs w:val="32"/>
        </w:rPr>
        <w:t>费相关</w:t>
      </w:r>
      <w:proofErr w:type="gramEnd"/>
      <w:r>
        <w:rPr>
          <w:rFonts w:ascii="CESI宋体-GB2312" w:eastAsia="仿宋" w:hAnsi="CESI宋体-GB2312" w:cs="仿宋" w:hint="eastAsia"/>
          <w:szCs w:val="32"/>
        </w:rPr>
        <w:t>标准，继续按照原有要求执行。各有关部门和承保机构要加强费用支付、使用管理，建立完善防灾防损（防疫）费项目评估、检查机制，对实施过程、效果进行跟踪，提高使用效率。</w:t>
      </w:r>
      <w:r>
        <w:rPr>
          <w:rFonts w:ascii="CESI宋体-GB2312" w:eastAsia="仿宋" w:hAnsi="CESI宋体-GB2312" w:cs="仿宋" w:hint="eastAsia"/>
          <w:b/>
          <w:bCs/>
          <w:szCs w:val="32"/>
        </w:rPr>
        <w:t>二是</w:t>
      </w:r>
      <w:r>
        <w:rPr>
          <w:rFonts w:ascii="CESI宋体-GB2312" w:eastAsia="仿宋" w:hAnsi="CESI宋体-GB2312" w:cs="仿宋" w:hint="eastAsia"/>
          <w:szCs w:val="32"/>
        </w:rPr>
        <w:t>降低协办费支付比例。自</w:t>
      </w:r>
      <w:r>
        <w:rPr>
          <w:rFonts w:ascii="CESI宋体-GB2312" w:eastAsia="仿宋" w:hAnsi="CESI宋体-GB2312" w:cs="仿宋" w:hint="eastAsia"/>
          <w:szCs w:val="32"/>
        </w:rPr>
        <w:t>2025</w:t>
      </w:r>
      <w:r>
        <w:rPr>
          <w:rFonts w:ascii="CESI宋体-GB2312" w:eastAsia="仿宋" w:hAnsi="CESI宋体-GB2312" w:cs="仿宋" w:hint="eastAsia"/>
          <w:szCs w:val="32"/>
        </w:rPr>
        <w:t>年起，</w:t>
      </w:r>
      <w:r>
        <w:rPr>
          <w:rFonts w:ascii="CESI宋体-GB2312" w:eastAsia="仿宋" w:hAnsi="CESI宋体-GB2312" w:cs="仿宋" w:hint="eastAsia"/>
          <w:szCs w:val="32"/>
        </w:rPr>
        <w:t>协办费支付比例降至不超过</w:t>
      </w:r>
      <w:r>
        <w:rPr>
          <w:rFonts w:ascii="CESI宋体-GB2312" w:eastAsia="仿宋" w:hAnsi="CESI宋体-GB2312" w:cs="仿宋" w:hint="eastAsia"/>
          <w:szCs w:val="32"/>
        </w:rPr>
        <w:t>2</w:t>
      </w:r>
      <w:r>
        <w:rPr>
          <w:rFonts w:ascii="CESI宋体-GB2312" w:eastAsia="仿宋" w:hAnsi="CESI宋体-GB2312" w:cs="仿宋"/>
          <w:szCs w:val="32"/>
          <w:lang w:val="en"/>
        </w:rPr>
        <w:t>.5%</w:t>
      </w:r>
      <w:r>
        <w:rPr>
          <w:rFonts w:ascii="CESI宋体-GB2312" w:eastAsia="仿宋" w:hAnsi="CESI宋体-GB2312" w:cs="仿宋" w:hint="eastAsia"/>
          <w:szCs w:val="32"/>
          <w:lang w:val="en"/>
        </w:rPr>
        <w:t>。其中，支付给单个乡镇级协办机构的比例，全年不超过</w:t>
      </w:r>
      <w:r>
        <w:rPr>
          <w:rFonts w:ascii="CESI宋体-GB2312" w:eastAsia="仿宋" w:hAnsi="CESI宋体-GB2312" w:cs="仿宋" w:hint="eastAsia"/>
          <w:szCs w:val="32"/>
        </w:rPr>
        <w:t>承保机构当年委托协助办理农险业务实收保费的</w:t>
      </w:r>
      <w:r>
        <w:rPr>
          <w:rFonts w:ascii="CESI宋体-GB2312" w:eastAsia="仿宋" w:hAnsi="CESI宋体-GB2312" w:cs="仿宋" w:hint="eastAsia"/>
          <w:szCs w:val="32"/>
        </w:rPr>
        <w:t>0.5%</w:t>
      </w:r>
      <w:r>
        <w:rPr>
          <w:rFonts w:ascii="CESI宋体-GB2312" w:eastAsia="仿宋" w:hAnsi="CESI宋体-GB2312" w:cs="仿宋" w:hint="eastAsia"/>
          <w:szCs w:val="32"/>
        </w:rPr>
        <w:t>；支付给单个村级协办人员的费用，可参考当地公益性岗位的平均报酬，全年支付比例不超过承保机构当年委托协助办理农险业务实收保费的</w:t>
      </w:r>
      <w:r>
        <w:rPr>
          <w:rFonts w:ascii="CESI宋体-GB2312" w:eastAsia="仿宋" w:hAnsi="CESI宋体-GB2312" w:cs="仿宋" w:hint="eastAsia"/>
          <w:szCs w:val="32"/>
        </w:rPr>
        <w:t>2</w:t>
      </w:r>
      <w:r>
        <w:rPr>
          <w:rFonts w:ascii="CESI宋体-GB2312" w:eastAsia="仿宋" w:hAnsi="CESI宋体-GB2312" w:cs="仿宋"/>
          <w:szCs w:val="32"/>
          <w:lang w:val="en"/>
        </w:rPr>
        <w:t>%</w:t>
      </w:r>
      <w:r>
        <w:rPr>
          <w:rFonts w:ascii="CESI宋体-GB2312" w:eastAsia="仿宋" w:hAnsi="CESI宋体-GB2312" w:cs="仿宋" w:hint="eastAsia"/>
          <w:szCs w:val="32"/>
          <w:lang w:val="en"/>
        </w:rPr>
        <w:t>。</w:t>
      </w:r>
      <w:r>
        <w:rPr>
          <w:rFonts w:ascii="CESI宋体-GB2312" w:eastAsia="仿宋" w:hAnsi="CESI宋体-GB2312" w:cs="仿宋" w:hint="eastAsia"/>
          <w:szCs w:val="32"/>
        </w:rPr>
        <w:t>各</w:t>
      </w:r>
      <w:r>
        <w:rPr>
          <w:rFonts w:ascii="CESI宋体-GB2312" w:eastAsia="仿宋" w:hAnsi="CESI宋体-GB2312" w:cs="仿宋" w:hint="eastAsia"/>
          <w:szCs w:val="32"/>
          <w:lang w:val="en"/>
        </w:rPr>
        <w:t>承保机构要加强对协办机构、协办人员的承保、理赔业务培训，规范管理其协办行为，避免发生侵害农户利益的问题。</w:t>
      </w:r>
    </w:p>
    <w:p w:rsidR="0059147C" w:rsidRDefault="00322603">
      <w:pPr>
        <w:pStyle w:val="a0"/>
        <w:spacing w:after="0" w:line="560" w:lineRule="exact"/>
        <w:ind w:firstLineChars="200" w:firstLine="640"/>
        <w:rPr>
          <w:rFonts w:ascii="CESI宋体-GB2312" w:eastAsia="仿宋" w:hAnsi="CESI宋体-GB2312" w:cs="仿宋"/>
          <w:szCs w:val="32"/>
          <w:lang w:val="en"/>
        </w:rPr>
      </w:pPr>
      <w:r>
        <w:rPr>
          <w:rFonts w:ascii="CESI宋体-GB2312" w:eastAsia="楷体" w:hAnsi="CESI宋体-GB2312" w:cs="楷体" w:hint="eastAsia"/>
          <w:szCs w:val="32"/>
          <w:lang w:val="en"/>
        </w:rPr>
        <w:t>（五）开展农险绩效评价。</w:t>
      </w:r>
      <w:r>
        <w:rPr>
          <w:rFonts w:ascii="CESI宋体-GB2312" w:eastAsia="仿宋" w:hAnsi="CESI宋体-GB2312" w:cs="仿宋" w:hint="eastAsia"/>
          <w:szCs w:val="32"/>
          <w:lang w:val="en"/>
        </w:rPr>
        <w:t>根据农业保险工作的新情况、新特点，进一步完善农业保险承保机构绩效评价指标体系，突出承保机构业务操作规范、服务质效、内部管控、农户满意度、合</w:t>
      </w:r>
      <w:proofErr w:type="gramStart"/>
      <w:r>
        <w:rPr>
          <w:rFonts w:ascii="CESI宋体-GB2312" w:eastAsia="仿宋" w:hAnsi="CESI宋体-GB2312" w:cs="仿宋" w:hint="eastAsia"/>
          <w:szCs w:val="32"/>
          <w:lang w:val="en"/>
        </w:rPr>
        <w:t>规</w:t>
      </w:r>
      <w:proofErr w:type="gramEnd"/>
      <w:r>
        <w:rPr>
          <w:rFonts w:ascii="CESI宋体-GB2312" w:eastAsia="仿宋" w:hAnsi="CESI宋体-GB2312" w:cs="仿宋" w:hint="eastAsia"/>
          <w:szCs w:val="32"/>
          <w:lang w:val="en"/>
        </w:rPr>
        <w:t>经营等内容，并强化绩效评价结果综合运用。</w:t>
      </w:r>
    </w:p>
    <w:p w:rsidR="0059147C" w:rsidRDefault="0059147C">
      <w:pPr>
        <w:pStyle w:val="a0"/>
        <w:spacing w:after="0" w:line="560" w:lineRule="exact"/>
        <w:ind w:firstLineChars="200" w:firstLine="640"/>
        <w:rPr>
          <w:rFonts w:ascii="CESI宋体-GB2312" w:eastAsia="仿宋" w:hAnsi="CESI宋体-GB2312" w:cs="仿宋"/>
          <w:szCs w:val="32"/>
        </w:rPr>
      </w:pPr>
    </w:p>
    <w:p w:rsidR="0059147C" w:rsidRDefault="00322603">
      <w:pPr>
        <w:pStyle w:val="a0"/>
        <w:spacing w:after="0" w:line="560" w:lineRule="exact"/>
        <w:ind w:firstLineChars="200" w:firstLine="640"/>
        <w:rPr>
          <w:rFonts w:ascii="CESI宋体-GB2312" w:eastAsia="仿宋" w:hAnsi="CESI宋体-GB2312" w:cs="仿宋"/>
          <w:szCs w:val="32"/>
        </w:rPr>
      </w:pPr>
      <w:r>
        <w:rPr>
          <w:rFonts w:ascii="CESI宋体-GB2312" w:eastAsia="仿宋" w:hAnsi="CESI宋体-GB2312" w:cs="仿宋" w:hint="eastAsia"/>
          <w:szCs w:val="32"/>
        </w:rPr>
        <w:t>附件：</w:t>
      </w:r>
    </w:p>
    <w:p w:rsidR="0059147C" w:rsidRDefault="00322603">
      <w:pPr>
        <w:pStyle w:val="a0"/>
        <w:spacing w:after="0" w:line="560" w:lineRule="exact"/>
        <w:ind w:firstLineChars="200" w:firstLine="640"/>
        <w:rPr>
          <w:rFonts w:ascii="CESI宋体-GB2312" w:eastAsia="仿宋" w:hAnsi="CESI宋体-GB2312" w:cs="仿宋"/>
          <w:szCs w:val="32"/>
        </w:rPr>
      </w:pPr>
      <w:r>
        <w:rPr>
          <w:rFonts w:ascii="CESI宋体-GB2312" w:eastAsia="仿宋" w:hAnsi="CESI宋体-GB2312" w:cs="仿宋"/>
          <w:szCs w:val="32"/>
          <w:lang w:val="en"/>
        </w:rPr>
        <w:t>1</w:t>
      </w:r>
      <w:r>
        <w:rPr>
          <w:rFonts w:ascii="CESI宋体-GB2312" w:eastAsia="仿宋" w:hAnsi="CESI宋体-GB2312" w:cs="仿宋"/>
          <w:szCs w:val="32"/>
          <w:lang w:val="en"/>
        </w:rPr>
        <w:t>.</w:t>
      </w:r>
      <w:r>
        <w:rPr>
          <w:rFonts w:ascii="CESI宋体-GB2312" w:eastAsia="仿宋" w:hAnsi="CESI宋体-GB2312" w:cs="仿宋"/>
          <w:szCs w:val="32"/>
        </w:rPr>
        <w:t>吉林</w:t>
      </w:r>
      <w:r>
        <w:rPr>
          <w:rFonts w:ascii="CESI宋体-GB2312" w:eastAsia="仿宋" w:hAnsi="CESI宋体-GB2312" w:cs="仿宋"/>
          <w:szCs w:val="32"/>
        </w:rPr>
        <w:t>省玉米</w:t>
      </w:r>
      <w:r>
        <w:rPr>
          <w:rFonts w:ascii="CESI宋体-GB2312" w:eastAsia="仿宋" w:hAnsi="CESI宋体-GB2312" w:cs="仿宋" w:hint="eastAsia"/>
          <w:szCs w:val="32"/>
        </w:rPr>
        <w:t>种植</w:t>
      </w:r>
      <w:r>
        <w:rPr>
          <w:rFonts w:ascii="CESI宋体-GB2312" w:eastAsia="仿宋" w:hAnsi="CESI宋体-GB2312" w:cs="仿宋"/>
          <w:szCs w:val="32"/>
        </w:rPr>
        <w:t>收入保险试点工作</w:t>
      </w:r>
      <w:r>
        <w:rPr>
          <w:rFonts w:ascii="CESI宋体-GB2312" w:eastAsia="仿宋" w:hAnsi="CESI宋体-GB2312" w:cs="仿宋" w:hint="eastAsia"/>
          <w:szCs w:val="32"/>
        </w:rPr>
        <w:t>实施</w:t>
      </w:r>
      <w:r>
        <w:rPr>
          <w:rFonts w:ascii="CESI宋体-GB2312" w:eastAsia="仿宋" w:hAnsi="CESI宋体-GB2312" w:cs="仿宋"/>
          <w:szCs w:val="32"/>
        </w:rPr>
        <w:t>方案</w:t>
      </w:r>
    </w:p>
    <w:p w:rsidR="0059147C" w:rsidRDefault="00322603">
      <w:pPr>
        <w:pStyle w:val="a0"/>
        <w:spacing w:after="0" w:line="560" w:lineRule="exact"/>
        <w:ind w:firstLineChars="200" w:firstLine="640"/>
        <w:rPr>
          <w:rFonts w:ascii="CESI宋体-GB2312" w:eastAsia="仿宋" w:hAnsi="CESI宋体-GB2312" w:cs="仿宋"/>
          <w:szCs w:val="32"/>
        </w:rPr>
      </w:pPr>
      <w:r>
        <w:rPr>
          <w:rFonts w:ascii="CESI宋体-GB2312" w:eastAsia="仿宋" w:hAnsi="CESI宋体-GB2312" w:cs="仿宋" w:hint="eastAsia"/>
          <w:szCs w:val="32"/>
        </w:rPr>
        <w:t>2.</w:t>
      </w:r>
      <w:r>
        <w:rPr>
          <w:rFonts w:ascii="CESI宋体-GB2312" w:eastAsia="仿宋" w:hAnsi="CESI宋体-GB2312" w:cs="仿宋" w:hint="eastAsia"/>
          <w:szCs w:val="32"/>
        </w:rPr>
        <w:t>吉林省大豆完全成本保险有关政策标准</w:t>
      </w:r>
    </w:p>
    <w:p w:rsidR="0059147C" w:rsidRDefault="00322603">
      <w:pPr>
        <w:pStyle w:val="a0"/>
        <w:spacing w:after="0" w:line="560" w:lineRule="exact"/>
        <w:ind w:firstLineChars="200" w:firstLine="640"/>
        <w:rPr>
          <w:rFonts w:ascii="CESI宋体-GB2312" w:eastAsia="仿宋" w:hAnsi="CESI宋体-GB2312" w:cs="仿宋"/>
          <w:szCs w:val="32"/>
        </w:rPr>
      </w:pPr>
      <w:r>
        <w:rPr>
          <w:rFonts w:ascii="CESI宋体-GB2312" w:eastAsia="仿宋" w:hAnsi="CESI宋体-GB2312" w:cs="仿宋"/>
          <w:szCs w:val="32"/>
          <w:lang w:val="en"/>
        </w:rPr>
        <w:t>3</w:t>
      </w:r>
      <w:r>
        <w:rPr>
          <w:rFonts w:ascii="CESI宋体-GB2312" w:eastAsia="仿宋" w:hAnsi="CESI宋体-GB2312" w:cs="仿宋" w:hint="eastAsia"/>
          <w:szCs w:val="32"/>
        </w:rPr>
        <w:t>.</w:t>
      </w:r>
      <w:r>
        <w:rPr>
          <w:rFonts w:ascii="CESI宋体-GB2312" w:eastAsia="仿宋" w:hAnsi="CESI宋体-GB2312" w:cs="仿宋" w:hint="eastAsia"/>
          <w:szCs w:val="32"/>
        </w:rPr>
        <w:t>吉林省农业保险保费补贴比例情况表</w:t>
      </w:r>
      <w:bookmarkEnd w:id="0"/>
    </w:p>
    <w:p w:rsidR="0059147C" w:rsidRDefault="0059147C">
      <w:pPr>
        <w:pStyle w:val="a0"/>
        <w:spacing w:after="0" w:line="560" w:lineRule="exact"/>
        <w:ind w:firstLineChars="200" w:firstLine="640"/>
        <w:rPr>
          <w:rFonts w:ascii="CESI宋体-GB2312" w:eastAsia="仿宋" w:hAnsi="CESI宋体-GB2312" w:cs="仿宋"/>
          <w:szCs w:val="32"/>
        </w:rPr>
        <w:sectPr w:rsidR="0059147C">
          <w:footerReference w:type="default" r:id="rId7"/>
          <w:pgSz w:w="11906" w:h="16838"/>
          <w:pgMar w:top="2098" w:right="1588" w:bottom="2098" w:left="1588" w:header="851" w:footer="1588" w:gutter="0"/>
          <w:pgNumType w:start="1"/>
          <w:cols w:space="720"/>
          <w:docGrid w:type="lines" w:linePitch="574" w:charSpace="-1683"/>
        </w:sectPr>
      </w:pPr>
    </w:p>
    <w:p w:rsidR="0059147C" w:rsidRDefault="00322603">
      <w:pPr>
        <w:pStyle w:val="a0"/>
        <w:spacing w:after="0" w:line="560" w:lineRule="exact"/>
        <w:rPr>
          <w:rFonts w:ascii="CESI宋体-GB2312" w:eastAsia="黑体" w:hAnsi="CESI宋体-GB2312" w:cs="黑体"/>
          <w:bCs/>
          <w:szCs w:val="32"/>
        </w:rPr>
      </w:pPr>
      <w:r>
        <w:rPr>
          <w:rFonts w:ascii="CESI宋体-GB2312" w:eastAsia="黑体" w:hAnsi="CESI宋体-GB2312" w:cs="黑体" w:hint="eastAsia"/>
          <w:bCs/>
          <w:szCs w:val="32"/>
        </w:rPr>
        <w:lastRenderedPageBreak/>
        <w:t>附件</w:t>
      </w:r>
      <w:r>
        <w:rPr>
          <w:rFonts w:ascii="CESI宋体-GB2312" w:eastAsia="黑体" w:hAnsi="CESI宋体-GB2312" w:cs="黑体" w:hint="eastAsia"/>
          <w:bCs/>
          <w:szCs w:val="32"/>
        </w:rPr>
        <w:t>1</w:t>
      </w:r>
    </w:p>
    <w:p w:rsidR="0059147C" w:rsidRDefault="0059147C">
      <w:pPr>
        <w:spacing w:line="560" w:lineRule="exact"/>
        <w:ind w:firstLineChars="200" w:firstLine="880"/>
        <w:rPr>
          <w:rFonts w:ascii="CESI宋体-GB2312" w:eastAsia="方正小标宋简体" w:hAnsi="CESI宋体-GB2312" w:cs="Times New Roman"/>
          <w:sz w:val="44"/>
          <w:szCs w:val="44"/>
        </w:rPr>
      </w:pPr>
    </w:p>
    <w:p w:rsidR="0059147C" w:rsidRDefault="00322603">
      <w:pPr>
        <w:spacing w:line="560" w:lineRule="exact"/>
        <w:jc w:val="center"/>
        <w:rPr>
          <w:rFonts w:ascii="CESI宋体-GB2312" w:eastAsia="方正小标宋简体" w:hAnsi="CESI宋体-GB2312" w:cs="Times New Roman"/>
          <w:sz w:val="44"/>
          <w:szCs w:val="44"/>
        </w:rPr>
      </w:pPr>
      <w:r>
        <w:rPr>
          <w:rFonts w:ascii="CESI宋体-GB2312" w:eastAsia="方正小标宋简体" w:hAnsi="CESI宋体-GB2312" w:cs="Times New Roman"/>
          <w:sz w:val="44"/>
          <w:szCs w:val="44"/>
        </w:rPr>
        <w:t>吉林省玉米</w:t>
      </w:r>
      <w:r>
        <w:rPr>
          <w:rFonts w:ascii="CESI宋体-GB2312" w:eastAsia="方正小标宋简体" w:hAnsi="CESI宋体-GB2312" w:cs="Times New Roman" w:hint="eastAsia"/>
          <w:sz w:val="44"/>
          <w:szCs w:val="44"/>
        </w:rPr>
        <w:t>种植</w:t>
      </w:r>
      <w:r>
        <w:rPr>
          <w:rFonts w:ascii="CESI宋体-GB2312" w:eastAsia="方正小标宋简体" w:hAnsi="CESI宋体-GB2312" w:cs="Times New Roman"/>
          <w:sz w:val="44"/>
          <w:szCs w:val="44"/>
        </w:rPr>
        <w:t>收入保险试点工作</w:t>
      </w:r>
      <w:r>
        <w:rPr>
          <w:rFonts w:ascii="CESI宋体-GB2312" w:eastAsia="方正小标宋简体" w:hAnsi="CESI宋体-GB2312" w:cs="Times New Roman" w:hint="eastAsia"/>
          <w:sz w:val="44"/>
          <w:szCs w:val="44"/>
        </w:rPr>
        <w:t>实施</w:t>
      </w:r>
      <w:r>
        <w:rPr>
          <w:rFonts w:ascii="CESI宋体-GB2312" w:eastAsia="方正小标宋简体" w:hAnsi="CESI宋体-GB2312" w:cs="Times New Roman"/>
          <w:sz w:val="44"/>
          <w:szCs w:val="44"/>
        </w:rPr>
        <w:t>方案</w:t>
      </w:r>
    </w:p>
    <w:p w:rsidR="0059147C" w:rsidRDefault="0059147C">
      <w:pPr>
        <w:spacing w:line="560" w:lineRule="exact"/>
        <w:ind w:firstLineChars="200" w:firstLine="640"/>
        <w:rPr>
          <w:rFonts w:ascii="CESI宋体-GB2312" w:hAnsi="CESI宋体-GB2312" w:cs="仿宋_GB2312"/>
          <w:szCs w:val="32"/>
        </w:rPr>
      </w:pPr>
    </w:p>
    <w:p w:rsidR="0059147C" w:rsidRDefault="00322603">
      <w:pPr>
        <w:spacing w:line="560" w:lineRule="exact"/>
        <w:ind w:firstLineChars="200" w:firstLine="640"/>
        <w:rPr>
          <w:rFonts w:ascii="CESI宋体-GB2312" w:hAnsi="CESI宋体-GB2312" w:cs="仿宋_GB2312"/>
          <w:szCs w:val="32"/>
        </w:rPr>
      </w:pPr>
      <w:r>
        <w:rPr>
          <w:rFonts w:ascii="CESI宋体-GB2312" w:hAnsi="CESI宋体-GB2312" w:cs="仿宋_GB2312" w:hint="eastAsia"/>
          <w:szCs w:val="32"/>
        </w:rPr>
        <w:t>为提升农业保险保障水平，稳定种粮农户收益，</w:t>
      </w:r>
      <w:proofErr w:type="gramStart"/>
      <w:r>
        <w:rPr>
          <w:rFonts w:ascii="CESI宋体-GB2312" w:hAnsi="CESI宋体-GB2312" w:cs="仿宋_GB2312" w:hint="eastAsia"/>
          <w:szCs w:val="32"/>
        </w:rPr>
        <w:t>更好保障</w:t>
      </w:r>
      <w:proofErr w:type="gramEnd"/>
      <w:r>
        <w:rPr>
          <w:rFonts w:ascii="CESI宋体-GB2312" w:hAnsi="CESI宋体-GB2312" w:cs="仿宋_GB2312" w:hint="eastAsia"/>
          <w:szCs w:val="32"/>
        </w:rPr>
        <w:t>国家粮食安全，按照《财政部</w:t>
      </w:r>
      <w:r>
        <w:rPr>
          <w:rFonts w:ascii="CESI宋体-GB2312" w:hAnsi="CESI宋体-GB2312" w:cs="仿宋_GB2312" w:hint="eastAsia"/>
          <w:szCs w:val="32"/>
        </w:rPr>
        <w:t xml:space="preserve"> </w:t>
      </w:r>
      <w:r>
        <w:rPr>
          <w:rFonts w:ascii="CESI宋体-GB2312" w:hAnsi="CESI宋体-GB2312" w:cs="仿宋_GB2312" w:hint="eastAsia"/>
          <w:szCs w:val="32"/>
        </w:rPr>
        <w:t>农业农村部</w:t>
      </w:r>
      <w:r>
        <w:rPr>
          <w:rFonts w:ascii="CESI宋体-GB2312" w:hAnsi="CESI宋体-GB2312" w:cs="仿宋_GB2312" w:hint="eastAsia"/>
          <w:szCs w:val="32"/>
        </w:rPr>
        <w:t xml:space="preserve"> </w:t>
      </w:r>
      <w:r>
        <w:rPr>
          <w:rFonts w:ascii="CESI宋体-GB2312" w:hAnsi="CESI宋体-GB2312" w:cs="仿宋_GB2312" w:hint="eastAsia"/>
          <w:szCs w:val="32"/>
        </w:rPr>
        <w:t>金融监管局</w:t>
      </w:r>
      <w:bookmarkStart w:id="3" w:name="OLE_LINK7"/>
      <w:r>
        <w:rPr>
          <w:rFonts w:ascii="CESI宋体-GB2312" w:hAnsi="CESI宋体-GB2312" w:cs="仿宋_GB2312" w:hint="eastAsia"/>
          <w:szCs w:val="32"/>
        </w:rPr>
        <w:t>关于在全国全面实施三大粮食作物完全成本保险和种植收入保险政策的通知》（财金〔</w:t>
      </w:r>
      <w:r>
        <w:rPr>
          <w:rFonts w:ascii="CESI宋体-GB2312" w:hAnsi="CESI宋体-GB2312" w:cs="仿宋_GB2312" w:hint="eastAsia"/>
          <w:szCs w:val="32"/>
        </w:rPr>
        <w:t>2024</w:t>
      </w:r>
      <w:r>
        <w:rPr>
          <w:rFonts w:ascii="CESI宋体-GB2312" w:hAnsi="CESI宋体-GB2312" w:cs="仿宋_GB2312" w:hint="eastAsia"/>
          <w:szCs w:val="32"/>
        </w:rPr>
        <w:t>〕</w:t>
      </w:r>
      <w:r>
        <w:rPr>
          <w:rFonts w:ascii="CESI宋体-GB2312" w:hAnsi="CESI宋体-GB2312" w:cs="仿宋_GB2312" w:hint="eastAsia"/>
          <w:szCs w:val="32"/>
        </w:rPr>
        <w:t>45</w:t>
      </w:r>
      <w:r>
        <w:rPr>
          <w:rFonts w:ascii="CESI宋体-GB2312" w:hAnsi="CESI宋体-GB2312" w:cs="仿宋_GB2312" w:hint="eastAsia"/>
          <w:szCs w:val="32"/>
        </w:rPr>
        <w:t>号）</w:t>
      </w:r>
      <w:bookmarkEnd w:id="3"/>
      <w:r>
        <w:rPr>
          <w:rFonts w:ascii="CESI宋体-GB2312" w:hAnsi="CESI宋体-GB2312" w:cs="仿宋_GB2312" w:hint="eastAsia"/>
          <w:szCs w:val="32"/>
        </w:rPr>
        <w:t>有关要求，结合我省实际，制定本实施方案。</w:t>
      </w:r>
    </w:p>
    <w:p w:rsidR="0059147C" w:rsidRDefault="00322603">
      <w:pPr>
        <w:spacing w:line="560" w:lineRule="exact"/>
        <w:ind w:firstLineChars="200" w:firstLine="640"/>
        <w:rPr>
          <w:rFonts w:ascii="CESI宋体-GB2312" w:eastAsia="黑体" w:hAnsi="CESI宋体-GB2312" w:cs="Times New Roman"/>
          <w:kern w:val="0"/>
          <w:szCs w:val="32"/>
        </w:rPr>
      </w:pPr>
      <w:r>
        <w:rPr>
          <w:rFonts w:ascii="CESI宋体-GB2312" w:eastAsia="黑体" w:hAnsi="CESI宋体-GB2312" w:cs="Times New Roman" w:hint="eastAsia"/>
          <w:kern w:val="0"/>
          <w:szCs w:val="32"/>
        </w:rPr>
        <w:t>一、指导思想</w:t>
      </w:r>
    </w:p>
    <w:p w:rsidR="0059147C" w:rsidRDefault="00322603">
      <w:pPr>
        <w:pStyle w:val="Acetate"/>
        <w:spacing w:line="560" w:lineRule="exact"/>
        <w:ind w:firstLineChars="200" w:firstLine="640"/>
        <w:rPr>
          <w:rFonts w:ascii="CESI宋体-GB2312" w:hAnsi="CESI宋体-GB2312" w:cs="仿宋_GB2312"/>
          <w:sz w:val="32"/>
          <w:szCs w:val="32"/>
        </w:rPr>
      </w:pPr>
      <w:r>
        <w:rPr>
          <w:rFonts w:ascii="CESI宋体-GB2312" w:hAnsi="CESI宋体-GB2312" w:cs="仿宋_GB2312" w:hint="eastAsia"/>
          <w:sz w:val="32"/>
          <w:szCs w:val="32"/>
        </w:rPr>
        <w:t>以习近平新时代中国特色社会主义思想为指导，深入贯彻落</w:t>
      </w:r>
      <w:proofErr w:type="gramStart"/>
      <w:r>
        <w:rPr>
          <w:rFonts w:ascii="CESI宋体-GB2312" w:hAnsi="CESI宋体-GB2312" w:cs="仿宋_GB2312" w:hint="eastAsia"/>
          <w:sz w:val="32"/>
          <w:szCs w:val="32"/>
        </w:rPr>
        <w:t>实习近</w:t>
      </w:r>
      <w:proofErr w:type="gramEnd"/>
      <w:r>
        <w:rPr>
          <w:rFonts w:ascii="CESI宋体-GB2312" w:hAnsi="CESI宋体-GB2312" w:cs="仿宋_GB2312" w:hint="eastAsia"/>
          <w:sz w:val="32"/>
          <w:szCs w:val="32"/>
        </w:rPr>
        <w:t>平总书记视察吉林重要讲话重要指示精神，按照“政府引导、</w:t>
      </w:r>
      <w:r>
        <w:rPr>
          <w:rFonts w:ascii="CESI宋体-GB2312" w:hAnsi="CESI宋体-GB2312" w:cs="仿宋_GB2312" w:hint="eastAsia"/>
          <w:sz w:val="32"/>
          <w:szCs w:val="32"/>
        </w:rPr>
        <w:t>试点推行</w:t>
      </w:r>
      <w:r>
        <w:rPr>
          <w:rFonts w:ascii="CESI宋体-GB2312" w:hAnsi="CESI宋体-GB2312" w:cs="仿宋_GB2312" w:hint="eastAsia"/>
          <w:sz w:val="32"/>
          <w:szCs w:val="32"/>
        </w:rPr>
        <w:t>、</w:t>
      </w:r>
      <w:r>
        <w:rPr>
          <w:rFonts w:ascii="CESI宋体-GB2312" w:hAnsi="CESI宋体-GB2312" w:cs="仿宋_GB2312" w:hint="eastAsia"/>
          <w:sz w:val="32"/>
          <w:szCs w:val="32"/>
        </w:rPr>
        <w:t>稳妥</w:t>
      </w:r>
      <w:r>
        <w:rPr>
          <w:rFonts w:ascii="CESI宋体-GB2312" w:hAnsi="CESI宋体-GB2312" w:cs="仿宋_GB2312" w:hint="eastAsia"/>
          <w:sz w:val="32"/>
          <w:szCs w:val="32"/>
        </w:rPr>
        <w:t>有序、</w:t>
      </w:r>
      <w:r>
        <w:rPr>
          <w:rFonts w:ascii="CESI宋体-GB2312" w:hAnsi="CESI宋体-GB2312" w:cs="仿宋_GB2312" w:hint="eastAsia"/>
          <w:sz w:val="32"/>
          <w:szCs w:val="32"/>
        </w:rPr>
        <w:t>风险可控</w:t>
      </w:r>
      <w:r>
        <w:rPr>
          <w:rFonts w:ascii="CESI宋体-GB2312" w:hAnsi="CESI宋体-GB2312" w:cs="仿宋_GB2312" w:hint="eastAsia"/>
          <w:sz w:val="32"/>
          <w:szCs w:val="32"/>
        </w:rPr>
        <w:t>”的原则，</w:t>
      </w:r>
      <w:r>
        <w:rPr>
          <w:rFonts w:ascii="CESI宋体-GB2312" w:hAnsi="CESI宋体-GB2312" w:cs="仿宋_GB2312" w:hint="eastAsia"/>
          <w:sz w:val="32"/>
          <w:szCs w:val="32"/>
        </w:rPr>
        <w:t>坚持预算约束、审慎而行，自</w:t>
      </w:r>
      <w:r>
        <w:rPr>
          <w:rFonts w:ascii="CESI宋体-GB2312" w:hAnsi="CESI宋体-GB2312" w:cs="仿宋_GB2312" w:hint="eastAsia"/>
          <w:sz w:val="32"/>
          <w:szCs w:val="32"/>
        </w:rPr>
        <w:t>2025</w:t>
      </w:r>
      <w:r>
        <w:rPr>
          <w:rFonts w:ascii="CESI宋体-GB2312" w:hAnsi="CESI宋体-GB2312" w:cs="仿宋_GB2312" w:hint="eastAsia"/>
          <w:sz w:val="32"/>
          <w:szCs w:val="32"/>
        </w:rPr>
        <w:t>年起，</w:t>
      </w:r>
      <w:r>
        <w:rPr>
          <w:rFonts w:ascii="CESI宋体-GB2312" w:hAnsi="CESI宋体-GB2312" w:cs="仿宋_GB2312" w:hint="eastAsia"/>
          <w:sz w:val="32"/>
          <w:szCs w:val="32"/>
        </w:rPr>
        <w:t>试点开展玉米种植收入保险，</w:t>
      </w:r>
      <w:r>
        <w:rPr>
          <w:rFonts w:ascii="CESI宋体-GB2312" w:hAnsi="CESI宋体-GB2312" w:cs="仿宋_GB2312"/>
          <w:sz w:val="32"/>
          <w:szCs w:val="32"/>
        </w:rPr>
        <w:t>更好满足各类农业经营主体多</w:t>
      </w:r>
      <w:r>
        <w:rPr>
          <w:rFonts w:ascii="CESI宋体-GB2312" w:hAnsi="CESI宋体-GB2312" w:cs="仿宋_GB2312" w:hint="eastAsia"/>
          <w:sz w:val="32"/>
          <w:szCs w:val="32"/>
        </w:rPr>
        <w:t>层次的</w:t>
      </w:r>
      <w:r>
        <w:rPr>
          <w:rFonts w:ascii="CESI宋体-GB2312" w:hAnsi="CESI宋体-GB2312" w:cs="仿宋_GB2312"/>
          <w:sz w:val="32"/>
          <w:szCs w:val="32"/>
        </w:rPr>
        <w:t>保险需求</w:t>
      </w:r>
      <w:r>
        <w:rPr>
          <w:rFonts w:ascii="CESI宋体-GB2312" w:hAnsi="CESI宋体-GB2312" w:cs="仿宋_GB2312" w:hint="eastAsia"/>
          <w:sz w:val="32"/>
          <w:szCs w:val="32"/>
        </w:rPr>
        <w:t>，支持推进乡村全面振兴。</w:t>
      </w:r>
    </w:p>
    <w:p w:rsidR="0059147C" w:rsidRDefault="00322603">
      <w:pPr>
        <w:spacing w:line="560" w:lineRule="exact"/>
        <w:ind w:firstLineChars="200" w:firstLine="640"/>
        <w:rPr>
          <w:rFonts w:ascii="CESI宋体-GB2312" w:eastAsia="黑体" w:hAnsi="CESI宋体-GB2312" w:cs="Times New Roman"/>
          <w:kern w:val="0"/>
          <w:szCs w:val="32"/>
        </w:rPr>
      </w:pPr>
      <w:r>
        <w:rPr>
          <w:rFonts w:ascii="CESI宋体-GB2312" w:eastAsia="黑体" w:hAnsi="CESI宋体-GB2312" w:cs="Times New Roman" w:hint="eastAsia"/>
          <w:kern w:val="0"/>
          <w:szCs w:val="32"/>
        </w:rPr>
        <w:t>二、试点承保机构</w:t>
      </w:r>
    </w:p>
    <w:p w:rsidR="0059147C" w:rsidRDefault="00322603">
      <w:pPr>
        <w:spacing w:line="560" w:lineRule="exact"/>
        <w:ind w:firstLineChars="200" w:firstLine="640"/>
        <w:rPr>
          <w:rFonts w:ascii="CESI宋体-GB2312" w:hAnsi="CESI宋体-GB2312" w:cs="仿宋_GB2312"/>
          <w:szCs w:val="32"/>
        </w:rPr>
      </w:pPr>
      <w:r>
        <w:rPr>
          <w:rFonts w:ascii="CESI宋体-GB2312" w:hAnsi="CESI宋体-GB2312" w:cs="仿宋_GB2312" w:hint="eastAsia"/>
          <w:szCs w:val="32"/>
        </w:rPr>
        <w:t>由综合实力较强、服务经验较丰富、遴选中选市县较多、承保面积较大的</w:t>
      </w:r>
      <w:r>
        <w:rPr>
          <w:rFonts w:ascii="CESI宋体-GB2312" w:hAnsi="CESI宋体-GB2312" w:cs="仿宋_GB2312" w:hint="eastAsia"/>
          <w:szCs w:val="32"/>
        </w:rPr>
        <w:t>7</w:t>
      </w:r>
      <w:r>
        <w:rPr>
          <w:rFonts w:ascii="CESI宋体-GB2312" w:hAnsi="CESI宋体-GB2312" w:cs="仿宋_GB2312" w:hint="eastAsia"/>
          <w:szCs w:val="32"/>
        </w:rPr>
        <w:t>家承保机构省级分公司参与试点。</w:t>
      </w:r>
    </w:p>
    <w:p w:rsidR="0059147C" w:rsidRDefault="00322603">
      <w:pPr>
        <w:spacing w:line="560" w:lineRule="exact"/>
        <w:ind w:firstLineChars="200" w:firstLine="640"/>
        <w:rPr>
          <w:rFonts w:ascii="CESI宋体-GB2312" w:eastAsia="黑体" w:hAnsi="CESI宋体-GB2312" w:cs="Times New Roman"/>
          <w:kern w:val="0"/>
          <w:szCs w:val="32"/>
        </w:rPr>
      </w:pPr>
      <w:r>
        <w:rPr>
          <w:rFonts w:ascii="CESI宋体-GB2312" w:eastAsia="黑体" w:hAnsi="CESI宋体-GB2312" w:cs="Times New Roman" w:hint="eastAsia"/>
          <w:kern w:val="0"/>
          <w:szCs w:val="32"/>
        </w:rPr>
        <w:t>三、试点面积</w:t>
      </w:r>
    </w:p>
    <w:p w:rsidR="0059147C" w:rsidRDefault="00322603">
      <w:pPr>
        <w:spacing w:line="560" w:lineRule="exact"/>
        <w:ind w:firstLineChars="200" w:firstLine="640"/>
        <w:rPr>
          <w:rFonts w:ascii="CESI宋体-GB2312" w:hAnsi="CESI宋体-GB2312" w:cs="仿宋_GB2312"/>
          <w:szCs w:val="32"/>
          <w:lang w:val="en"/>
        </w:rPr>
      </w:pPr>
      <w:r>
        <w:rPr>
          <w:rFonts w:ascii="CESI宋体-GB2312" w:hAnsi="CESI宋体-GB2312" w:cs="仿宋_GB2312" w:hint="eastAsia"/>
          <w:szCs w:val="32"/>
        </w:rPr>
        <w:t>试点面积实行总量控制，以</w:t>
      </w:r>
      <w:r>
        <w:rPr>
          <w:rFonts w:ascii="CESI宋体-GB2312" w:hAnsi="CESI宋体-GB2312" w:cs="仿宋_GB2312" w:hint="eastAsia"/>
          <w:szCs w:val="32"/>
        </w:rPr>
        <w:t>7</w:t>
      </w:r>
      <w:r>
        <w:rPr>
          <w:rFonts w:ascii="CESI宋体-GB2312" w:hAnsi="CESI宋体-GB2312" w:cs="仿宋_GB2312" w:hint="eastAsia"/>
          <w:szCs w:val="32"/>
        </w:rPr>
        <w:t>家承保机构省级分公司为单位进行分配。</w:t>
      </w:r>
    </w:p>
    <w:p w:rsidR="0059147C" w:rsidRDefault="00322603">
      <w:pPr>
        <w:spacing w:line="560" w:lineRule="exact"/>
        <w:ind w:firstLineChars="200" w:firstLine="640"/>
        <w:rPr>
          <w:rFonts w:ascii="黑体" w:eastAsia="黑体" w:hAnsi="黑体" w:cs="黑体"/>
          <w:kern w:val="0"/>
          <w:szCs w:val="32"/>
        </w:rPr>
      </w:pPr>
      <w:r>
        <w:rPr>
          <w:rFonts w:ascii="黑体" w:eastAsia="黑体" w:hAnsi="黑体" w:cs="黑体" w:hint="eastAsia"/>
          <w:szCs w:val="32"/>
        </w:rPr>
        <w:lastRenderedPageBreak/>
        <w:t>四、</w:t>
      </w:r>
      <w:r>
        <w:rPr>
          <w:rFonts w:ascii="黑体" w:eastAsia="黑体" w:hAnsi="黑体" w:cs="黑体" w:hint="eastAsia"/>
          <w:kern w:val="0"/>
          <w:szCs w:val="32"/>
        </w:rPr>
        <w:t>试点区域</w:t>
      </w:r>
    </w:p>
    <w:p w:rsidR="0059147C" w:rsidRDefault="00322603">
      <w:pPr>
        <w:spacing w:line="560" w:lineRule="exact"/>
        <w:ind w:firstLineChars="200" w:firstLine="640"/>
        <w:rPr>
          <w:rFonts w:ascii="CESI宋体-GB2312" w:hAnsi="CESI宋体-GB2312" w:cs="仿宋_GB2312"/>
          <w:szCs w:val="32"/>
        </w:rPr>
      </w:pPr>
      <w:r>
        <w:rPr>
          <w:rFonts w:ascii="CESI宋体-GB2312" w:hAnsi="CESI宋体-GB2312" w:cs="仿宋_GB2312" w:hint="eastAsia"/>
          <w:szCs w:val="32"/>
        </w:rPr>
        <w:t>7</w:t>
      </w:r>
      <w:r>
        <w:rPr>
          <w:rFonts w:ascii="CESI宋体-GB2312" w:hAnsi="CESI宋体-GB2312" w:cs="仿宋_GB2312" w:hint="eastAsia"/>
          <w:szCs w:val="32"/>
        </w:rPr>
        <w:t>家承保机构省级分公司在其遴选中选的产粮大县中自主自愿选择试点市县实施。如</w:t>
      </w:r>
      <w:r>
        <w:rPr>
          <w:rFonts w:ascii="CESI宋体-GB2312" w:hAnsi="CESI宋体-GB2312" w:cs="仿宋_GB2312" w:hint="eastAsia"/>
          <w:szCs w:val="32"/>
        </w:rPr>
        <w:t>7</w:t>
      </w:r>
      <w:r>
        <w:rPr>
          <w:rFonts w:ascii="CESI宋体-GB2312" w:hAnsi="CESI宋体-GB2312" w:cs="仿宋_GB2312" w:hint="eastAsia"/>
          <w:szCs w:val="32"/>
        </w:rPr>
        <w:t>家承保机构选择的产粮大县涉及共保体形式，</w:t>
      </w:r>
      <w:proofErr w:type="gramStart"/>
      <w:r>
        <w:rPr>
          <w:rFonts w:ascii="CESI宋体-GB2312" w:hAnsi="CESI宋体-GB2312" w:cs="仿宋_GB2312" w:hint="eastAsia"/>
          <w:szCs w:val="32"/>
        </w:rPr>
        <w:t>主共方</w:t>
      </w:r>
      <w:proofErr w:type="gramEnd"/>
      <w:r>
        <w:rPr>
          <w:rFonts w:ascii="CESI宋体-GB2312" w:hAnsi="CESI宋体-GB2312" w:cs="仿宋_GB2312" w:hint="eastAsia"/>
          <w:szCs w:val="32"/>
        </w:rPr>
        <w:t>承保机构要按照我省遴选和共保</w:t>
      </w:r>
      <w:proofErr w:type="gramStart"/>
      <w:r>
        <w:rPr>
          <w:rFonts w:ascii="CESI宋体-GB2312" w:hAnsi="CESI宋体-GB2312" w:cs="仿宋_GB2312" w:hint="eastAsia"/>
          <w:szCs w:val="32"/>
        </w:rPr>
        <w:t>体工</w:t>
      </w:r>
      <w:proofErr w:type="gramEnd"/>
      <w:r>
        <w:rPr>
          <w:rFonts w:ascii="CESI宋体-GB2312" w:hAnsi="CESI宋体-GB2312" w:cs="仿宋_GB2312" w:hint="eastAsia"/>
          <w:szCs w:val="32"/>
        </w:rPr>
        <w:t>作有关要求，向从共方分出相应保险份额，主从双方共同做好承保理赔服务。全部承保机构（含独家、</w:t>
      </w:r>
      <w:proofErr w:type="gramStart"/>
      <w:r>
        <w:rPr>
          <w:rFonts w:ascii="CESI宋体-GB2312" w:hAnsi="CESI宋体-GB2312" w:cs="仿宋_GB2312" w:hint="eastAsia"/>
          <w:szCs w:val="32"/>
        </w:rPr>
        <w:t>主共方</w:t>
      </w:r>
      <w:proofErr w:type="gramEnd"/>
      <w:r>
        <w:rPr>
          <w:rFonts w:ascii="CESI宋体-GB2312" w:hAnsi="CESI宋体-GB2312" w:cs="仿宋_GB2312" w:hint="eastAsia"/>
          <w:szCs w:val="32"/>
        </w:rPr>
        <w:t>和从共方）的资质、业务管理及风险管理须符合监管部门规定。</w:t>
      </w:r>
    </w:p>
    <w:p w:rsidR="0059147C" w:rsidRDefault="00322603">
      <w:pPr>
        <w:spacing w:line="560" w:lineRule="exact"/>
        <w:ind w:firstLineChars="200" w:firstLine="640"/>
        <w:rPr>
          <w:rFonts w:ascii="CESI宋体-GB2312" w:eastAsia="黑体" w:hAnsi="CESI宋体-GB2312" w:cs="Times New Roman"/>
          <w:kern w:val="0"/>
          <w:szCs w:val="32"/>
        </w:rPr>
      </w:pPr>
      <w:r>
        <w:rPr>
          <w:rFonts w:ascii="CESI宋体-GB2312" w:eastAsia="黑体" w:hAnsi="CESI宋体-GB2312" w:cs="Times New Roman" w:hint="eastAsia"/>
          <w:kern w:val="0"/>
          <w:szCs w:val="32"/>
        </w:rPr>
        <w:t>五、保险方案</w:t>
      </w:r>
    </w:p>
    <w:p w:rsidR="0059147C" w:rsidRDefault="00322603">
      <w:pPr>
        <w:spacing w:line="560" w:lineRule="exact"/>
        <w:ind w:firstLineChars="200" w:firstLine="640"/>
      </w:pPr>
      <w:r>
        <w:rPr>
          <w:rFonts w:ascii="CESI宋体-GB2312" w:eastAsia="楷体_GB2312" w:hAnsi="CESI宋体-GB2312" w:cs="楷体_GB2312" w:hint="eastAsia"/>
          <w:szCs w:val="32"/>
        </w:rPr>
        <w:t>（一）保险保障对象。</w:t>
      </w:r>
      <w:r>
        <w:rPr>
          <w:rFonts w:ascii="CESI宋体-GB2312" w:hAnsi="CESI宋体-GB2312" w:cs="仿宋_GB2312" w:hint="eastAsia"/>
          <w:szCs w:val="32"/>
        </w:rPr>
        <w:t>包括小农户、适度规模经营农户等全体农户和农业生产经营组织</w:t>
      </w:r>
      <w:r>
        <w:rPr>
          <w:rFonts w:ascii="CESI宋体-GB2312" w:hAnsi="CESI宋体-GB2312" w:cs="仿宋_GB2312" w:hint="eastAsia"/>
          <w:szCs w:val="32"/>
        </w:rPr>
        <w:t>。</w:t>
      </w:r>
    </w:p>
    <w:p w:rsidR="0059147C" w:rsidRDefault="00322603">
      <w:pPr>
        <w:spacing w:line="560" w:lineRule="exact"/>
        <w:ind w:firstLineChars="200" w:firstLine="640"/>
        <w:rPr>
          <w:rFonts w:ascii="CESI宋体-GB2312" w:hAnsi="CESI宋体-GB2312" w:cs="仿宋_GB2312"/>
          <w:szCs w:val="32"/>
        </w:rPr>
      </w:pPr>
      <w:r>
        <w:rPr>
          <w:rFonts w:ascii="CESI宋体-GB2312" w:eastAsia="楷体_GB2312" w:hAnsi="CESI宋体-GB2312" w:cs="楷体_GB2312" w:hint="eastAsia"/>
          <w:szCs w:val="32"/>
        </w:rPr>
        <w:t>（二）保险责任。</w:t>
      </w:r>
      <w:r>
        <w:rPr>
          <w:rFonts w:ascii="CESI宋体-GB2312" w:hAnsi="CESI宋体-GB2312" w:cs="仿宋_GB2312" w:hint="eastAsia"/>
          <w:szCs w:val="32"/>
        </w:rPr>
        <w:t>在保险期间内，</w:t>
      </w:r>
      <w:r>
        <w:rPr>
          <w:rFonts w:ascii="CESI宋体-GB2312" w:hAnsi="CESI宋体-GB2312" w:cs="仿宋_GB2312" w:hint="eastAsia"/>
          <w:szCs w:val="32"/>
        </w:rPr>
        <w:t>由于自然灾害、意外事故、病虫草鼠害、野生动物毁损等风险导致玉米产量减少，或由于市场价格下降，或两者同时发生，造成保险玉米的实际收入低于约定目标收入</w:t>
      </w:r>
      <w:r>
        <w:rPr>
          <w:rFonts w:ascii="CESI宋体-GB2312" w:hAnsi="CESI宋体-GB2312" w:cs="仿宋_GB2312" w:hint="eastAsia"/>
          <w:szCs w:val="32"/>
        </w:rPr>
        <w:t>的，视为保险事故发生，</w:t>
      </w:r>
      <w:r>
        <w:rPr>
          <w:rFonts w:ascii="CESI宋体-GB2312" w:hAnsi="CESI宋体-GB2312" w:cs="仿宋_GB2312" w:hint="eastAsia"/>
          <w:szCs w:val="32"/>
        </w:rPr>
        <w:t>承保机构</w:t>
      </w:r>
      <w:r>
        <w:rPr>
          <w:rFonts w:ascii="CESI宋体-GB2312" w:hAnsi="CESI宋体-GB2312" w:cs="仿宋_GB2312" w:hint="eastAsia"/>
          <w:szCs w:val="32"/>
        </w:rPr>
        <w:t>按照保险合同的约定负责赔偿。</w:t>
      </w:r>
      <w:r>
        <w:rPr>
          <w:rFonts w:ascii="CESI宋体-GB2312" w:hAnsi="CESI宋体-GB2312" w:cs="仿宋_GB2312" w:hint="eastAsia"/>
          <w:szCs w:val="32"/>
        </w:rPr>
        <w:t>自然灾害风险包括</w:t>
      </w:r>
      <w:r>
        <w:rPr>
          <w:rFonts w:ascii="CESI宋体-GB2312" w:hAnsi="CESI宋体-GB2312" w:cs="仿宋_GB2312" w:hint="eastAsia"/>
          <w:szCs w:val="32"/>
        </w:rPr>
        <w:t>暴雨、洪水（政府行蓄洪除外）、内涝、风灾、雹灾、冻灾、旱灾、地震等</w:t>
      </w:r>
      <w:r>
        <w:rPr>
          <w:rFonts w:ascii="CESI宋体-GB2312" w:hAnsi="CESI宋体-GB2312" w:cs="仿宋_GB2312" w:hint="eastAsia"/>
          <w:szCs w:val="32"/>
        </w:rPr>
        <w:t>；</w:t>
      </w:r>
      <w:r>
        <w:rPr>
          <w:rFonts w:ascii="CESI宋体-GB2312" w:hAnsi="CESI宋体-GB2312" w:cs="仿宋_GB2312" w:hint="eastAsia"/>
          <w:szCs w:val="32"/>
        </w:rPr>
        <w:t>意外事故</w:t>
      </w:r>
      <w:r>
        <w:rPr>
          <w:rFonts w:ascii="CESI宋体-GB2312" w:hAnsi="CESI宋体-GB2312" w:cs="仿宋_GB2312" w:hint="eastAsia"/>
          <w:szCs w:val="32"/>
        </w:rPr>
        <w:t>包括</w:t>
      </w:r>
      <w:r>
        <w:rPr>
          <w:rFonts w:ascii="CESI宋体-GB2312" w:hAnsi="CESI宋体-GB2312" w:cs="仿宋_GB2312" w:hint="eastAsia"/>
          <w:szCs w:val="32"/>
        </w:rPr>
        <w:t>火灾、泥石流、山体滑坡等</w:t>
      </w:r>
      <w:r>
        <w:rPr>
          <w:rFonts w:ascii="CESI宋体-GB2312" w:hAnsi="CESI宋体-GB2312" w:cs="仿宋_GB2312" w:hint="eastAsia"/>
          <w:szCs w:val="32"/>
        </w:rPr>
        <w:t>。</w:t>
      </w:r>
    </w:p>
    <w:p w:rsidR="0059147C" w:rsidRDefault="00322603">
      <w:pPr>
        <w:spacing w:line="560" w:lineRule="exact"/>
        <w:ind w:firstLineChars="200" w:firstLine="640"/>
        <w:rPr>
          <w:rFonts w:ascii="CESI宋体-GB2312" w:hAnsi="CESI宋体-GB2312" w:cs="仿宋_GB2312"/>
          <w:szCs w:val="32"/>
        </w:rPr>
      </w:pPr>
      <w:r>
        <w:rPr>
          <w:rFonts w:ascii="CESI宋体-GB2312" w:eastAsia="楷体_GB2312" w:hAnsi="CESI宋体-GB2312" w:cs="楷体_GB2312" w:hint="eastAsia"/>
          <w:szCs w:val="32"/>
        </w:rPr>
        <w:t>（三）保险期间。</w:t>
      </w:r>
      <w:r>
        <w:rPr>
          <w:rFonts w:ascii="CESI宋体-GB2312" w:hAnsi="CESI宋体-GB2312" w:cs="仿宋_GB2312"/>
          <w:szCs w:val="32"/>
        </w:rPr>
        <w:t>根据保险玉米的生长规律和集中上市时期确定，</w:t>
      </w:r>
      <w:r>
        <w:rPr>
          <w:rFonts w:ascii="CESI宋体-GB2312" w:hAnsi="CESI宋体-GB2312" w:cs="仿宋_GB2312" w:hint="eastAsia"/>
          <w:szCs w:val="32"/>
        </w:rPr>
        <w:t>但保险</w:t>
      </w:r>
      <w:proofErr w:type="gramStart"/>
      <w:r>
        <w:rPr>
          <w:rFonts w:ascii="CESI宋体-GB2312" w:hAnsi="CESI宋体-GB2312" w:cs="仿宋_GB2312" w:hint="eastAsia"/>
          <w:szCs w:val="32"/>
        </w:rPr>
        <w:t>责任止期不得</w:t>
      </w:r>
      <w:proofErr w:type="gramEnd"/>
      <w:r>
        <w:rPr>
          <w:rFonts w:ascii="CESI宋体-GB2312" w:hAnsi="CESI宋体-GB2312" w:cs="仿宋_GB2312" w:hint="eastAsia"/>
          <w:szCs w:val="32"/>
        </w:rPr>
        <w:t>早于</w:t>
      </w:r>
      <w:r>
        <w:rPr>
          <w:rFonts w:ascii="CESI宋体-GB2312" w:hAnsi="CESI宋体-GB2312" w:cs="仿宋_GB2312" w:hint="eastAsia"/>
          <w:szCs w:val="32"/>
        </w:rPr>
        <w:t>11</w:t>
      </w:r>
      <w:r>
        <w:rPr>
          <w:rFonts w:ascii="CESI宋体-GB2312" w:hAnsi="CESI宋体-GB2312" w:cs="仿宋_GB2312" w:hint="eastAsia"/>
          <w:szCs w:val="32"/>
        </w:rPr>
        <w:t>月</w:t>
      </w:r>
      <w:r>
        <w:rPr>
          <w:rFonts w:ascii="CESI宋体-GB2312" w:hAnsi="CESI宋体-GB2312" w:cs="仿宋_GB2312" w:hint="eastAsia"/>
          <w:szCs w:val="32"/>
        </w:rPr>
        <w:t>15</w:t>
      </w:r>
      <w:r>
        <w:rPr>
          <w:rFonts w:ascii="CESI宋体-GB2312" w:hAnsi="CESI宋体-GB2312" w:cs="仿宋_GB2312" w:hint="eastAsia"/>
          <w:szCs w:val="32"/>
        </w:rPr>
        <w:t>日。</w:t>
      </w:r>
    </w:p>
    <w:p w:rsidR="0059147C" w:rsidRDefault="00322603">
      <w:pPr>
        <w:spacing w:line="560" w:lineRule="exact"/>
        <w:ind w:firstLineChars="200" w:firstLine="640"/>
        <w:rPr>
          <w:rFonts w:ascii="CESI宋体-GB2312" w:hAnsi="CESI宋体-GB2312" w:cs="仿宋_GB2312"/>
          <w:szCs w:val="32"/>
        </w:rPr>
      </w:pPr>
      <w:r>
        <w:rPr>
          <w:rFonts w:ascii="CESI宋体-GB2312" w:eastAsia="楷体_GB2312" w:hAnsi="CESI宋体-GB2312" w:cs="楷体_GB2312" w:hint="eastAsia"/>
          <w:szCs w:val="32"/>
        </w:rPr>
        <w:t>（四）保险金额、保险费率。</w:t>
      </w:r>
      <w:r>
        <w:rPr>
          <w:rFonts w:ascii="CESI宋体-GB2312" w:hAnsi="CESI宋体-GB2312" w:cs="仿宋_GB2312" w:hint="eastAsia"/>
          <w:szCs w:val="32"/>
        </w:rPr>
        <w:t>为防范道德风险，保险金额</w:t>
      </w:r>
      <w:r>
        <w:rPr>
          <w:rFonts w:ascii="CESI宋体-GB2312" w:hAnsi="CESI宋体-GB2312" w:cs="仿宋_GB2312" w:hint="eastAsia"/>
          <w:szCs w:val="32"/>
        </w:rPr>
        <w:t>不得高于玉米产值的</w:t>
      </w:r>
      <w:r>
        <w:rPr>
          <w:rFonts w:ascii="CESI宋体-GB2312" w:hAnsi="CESI宋体-GB2312" w:cs="仿宋_GB2312" w:hint="eastAsia"/>
          <w:szCs w:val="32"/>
        </w:rPr>
        <w:t>80%</w:t>
      </w:r>
      <w:r>
        <w:rPr>
          <w:rFonts w:ascii="CESI宋体-GB2312" w:hAnsi="CESI宋体-GB2312" w:cs="仿宋_GB2312" w:hint="eastAsia"/>
          <w:szCs w:val="32"/>
        </w:rPr>
        <w:t>，且应涵盖玉米的产量和价格，定为不高于</w:t>
      </w:r>
      <w:r>
        <w:rPr>
          <w:rFonts w:ascii="CESI宋体-GB2312" w:hAnsi="CESI宋体-GB2312" w:cs="仿宋_GB2312" w:hint="eastAsia"/>
          <w:szCs w:val="32"/>
        </w:rPr>
        <w:t>1100</w:t>
      </w:r>
      <w:r>
        <w:rPr>
          <w:rFonts w:ascii="CESI宋体-GB2312" w:hAnsi="CESI宋体-GB2312" w:cs="仿宋_GB2312" w:hint="eastAsia"/>
          <w:szCs w:val="32"/>
        </w:rPr>
        <w:t>元</w:t>
      </w:r>
      <w:r>
        <w:rPr>
          <w:rFonts w:ascii="CESI宋体-GB2312" w:hAnsi="CESI宋体-GB2312" w:cs="仿宋_GB2312" w:hint="eastAsia"/>
          <w:szCs w:val="32"/>
        </w:rPr>
        <w:t>/</w:t>
      </w:r>
      <w:r>
        <w:rPr>
          <w:rFonts w:ascii="CESI宋体-GB2312" w:hAnsi="CESI宋体-GB2312" w:cs="仿宋_GB2312" w:hint="eastAsia"/>
          <w:szCs w:val="32"/>
        </w:rPr>
        <w:t>亩；保险费率定为</w:t>
      </w:r>
      <w:r>
        <w:rPr>
          <w:rFonts w:ascii="CESI宋体-GB2312" w:hAnsi="CESI宋体-GB2312" w:cs="仿宋_GB2312" w:hint="eastAsia"/>
          <w:szCs w:val="32"/>
        </w:rPr>
        <w:t>6%</w:t>
      </w:r>
      <w:r>
        <w:rPr>
          <w:rFonts w:ascii="CESI宋体-GB2312" w:hAnsi="CESI宋体-GB2312" w:cs="仿宋_GB2312" w:hint="eastAsia"/>
          <w:szCs w:val="32"/>
        </w:rPr>
        <w:t>。计算公式为：</w:t>
      </w:r>
    </w:p>
    <w:p w:rsidR="0059147C" w:rsidRDefault="00322603">
      <w:pPr>
        <w:spacing w:line="560" w:lineRule="exact"/>
        <w:ind w:firstLineChars="200" w:firstLine="640"/>
        <w:rPr>
          <w:rFonts w:ascii="CESI宋体-GB2312" w:hAnsi="CESI宋体-GB2312" w:cs="仿宋_GB2312"/>
          <w:spacing w:val="6"/>
          <w:szCs w:val="32"/>
        </w:rPr>
      </w:pPr>
      <w:r>
        <w:rPr>
          <w:rFonts w:ascii="CESI宋体-GB2312" w:hAnsi="CESI宋体-GB2312" w:cs="仿宋_GB2312" w:hint="eastAsia"/>
          <w:szCs w:val="32"/>
        </w:rPr>
        <w:lastRenderedPageBreak/>
        <w:t>保险金额</w:t>
      </w:r>
      <w:r>
        <w:rPr>
          <w:rFonts w:ascii="CESI宋体-GB2312" w:hAnsi="CESI宋体-GB2312" w:cs="仿宋_GB2312" w:hint="eastAsia"/>
          <w:szCs w:val="32"/>
        </w:rPr>
        <w:t>=</w:t>
      </w:r>
      <w:r>
        <w:rPr>
          <w:rFonts w:ascii="CESI宋体-GB2312" w:hAnsi="CESI宋体-GB2312" w:cs="仿宋_GB2312" w:hint="eastAsia"/>
          <w:szCs w:val="32"/>
        </w:rPr>
        <w:t>每亩保险金额（每亩约定目标收入）×保险面积</w:t>
      </w:r>
    </w:p>
    <w:p w:rsidR="0059147C" w:rsidRDefault="00322603">
      <w:pPr>
        <w:spacing w:line="560" w:lineRule="exact"/>
        <w:ind w:firstLineChars="200" w:firstLine="640"/>
        <w:rPr>
          <w:rFonts w:ascii="CESI宋体-GB2312" w:hAnsi="CESI宋体-GB2312" w:cs="仿宋_GB2312"/>
          <w:szCs w:val="32"/>
        </w:rPr>
      </w:pPr>
      <w:r>
        <w:rPr>
          <w:rFonts w:ascii="CESI宋体-GB2312" w:hAnsi="CESI宋体-GB2312" w:cs="仿宋_GB2312" w:hint="eastAsia"/>
          <w:szCs w:val="32"/>
        </w:rPr>
        <w:t>每亩保险金额（</w:t>
      </w:r>
      <w:r>
        <w:rPr>
          <w:rFonts w:ascii="CESI宋体-GB2312" w:hAnsi="CESI宋体-GB2312" w:cs="仿宋_GB2312" w:hint="eastAsia"/>
          <w:szCs w:val="32"/>
        </w:rPr>
        <w:t>每亩</w:t>
      </w:r>
      <w:r>
        <w:rPr>
          <w:rFonts w:ascii="CESI宋体-GB2312" w:hAnsi="CESI宋体-GB2312" w:cs="仿宋_GB2312" w:hint="eastAsia"/>
          <w:szCs w:val="32"/>
        </w:rPr>
        <w:t>约定目标收入）</w:t>
      </w:r>
      <w:r>
        <w:rPr>
          <w:rFonts w:ascii="CESI宋体-GB2312" w:hAnsi="CESI宋体-GB2312" w:cs="仿宋_GB2312" w:hint="eastAsia"/>
          <w:szCs w:val="32"/>
        </w:rPr>
        <w:t>=</w:t>
      </w:r>
      <w:r>
        <w:rPr>
          <w:rFonts w:ascii="CESI宋体-GB2312" w:hAnsi="CESI宋体-GB2312" w:cs="仿宋_GB2312" w:hint="eastAsia"/>
          <w:szCs w:val="32"/>
        </w:rPr>
        <w:t>每亩约定</w:t>
      </w:r>
      <w:r>
        <w:rPr>
          <w:rFonts w:ascii="CESI宋体-GB2312" w:hAnsi="CESI宋体-GB2312" w:cs="仿宋_GB2312" w:hint="eastAsia"/>
          <w:szCs w:val="32"/>
        </w:rPr>
        <w:t>产量×</w:t>
      </w:r>
      <w:r>
        <w:rPr>
          <w:rFonts w:ascii="CESI宋体-GB2312" w:hAnsi="CESI宋体-GB2312" w:cs="仿宋_GB2312" w:hint="eastAsia"/>
          <w:szCs w:val="32"/>
        </w:rPr>
        <w:t>每公斤</w:t>
      </w:r>
      <w:r>
        <w:rPr>
          <w:rFonts w:ascii="CESI宋体-GB2312" w:hAnsi="CESI宋体-GB2312" w:cs="仿宋_GB2312" w:hint="eastAsia"/>
          <w:szCs w:val="32"/>
        </w:rPr>
        <w:t>约定目标价格</w:t>
      </w:r>
    </w:p>
    <w:p w:rsidR="0059147C" w:rsidRDefault="00322603">
      <w:pPr>
        <w:spacing w:line="560" w:lineRule="exact"/>
        <w:ind w:firstLineChars="200" w:firstLine="640"/>
        <w:rPr>
          <w:rFonts w:ascii="CESI宋体-GB2312" w:hAnsi="CESI宋体-GB2312" w:cs="仿宋_GB2312"/>
          <w:szCs w:val="32"/>
        </w:rPr>
      </w:pPr>
      <w:r>
        <w:rPr>
          <w:rFonts w:ascii="CESI宋体-GB2312" w:eastAsia="楷体_GB2312" w:hAnsi="CESI宋体-GB2312" w:cs="楷体_GB2312" w:hint="eastAsia"/>
          <w:szCs w:val="32"/>
        </w:rPr>
        <w:t>（五）赔偿计算方式。</w:t>
      </w:r>
      <w:r>
        <w:rPr>
          <w:rFonts w:ascii="CESI宋体-GB2312" w:hAnsi="CESI宋体-GB2312" w:cs="仿宋_GB2312" w:hint="eastAsia"/>
          <w:szCs w:val="32"/>
        </w:rPr>
        <w:t>保险玉米发生保险责任范围内的损失，</w:t>
      </w:r>
      <w:r>
        <w:rPr>
          <w:rFonts w:ascii="CESI宋体-GB2312" w:hAnsi="CESI宋体-GB2312" w:cs="仿宋_GB2312" w:hint="eastAsia"/>
          <w:szCs w:val="32"/>
        </w:rPr>
        <w:t>承保机构</w:t>
      </w:r>
      <w:r>
        <w:rPr>
          <w:rFonts w:ascii="CESI宋体-GB2312" w:hAnsi="CESI宋体-GB2312" w:cs="仿宋_GB2312" w:hint="eastAsia"/>
          <w:szCs w:val="32"/>
        </w:rPr>
        <w:t>按以下方式计算赔偿：</w:t>
      </w:r>
    </w:p>
    <w:p w:rsidR="0059147C" w:rsidRDefault="00322603">
      <w:pPr>
        <w:spacing w:line="560" w:lineRule="exact"/>
        <w:ind w:firstLineChars="200" w:firstLine="616"/>
        <w:rPr>
          <w:rFonts w:ascii="CESI宋体-GB2312" w:hAnsi="CESI宋体-GB2312" w:cs="仿宋_GB2312"/>
          <w:spacing w:val="-6"/>
          <w:szCs w:val="32"/>
        </w:rPr>
      </w:pPr>
      <w:r>
        <w:rPr>
          <w:rFonts w:ascii="CESI宋体-GB2312" w:hAnsi="CESI宋体-GB2312" w:cs="仿宋_GB2312" w:hint="eastAsia"/>
          <w:spacing w:val="-6"/>
          <w:szCs w:val="32"/>
        </w:rPr>
        <w:t>赔偿金额</w:t>
      </w:r>
      <w:r>
        <w:rPr>
          <w:rFonts w:ascii="CESI宋体-GB2312" w:hAnsi="CESI宋体-GB2312" w:cs="仿宋_GB2312" w:hint="eastAsia"/>
          <w:spacing w:val="-6"/>
          <w:szCs w:val="32"/>
        </w:rPr>
        <w:t>=</w:t>
      </w:r>
      <w:r>
        <w:rPr>
          <w:rFonts w:ascii="CESI宋体-GB2312" w:hAnsi="CESI宋体-GB2312" w:cs="仿宋_GB2312" w:hint="eastAsia"/>
          <w:spacing w:val="-6"/>
          <w:szCs w:val="32"/>
        </w:rPr>
        <w:t>（每亩约定目标收入</w:t>
      </w:r>
      <w:r>
        <w:rPr>
          <w:rFonts w:ascii="CESI宋体-GB2312" w:hAnsi="CESI宋体-GB2312" w:cs="仿宋_GB2312" w:hint="eastAsia"/>
          <w:spacing w:val="-6"/>
          <w:szCs w:val="32"/>
        </w:rPr>
        <w:t>-</w:t>
      </w:r>
      <w:r>
        <w:rPr>
          <w:rFonts w:ascii="CESI宋体-GB2312" w:hAnsi="CESI宋体-GB2312" w:cs="仿宋_GB2312" w:hint="eastAsia"/>
          <w:spacing w:val="-6"/>
          <w:szCs w:val="32"/>
        </w:rPr>
        <w:t>每亩实际收入）</w:t>
      </w:r>
      <w:r>
        <w:rPr>
          <w:rFonts w:ascii="CESI宋体-GB2312" w:hAnsi="CESI宋体-GB2312" w:cs="仿宋_GB2312" w:hint="eastAsia"/>
          <w:spacing w:val="-6"/>
          <w:szCs w:val="32"/>
        </w:rPr>
        <w:t>×保险面积</w:t>
      </w:r>
    </w:p>
    <w:p w:rsidR="0059147C" w:rsidRDefault="00322603">
      <w:pPr>
        <w:spacing w:line="560" w:lineRule="exact"/>
        <w:ind w:firstLineChars="200" w:firstLine="640"/>
        <w:rPr>
          <w:rFonts w:ascii="CESI宋体-GB2312" w:hAnsi="CESI宋体-GB2312" w:cs="仿宋_GB2312"/>
          <w:szCs w:val="32"/>
        </w:rPr>
      </w:pPr>
      <w:r>
        <w:rPr>
          <w:rFonts w:ascii="CESI宋体-GB2312" w:hAnsi="CESI宋体-GB2312" w:cs="仿宋_GB2312" w:hint="eastAsia"/>
          <w:szCs w:val="32"/>
        </w:rPr>
        <w:t>每亩</w:t>
      </w:r>
      <w:r>
        <w:rPr>
          <w:rFonts w:ascii="CESI宋体-GB2312" w:hAnsi="CESI宋体-GB2312" w:cs="仿宋_GB2312" w:hint="eastAsia"/>
          <w:szCs w:val="32"/>
        </w:rPr>
        <w:t>实际收入</w:t>
      </w:r>
      <w:r>
        <w:rPr>
          <w:rFonts w:ascii="CESI宋体-GB2312" w:hAnsi="CESI宋体-GB2312" w:cs="仿宋_GB2312" w:hint="eastAsia"/>
          <w:szCs w:val="32"/>
        </w:rPr>
        <w:t>=</w:t>
      </w:r>
      <w:r>
        <w:rPr>
          <w:rFonts w:ascii="CESI宋体-GB2312" w:hAnsi="CESI宋体-GB2312" w:cs="仿宋_GB2312" w:hint="eastAsia"/>
          <w:szCs w:val="32"/>
        </w:rPr>
        <w:t>每亩实际产量</w:t>
      </w:r>
      <w:r>
        <w:rPr>
          <w:rFonts w:ascii="CESI宋体-GB2312" w:hAnsi="CESI宋体-GB2312" w:cs="仿宋_GB2312" w:hint="eastAsia"/>
          <w:szCs w:val="32"/>
        </w:rPr>
        <w:t>×</w:t>
      </w:r>
      <w:r>
        <w:rPr>
          <w:rFonts w:ascii="CESI宋体-GB2312" w:hAnsi="CESI宋体-GB2312" w:cs="仿宋_GB2312" w:hint="eastAsia"/>
          <w:szCs w:val="32"/>
        </w:rPr>
        <w:t>每公斤</w:t>
      </w:r>
      <w:r>
        <w:rPr>
          <w:rFonts w:ascii="CESI宋体-GB2312" w:hAnsi="CESI宋体-GB2312" w:cs="仿宋_GB2312" w:hint="eastAsia"/>
          <w:szCs w:val="32"/>
        </w:rPr>
        <w:t>实际价格</w:t>
      </w:r>
    </w:p>
    <w:p w:rsidR="0059147C" w:rsidRDefault="00322603">
      <w:pPr>
        <w:spacing w:line="560" w:lineRule="exact"/>
        <w:ind w:firstLineChars="200" w:firstLine="640"/>
        <w:rPr>
          <w:rFonts w:ascii="CESI宋体-GB2312" w:eastAsia="楷体_GB2312" w:hAnsi="CESI宋体-GB2312" w:cs="楷体_GB2312"/>
          <w:szCs w:val="32"/>
        </w:rPr>
      </w:pPr>
      <w:r>
        <w:rPr>
          <w:rFonts w:ascii="CESI宋体-GB2312" w:eastAsia="楷体_GB2312" w:hAnsi="CESI宋体-GB2312" w:cs="楷体_GB2312" w:hint="eastAsia"/>
          <w:szCs w:val="32"/>
        </w:rPr>
        <w:t>（六）产量和价格确定方式</w:t>
      </w:r>
    </w:p>
    <w:p w:rsidR="0059147C" w:rsidRDefault="00322603">
      <w:pPr>
        <w:spacing w:line="560" w:lineRule="exact"/>
        <w:ind w:firstLineChars="200" w:firstLine="640"/>
        <w:rPr>
          <w:rFonts w:ascii="CESI宋体-GB2312" w:hAnsi="CESI宋体-GB2312" w:cs="仿宋_GB2312"/>
          <w:szCs w:val="32"/>
        </w:rPr>
      </w:pPr>
      <w:r>
        <w:rPr>
          <w:rFonts w:ascii="CESI宋体-GB2312" w:hAnsi="CESI宋体-GB2312" w:cs="仿宋_GB2312" w:hint="eastAsia"/>
          <w:szCs w:val="32"/>
        </w:rPr>
        <w:t>1.</w:t>
      </w:r>
      <w:r>
        <w:rPr>
          <w:rFonts w:ascii="CESI宋体-GB2312" w:hAnsi="CESI宋体-GB2312" w:cs="仿宋_GB2312" w:hint="eastAsia"/>
          <w:szCs w:val="32"/>
        </w:rPr>
        <w:t>产量。每亩约定产量可参考保险玉米所在市县统计部门或农业农村部门认定的种植玉米近</w:t>
      </w:r>
      <w:r>
        <w:rPr>
          <w:rFonts w:ascii="CESI宋体-GB2312" w:hAnsi="CESI宋体-GB2312" w:cs="仿宋_GB2312" w:hint="eastAsia"/>
          <w:szCs w:val="32"/>
        </w:rPr>
        <w:t>3</w:t>
      </w:r>
      <w:r>
        <w:rPr>
          <w:rFonts w:ascii="CESI宋体-GB2312" w:hAnsi="CESI宋体-GB2312" w:cs="仿宋_GB2312" w:hint="eastAsia"/>
          <w:szCs w:val="32"/>
        </w:rPr>
        <w:t>—</w:t>
      </w:r>
      <w:r>
        <w:rPr>
          <w:rFonts w:ascii="CESI宋体-GB2312" w:hAnsi="CESI宋体-GB2312" w:cs="仿宋_GB2312" w:hint="eastAsia"/>
          <w:szCs w:val="32"/>
        </w:rPr>
        <w:t>5</w:t>
      </w:r>
      <w:r>
        <w:rPr>
          <w:rFonts w:ascii="CESI宋体-GB2312" w:hAnsi="CESI宋体-GB2312" w:cs="仿宋_GB2312" w:hint="eastAsia"/>
          <w:szCs w:val="32"/>
        </w:rPr>
        <w:t>年平均亩产确定；每亩实际产量可通过卫星遥感、实地调查、专家评估等方式测定。</w:t>
      </w:r>
    </w:p>
    <w:p w:rsidR="0059147C" w:rsidRDefault="00322603">
      <w:pPr>
        <w:spacing w:line="560" w:lineRule="exact"/>
        <w:ind w:firstLineChars="200" w:firstLine="640"/>
        <w:rPr>
          <w:rFonts w:ascii="CESI宋体-GB2312" w:hAnsi="CESI宋体-GB2312" w:cs="仿宋_GB2312"/>
          <w:szCs w:val="32"/>
        </w:rPr>
      </w:pPr>
      <w:r>
        <w:rPr>
          <w:rFonts w:ascii="CESI宋体-GB2312" w:hAnsi="CESI宋体-GB2312" w:cs="仿宋_GB2312" w:hint="eastAsia"/>
          <w:szCs w:val="32"/>
        </w:rPr>
        <w:t>2.</w:t>
      </w:r>
      <w:r>
        <w:rPr>
          <w:rFonts w:ascii="CESI宋体-GB2312" w:hAnsi="CESI宋体-GB2312" w:cs="仿宋_GB2312" w:hint="eastAsia"/>
          <w:szCs w:val="32"/>
        </w:rPr>
        <w:t>价格。每公斤约定目标价格、每公斤实际价格可以采用或参考玉米期货价格，也可以采用玉米现货价格，由承保机构和农户协商确定，并在保险单中载明。如果与期货公司合作，承保机构支付给期货公司的权利金率不得高于保险费率的</w:t>
      </w:r>
      <w:r>
        <w:rPr>
          <w:rFonts w:ascii="CESI宋体-GB2312" w:hAnsi="CESI宋体-GB2312" w:cs="仿宋_GB2312" w:hint="eastAsia"/>
          <w:szCs w:val="32"/>
        </w:rPr>
        <w:t>40%</w:t>
      </w:r>
      <w:r>
        <w:rPr>
          <w:rFonts w:ascii="CESI宋体-GB2312" w:hAnsi="CESI宋体-GB2312" w:cs="仿宋_GB2312" w:hint="eastAsia"/>
          <w:szCs w:val="32"/>
        </w:rPr>
        <w:t>。</w:t>
      </w:r>
    </w:p>
    <w:p w:rsidR="0059147C" w:rsidRDefault="00322603">
      <w:pPr>
        <w:spacing w:line="560" w:lineRule="exact"/>
        <w:ind w:firstLineChars="200" w:firstLine="643"/>
        <w:rPr>
          <w:rFonts w:ascii="CESI宋体-GB2312" w:hAnsi="CESI宋体-GB2312" w:cs="仿宋_GB2312"/>
          <w:szCs w:val="32"/>
        </w:rPr>
      </w:pPr>
      <w:r>
        <w:rPr>
          <w:rFonts w:ascii="CESI宋体-GB2312" w:hAnsi="CESI宋体-GB2312" w:cs="仿宋_GB2312" w:hint="eastAsia"/>
          <w:b/>
          <w:bCs/>
          <w:szCs w:val="32"/>
        </w:rPr>
        <w:t>采用玉米期货价格的，</w:t>
      </w:r>
      <w:r>
        <w:rPr>
          <w:rFonts w:ascii="CESI宋体-GB2312" w:hAnsi="CESI宋体-GB2312" w:cs="仿宋_GB2312" w:hint="eastAsia"/>
          <w:szCs w:val="32"/>
        </w:rPr>
        <w:t>每公斤约定目标价格按照保险责任起期前</w:t>
      </w:r>
      <w:r>
        <w:rPr>
          <w:rFonts w:ascii="CESI宋体-GB2312" w:hAnsi="CESI宋体-GB2312" w:cs="仿宋_GB2312" w:hint="eastAsia"/>
          <w:szCs w:val="32"/>
        </w:rPr>
        <w:t>1</w:t>
      </w:r>
      <w:r>
        <w:rPr>
          <w:rFonts w:ascii="CESI宋体-GB2312" w:hAnsi="CESI宋体-GB2312" w:cs="仿宋_GB2312" w:hint="eastAsia"/>
          <w:szCs w:val="32"/>
        </w:rPr>
        <w:t>个交易日期货合约收盘价或成交价确定，每公斤实际价格按照保险</w:t>
      </w:r>
      <w:proofErr w:type="gramStart"/>
      <w:r>
        <w:rPr>
          <w:rFonts w:ascii="CESI宋体-GB2312" w:hAnsi="CESI宋体-GB2312" w:cs="仿宋_GB2312" w:hint="eastAsia"/>
          <w:szCs w:val="32"/>
        </w:rPr>
        <w:t>责任止期前</w:t>
      </w:r>
      <w:proofErr w:type="gramEnd"/>
      <w:r>
        <w:rPr>
          <w:rFonts w:ascii="CESI宋体-GB2312" w:hAnsi="CESI宋体-GB2312" w:cs="仿宋_GB2312" w:hint="eastAsia"/>
          <w:szCs w:val="32"/>
        </w:rPr>
        <w:t>30</w:t>
      </w:r>
      <w:r>
        <w:rPr>
          <w:rFonts w:ascii="CESI宋体-GB2312" w:hAnsi="CESI宋体-GB2312" w:cs="仿宋_GB2312" w:hint="eastAsia"/>
          <w:szCs w:val="32"/>
        </w:rPr>
        <w:t>个交易日期货合约收盘价的算术平均值确定。</w:t>
      </w:r>
      <w:r>
        <w:rPr>
          <w:rFonts w:ascii="CESI宋体-GB2312" w:hAnsi="CESI宋体-GB2312" w:cs="仿宋_GB2312" w:hint="eastAsia"/>
          <w:b/>
          <w:bCs/>
          <w:szCs w:val="32"/>
        </w:rPr>
        <w:t>参考玉米期货价格的，</w:t>
      </w:r>
      <w:r>
        <w:rPr>
          <w:rFonts w:ascii="CESI宋体-GB2312" w:hAnsi="CESI宋体-GB2312" w:cs="仿宋_GB2312" w:hint="eastAsia"/>
          <w:szCs w:val="32"/>
        </w:rPr>
        <w:t>每公斤约定目标价格参考保险责任起期前</w:t>
      </w:r>
      <w:r>
        <w:rPr>
          <w:rFonts w:ascii="CESI宋体-GB2312" w:hAnsi="CESI宋体-GB2312" w:cs="仿宋_GB2312" w:hint="eastAsia"/>
          <w:szCs w:val="32"/>
        </w:rPr>
        <w:t>30</w:t>
      </w:r>
      <w:r>
        <w:rPr>
          <w:rFonts w:ascii="CESI宋体-GB2312" w:hAnsi="CESI宋体-GB2312" w:cs="仿宋_GB2312" w:hint="eastAsia"/>
          <w:szCs w:val="32"/>
        </w:rPr>
        <w:t>个交易日期货合约收盘价的算术平均值确定，每公斤实际价格参考保险</w:t>
      </w:r>
      <w:proofErr w:type="gramStart"/>
      <w:r>
        <w:rPr>
          <w:rFonts w:ascii="CESI宋体-GB2312" w:hAnsi="CESI宋体-GB2312" w:cs="仿宋_GB2312" w:hint="eastAsia"/>
          <w:szCs w:val="32"/>
        </w:rPr>
        <w:t>责任止期前</w:t>
      </w:r>
      <w:proofErr w:type="gramEnd"/>
      <w:r>
        <w:rPr>
          <w:rFonts w:ascii="CESI宋体-GB2312" w:hAnsi="CESI宋体-GB2312" w:cs="仿宋_GB2312" w:hint="eastAsia"/>
          <w:szCs w:val="32"/>
        </w:rPr>
        <w:t>30</w:t>
      </w:r>
      <w:r>
        <w:rPr>
          <w:rFonts w:ascii="CESI宋体-GB2312" w:hAnsi="CESI宋体-GB2312" w:cs="仿宋_GB2312" w:hint="eastAsia"/>
          <w:szCs w:val="32"/>
        </w:rPr>
        <w:t>个交易日期货合约</w:t>
      </w:r>
      <w:r>
        <w:rPr>
          <w:rFonts w:ascii="CESI宋体-GB2312" w:hAnsi="CESI宋体-GB2312" w:cs="仿宋_GB2312" w:hint="eastAsia"/>
          <w:szCs w:val="32"/>
        </w:rPr>
        <w:lastRenderedPageBreak/>
        <w:t>收盘价的算术平均值确定。</w:t>
      </w:r>
      <w:r>
        <w:rPr>
          <w:rFonts w:ascii="CESI宋体-GB2312" w:hAnsi="CESI宋体-GB2312" w:cs="仿宋_GB2312" w:hint="eastAsia"/>
          <w:b/>
          <w:bCs/>
          <w:szCs w:val="32"/>
        </w:rPr>
        <w:t>采用玉米现货价格的，</w:t>
      </w:r>
      <w:r>
        <w:rPr>
          <w:rFonts w:ascii="CESI宋体-GB2312" w:hAnsi="CESI宋体-GB2312" w:cs="仿宋_GB2312" w:hint="eastAsia"/>
          <w:szCs w:val="32"/>
        </w:rPr>
        <w:t>每公斤约定目标价格、每公斤实际价格均按照县级及以上权威部门发布的玉米现货价格确定。数据四舍五入，保留小数点后两位。</w:t>
      </w:r>
    </w:p>
    <w:p w:rsidR="0059147C" w:rsidRDefault="00322603">
      <w:pPr>
        <w:spacing w:line="560" w:lineRule="exact"/>
        <w:ind w:firstLineChars="200" w:firstLine="640"/>
      </w:pPr>
      <w:r>
        <w:rPr>
          <w:rFonts w:ascii="CESI宋体-GB2312" w:eastAsia="楷体_GB2312" w:hAnsi="CESI宋体-GB2312" w:cs="楷体_GB2312" w:hint="eastAsia"/>
          <w:szCs w:val="32"/>
        </w:rPr>
        <w:t>（七）保费承担比例。</w:t>
      </w:r>
      <w:r>
        <w:rPr>
          <w:rFonts w:ascii="CESI宋体-GB2312" w:eastAsia="仿宋" w:hAnsi="CESI宋体-GB2312" w:cs="仿宋" w:hint="eastAsia"/>
          <w:szCs w:val="32"/>
        </w:rPr>
        <w:t>中央财政</w:t>
      </w:r>
      <w:r>
        <w:rPr>
          <w:rFonts w:ascii="CESI宋体-GB2312" w:eastAsia="仿宋" w:hAnsi="CESI宋体-GB2312" w:cs="仿宋" w:hint="eastAsia"/>
          <w:szCs w:val="32"/>
        </w:rPr>
        <w:t>45%</w:t>
      </w:r>
      <w:r>
        <w:rPr>
          <w:rFonts w:ascii="CESI宋体-GB2312" w:eastAsia="仿宋" w:hAnsi="CESI宋体-GB2312" w:cs="仿宋" w:hint="eastAsia"/>
          <w:szCs w:val="32"/>
        </w:rPr>
        <w:t>、省级财政</w:t>
      </w:r>
      <w:r>
        <w:rPr>
          <w:rFonts w:ascii="CESI宋体-GB2312" w:eastAsia="仿宋" w:hAnsi="CESI宋体-GB2312" w:cs="仿宋" w:hint="eastAsia"/>
          <w:szCs w:val="32"/>
        </w:rPr>
        <w:t>30%</w:t>
      </w:r>
      <w:r>
        <w:rPr>
          <w:rFonts w:ascii="CESI宋体-GB2312" w:eastAsia="仿宋" w:hAnsi="CESI宋体-GB2312" w:cs="仿宋" w:hint="eastAsia"/>
          <w:szCs w:val="32"/>
        </w:rPr>
        <w:t>、农户自交</w:t>
      </w:r>
      <w:r>
        <w:rPr>
          <w:rFonts w:ascii="CESI宋体-GB2312" w:eastAsia="仿宋" w:hAnsi="CESI宋体-GB2312" w:cs="仿宋" w:hint="eastAsia"/>
          <w:szCs w:val="32"/>
        </w:rPr>
        <w:t>25%</w:t>
      </w:r>
      <w:r>
        <w:rPr>
          <w:rFonts w:ascii="CESI宋体-GB2312" w:eastAsia="仿宋" w:hAnsi="CESI宋体-GB2312" w:cs="仿宋" w:hint="eastAsia"/>
          <w:szCs w:val="32"/>
        </w:rPr>
        <w:t>。</w:t>
      </w:r>
    </w:p>
    <w:p w:rsidR="0059147C" w:rsidRDefault="00322603">
      <w:pPr>
        <w:spacing w:line="560" w:lineRule="exact"/>
        <w:ind w:firstLineChars="200" w:firstLine="640"/>
        <w:rPr>
          <w:rFonts w:ascii="CESI宋体-GB2312" w:eastAsia="黑体" w:hAnsi="CESI宋体-GB2312" w:cs="Times New Roman"/>
          <w:szCs w:val="32"/>
        </w:rPr>
      </w:pPr>
      <w:r>
        <w:rPr>
          <w:rFonts w:ascii="CESI宋体-GB2312" w:eastAsia="黑体" w:hAnsi="CESI宋体-GB2312" w:cs="Times New Roman" w:hint="eastAsia"/>
          <w:szCs w:val="32"/>
        </w:rPr>
        <w:t>六</w:t>
      </w:r>
      <w:r>
        <w:rPr>
          <w:rFonts w:ascii="CESI宋体-GB2312" w:eastAsia="黑体" w:hAnsi="CESI宋体-GB2312" w:cs="Times New Roman"/>
          <w:szCs w:val="32"/>
        </w:rPr>
        <w:t>、保障措施</w:t>
      </w:r>
    </w:p>
    <w:p w:rsidR="0059147C" w:rsidRDefault="00322603">
      <w:pPr>
        <w:spacing w:line="560" w:lineRule="exact"/>
        <w:ind w:firstLineChars="200" w:firstLine="640"/>
        <w:rPr>
          <w:rFonts w:ascii="CESI宋体-GB2312" w:hAnsi="CESI宋体-GB2312" w:cs="仿宋_GB2312"/>
          <w:szCs w:val="32"/>
        </w:rPr>
      </w:pPr>
      <w:r>
        <w:rPr>
          <w:rFonts w:ascii="CESI宋体-GB2312" w:eastAsia="楷体_GB2312" w:hAnsi="CESI宋体-GB2312" w:cs="楷体_GB2312" w:hint="eastAsia"/>
          <w:szCs w:val="32"/>
        </w:rPr>
        <w:t>（一）强化组织领导。</w:t>
      </w:r>
      <w:r>
        <w:rPr>
          <w:rFonts w:ascii="CESI宋体-GB2312" w:hAnsi="CESI宋体-GB2312" w:cs="仿宋_GB2312" w:hint="eastAsia"/>
          <w:szCs w:val="32"/>
        </w:rPr>
        <w:t>落实玉米种植收入保险试点政策，对于稳定农户种植收益预期、保障国家粮食安全具有十分重要的意义。各有关部门和单位、各试点市县要提高政治站位、加强协同配合、形成工作合力，高位推动玉米种植收入保险有关政策落实、落到位，不断提高农业保险工作的精准度、精细度和有效度。要尊重农户的投保意愿，</w:t>
      </w:r>
      <w:r>
        <w:rPr>
          <w:rFonts w:ascii="CESI宋体-GB2312" w:hAnsi="CESI宋体-GB2312" w:cs="仿宋_GB2312" w:hint="eastAsia"/>
          <w:szCs w:val="32"/>
        </w:rPr>
        <w:t>小农户、适度规模经营农户</w:t>
      </w:r>
      <w:r>
        <w:rPr>
          <w:rFonts w:ascii="CESI宋体-GB2312" w:hAnsi="CESI宋体-GB2312" w:cs="仿宋_GB2312" w:hint="eastAsia"/>
          <w:szCs w:val="32"/>
        </w:rPr>
        <w:t>均可在物化成本保险、完全成本保险或种植收入保险中自主自愿选择险种投保，但不得重复投保。</w:t>
      </w:r>
    </w:p>
    <w:p w:rsidR="0059147C" w:rsidRDefault="00322603">
      <w:pPr>
        <w:spacing w:line="560" w:lineRule="exact"/>
        <w:ind w:firstLineChars="200" w:firstLine="640"/>
        <w:rPr>
          <w:rFonts w:ascii="CESI宋体-GB2312" w:hAnsi="CESI宋体-GB2312" w:cs="仿宋_GB2312"/>
          <w:szCs w:val="32"/>
        </w:rPr>
      </w:pPr>
      <w:r>
        <w:rPr>
          <w:rFonts w:ascii="CESI宋体-GB2312" w:eastAsia="楷体_GB2312" w:hAnsi="CESI宋体-GB2312" w:cs="楷体_GB2312" w:hint="eastAsia"/>
          <w:szCs w:val="32"/>
        </w:rPr>
        <w:t>（二）强化保险服务。</w:t>
      </w:r>
      <w:r>
        <w:rPr>
          <w:rFonts w:ascii="CESI宋体-GB2312" w:hAnsi="CESI宋体-GB2312" w:cs="仿宋_GB2312" w:hint="eastAsia"/>
          <w:szCs w:val="32"/>
        </w:rPr>
        <w:t>承保机构要加强保前风险评估、保中风险控制、灾后高效服务，主动做好风险减量</w:t>
      </w:r>
      <w:r>
        <w:rPr>
          <w:rFonts w:ascii="CESI宋体-GB2312" w:hAnsi="CESI宋体-GB2312" w:cs="仿宋_GB2312" w:hint="eastAsia"/>
          <w:szCs w:val="32"/>
        </w:rPr>
        <w:t>；要强化合</w:t>
      </w:r>
      <w:proofErr w:type="gramStart"/>
      <w:r>
        <w:rPr>
          <w:rFonts w:ascii="CESI宋体-GB2312" w:hAnsi="CESI宋体-GB2312" w:cs="仿宋_GB2312" w:hint="eastAsia"/>
          <w:szCs w:val="32"/>
        </w:rPr>
        <w:t>规</w:t>
      </w:r>
      <w:proofErr w:type="gramEnd"/>
      <w:r>
        <w:rPr>
          <w:rFonts w:ascii="CESI宋体-GB2312" w:hAnsi="CESI宋体-GB2312" w:cs="仿宋_GB2312" w:hint="eastAsia"/>
          <w:szCs w:val="32"/>
        </w:rPr>
        <w:t>意识，及时足额理赔，不得平均赔付、封顶赔付、协议赔付，且承保机构与期货公司之间不得设置敲出、锁定等结构以及任何形式的保底、协议赔付条款。</w:t>
      </w:r>
      <w:r>
        <w:rPr>
          <w:rFonts w:ascii="CESI宋体-GB2312" w:hAnsi="CESI宋体-GB2312" w:cs="仿宋_GB2312" w:hint="eastAsia"/>
          <w:szCs w:val="32"/>
        </w:rPr>
        <w:t>吉林金融监管局指导吉林省保险行业协会，会同有关部门研究制定</w:t>
      </w:r>
      <w:r>
        <w:rPr>
          <w:rFonts w:ascii="CESI宋体-GB2312" w:hAnsi="CESI宋体-GB2312" w:cs="仿宋_GB2312" w:hint="eastAsia"/>
          <w:szCs w:val="32"/>
        </w:rPr>
        <w:t>玉米种植收入保险</w:t>
      </w:r>
      <w:r>
        <w:rPr>
          <w:rFonts w:ascii="CESI宋体-GB2312" w:hAnsi="CESI宋体-GB2312" w:cs="仿宋_GB2312" w:hint="eastAsia"/>
          <w:szCs w:val="32"/>
        </w:rPr>
        <w:t>条款，</w:t>
      </w:r>
      <w:r>
        <w:rPr>
          <w:rFonts w:ascii="CESI宋体-GB2312" w:hAnsi="CESI宋体-GB2312" w:cs="仿宋_GB2312" w:hint="eastAsia"/>
          <w:szCs w:val="32"/>
        </w:rPr>
        <w:t>供各承保机构参考使用</w:t>
      </w:r>
      <w:r>
        <w:rPr>
          <w:rFonts w:ascii="CESI宋体-GB2312" w:hAnsi="CESI宋体-GB2312" w:cs="仿宋_GB2312" w:hint="eastAsia"/>
          <w:szCs w:val="32"/>
        </w:rPr>
        <w:t>。</w:t>
      </w:r>
      <w:r>
        <w:rPr>
          <w:rFonts w:ascii="CESI宋体-GB2312" w:hAnsi="CESI宋体-GB2312" w:cs="仿宋_GB2312" w:hint="eastAsia"/>
          <w:szCs w:val="32"/>
        </w:rPr>
        <w:t>农业农村部门要指导农户和承保机构防范灾害风险、灾后及时施救，并提供灾害鉴定指导和查勘定</w:t>
      </w:r>
      <w:proofErr w:type="gramStart"/>
      <w:r>
        <w:rPr>
          <w:rFonts w:ascii="CESI宋体-GB2312" w:hAnsi="CESI宋体-GB2312" w:cs="仿宋_GB2312" w:hint="eastAsia"/>
          <w:szCs w:val="32"/>
        </w:rPr>
        <w:lastRenderedPageBreak/>
        <w:t>损技术</w:t>
      </w:r>
      <w:proofErr w:type="gramEnd"/>
      <w:r>
        <w:rPr>
          <w:rFonts w:ascii="CESI宋体-GB2312" w:hAnsi="CESI宋体-GB2312" w:cs="仿宋_GB2312" w:hint="eastAsia"/>
          <w:szCs w:val="32"/>
        </w:rPr>
        <w:t>保障。</w:t>
      </w:r>
    </w:p>
    <w:p w:rsidR="0059147C" w:rsidRDefault="00322603">
      <w:pPr>
        <w:spacing w:line="560" w:lineRule="exact"/>
        <w:ind w:firstLineChars="200" w:firstLine="640"/>
        <w:rPr>
          <w:rFonts w:ascii="CESI宋体-GB2312" w:hAnsi="CESI宋体-GB2312" w:cs="仿宋_GB2312"/>
          <w:szCs w:val="32"/>
        </w:rPr>
      </w:pPr>
      <w:r>
        <w:rPr>
          <w:rFonts w:ascii="CESI宋体-GB2312" w:eastAsia="楷体_GB2312" w:hAnsi="CESI宋体-GB2312" w:cs="楷体_GB2312" w:hint="eastAsia"/>
          <w:szCs w:val="32"/>
        </w:rPr>
        <w:t>（三）强化宣传推广。</w:t>
      </w:r>
      <w:r>
        <w:rPr>
          <w:rFonts w:ascii="CESI宋体-GB2312" w:hAnsi="CESI宋体-GB2312" w:cs="仿宋_GB2312"/>
          <w:szCs w:val="32"/>
        </w:rPr>
        <w:t>玉米</w:t>
      </w:r>
      <w:r>
        <w:rPr>
          <w:rFonts w:ascii="CESI宋体-GB2312" w:hAnsi="CESI宋体-GB2312" w:cs="仿宋_GB2312" w:hint="eastAsia"/>
          <w:szCs w:val="32"/>
        </w:rPr>
        <w:t>种植</w:t>
      </w:r>
      <w:r>
        <w:rPr>
          <w:rFonts w:ascii="CESI宋体-GB2312" w:hAnsi="CESI宋体-GB2312" w:cs="仿宋_GB2312"/>
          <w:szCs w:val="32"/>
        </w:rPr>
        <w:t>收入保险有别于</w:t>
      </w:r>
      <w:r>
        <w:rPr>
          <w:rFonts w:ascii="CESI宋体-GB2312" w:hAnsi="CESI宋体-GB2312" w:cs="仿宋_GB2312" w:hint="eastAsia"/>
          <w:szCs w:val="32"/>
        </w:rPr>
        <w:t>物化和完全</w:t>
      </w:r>
      <w:r>
        <w:rPr>
          <w:rFonts w:ascii="CESI宋体-GB2312" w:hAnsi="CESI宋体-GB2312" w:cs="仿宋_GB2312"/>
          <w:szCs w:val="32"/>
        </w:rPr>
        <w:t>成本保险，属于创新型业务</w:t>
      </w:r>
      <w:r>
        <w:rPr>
          <w:rFonts w:ascii="CESI宋体-GB2312" w:hAnsi="CESI宋体-GB2312" w:cs="仿宋_GB2312" w:hint="eastAsia"/>
          <w:szCs w:val="32"/>
        </w:rPr>
        <w:t>，</w:t>
      </w:r>
      <w:r>
        <w:rPr>
          <w:rFonts w:ascii="CESI宋体-GB2312" w:hAnsi="CESI宋体-GB2312" w:cs="仿宋_GB2312" w:hint="eastAsia"/>
          <w:szCs w:val="32"/>
        </w:rPr>
        <w:t>小农户、适度</w:t>
      </w:r>
      <w:r>
        <w:rPr>
          <w:rFonts w:ascii="CESI宋体-GB2312" w:hAnsi="CESI宋体-GB2312" w:cs="仿宋_GB2312" w:hint="eastAsia"/>
          <w:szCs w:val="32"/>
        </w:rPr>
        <w:t>规模经营农户</w:t>
      </w:r>
      <w:r>
        <w:rPr>
          <w:rFonts w:ascii="CESI宋体-GB2312" w:hAnsi="CESI宋体-GB2312" w:cs="仿宋_GB2312"/>
          <w:szCs w:val="32"/>
        </w:rPr>
        <w:t>对其认知需要一</w:t>
      </w:r>
      <w:r>
        <w:rPr>
          <w:rFonts w:ascii="CESI宋体-GB2312" w:hAnsi="CESI宋体-GB2312" w:cs="仿宋_GB2312" w:hint="eastAsia"/>
          <w:szCs w:val="32"/>
        </w:rPr>
        <w:t>定</w:t>
      </w:r>
      <w:r>
        <w:rPr>
          <w:rFonts w:ascii="CESI宋体-GB2312" w:hAnsi="CESI宋体-GB2312" w:cs="仿宋_GB2312"/>
          <w:szCs w:val="32"/>
        </w:rPr>
        <w:t>过程。</w:t>
      </w:r>
      <w:r>
        <w:rPr>
          <w:rFonts w:ascii="CESI宋体-GB2312" w:hAnsi="CESI宋体-GB2312" w:cs="仿宋_GB2312" w:hint="eastAsia"/>
          <w:szCs w:val="32"/>
        </w:rPr>
        <w:t>各试点市县</w:t>
      </w:r>
      <w:r>
        <w:rPr>
          <w:rFonts w:ascii="CESI宋体-GB2312" w:hAnsi="CESI宋体-GB2312" w:cs="仿宋_GB2312" w:hint="eastAsia"/>
          <w:szCs w:val="32"/>
        </w:rPr>
        <w:t>、各有关</w:t>
      </w:r>
      <w:r>
        <w:rPr>
          <w:rFonts w:ascii="CESI宋体-GB2312" w:hAnsi="CESI宋体-GB2312" w:cs="仿宋_GB2312" w:hint="eastAsia"/>
          <w:szCs w:val="32"/>
        </w:rPr>
        <w:t>承保机构要加大宣传力度，通过官方网站、广播电视、</w:t>
      </w:r>
      <w:proofErr w:type="gramStart"/>
      <w:r>
        <w:rPr>
          <w:rFonts w:ascii="CESI宋体-GB2312" w:hAnsi="CESI宋体-GB2312" w:cs="仿宋_GB2312" w:hint="eastAsia"/>
          <w:szCs w:val="32"/>
        </w:rPr>
        <w:t>微信公众号</w:t>
      </w:r>
      <w:proofErr w:type="gramEnd"/>
      <w:r>
        <w:rPr>
          <w:rFonts w:ascii="CESI宋体-GB2312" w:hAnsi="CESI宋体-GB2312" w:cs="仿宋_GB2312" w:hint="eastAsia"/>
          <w:szCs w:val="32"/>
        </w:rPr>
        <w:t>等各类媒介，以及发放宣传册（页）、政策明白纸等方式，做好玉米种植收入保险有关政策、保险条款、赔偿标准等内容的宣传解读，引导农户</w:t>
      </w:r>
      <w:r>
        <w:rPr>
          <w:rFonts w:ascii="CESI宋体-GB2312" w:hAnsi="CESI宋体-GB2312" w:cs="仿宋_GB2312" w:hint="eastAsia"/>
          <w:szCs w:val="32"/>
        </w:rPr>
        <w:t>正确认识保险</w:t>
      </w:r>
      <w:r>
        <w:rPr>
          <w:rFonts w:ascii="CESI宋体-GB2312" w:hAnsi="CESI宋体-GB2312" w:cs="仿宋_GB2312" w:hint="eastAsia"/>
          <w:szCs w:val="32"/>
        </w:rPr>
        <w:t>、积极参加保险。同时要注重发挥村委会、基层农技推广体系</w:t>
      </w:r>
      <w:proofErr w:type="gramStart"/>
      <w:r>
        <w:rPr>
          <w:rFonts w:ascii="CESI宋体-GB2312" w:hAnsi="CESI宋体-GB2312" w:cs="仿宋_GB2312" w:hint="eastAsia"/>
          <w:szCs w:val="32"/>
        </w:rPr>
        <w:t>及协保</w:t>
      </w:r>
      <w:proofErr w:type="gramEnd"/>
      <w:r>
        <w:rPr>
          <w:rFonts w:ascii="CESI宋体-GB2312" w:hAnsi="CESI宋体-GB2312" w:cs="仿宋_GB2312" w:hint="eastAsia"/>
          <w:szCs w:val="32"/>
        </w:rPr>
        <w:t>员作用，确保惠民政策宣传进村入户。</w:t>
      </w:r>
    </w:p>
    <w:p w:rsidR="0059147C" w:rsidRDefault="00322603">
      <w:pPr>
        <w:spacing w:line="560" w:lineRule="exact"/>
        <w:ind w:firstLineChars="200" w:firstLine="640"/>
        <w:rPr>
          <w:rFonts w:ascii="CESI宋体-GB2312" w:hAnsi="CESI宋体-GB2312" w:cs="仿宋_GB2312"/>
          <w:szCs w:val="32"/>
        </w:rPr>
      </w:pPr>
      <w:r>
        <w:rPr>
          <w:rFonts w:ascii="CESI宋体-GB2312" w:hAnsi="CESI宋体-GB2312" w:cs="仿宋_GB2312" w:hint="eastAsia"/>
          <w:szCs w:val="32"/>
        </w:rPr>
        <w:t>各试点市县、各部门、各</w:t>
      </w:r>
      <w:r>
        <w:rPr>
          <w:rFonts w:ascii="CESI宋体-GB2312" w:hAnsi="CESI宋体-GB2312" w:cs="仿宋_GB2312" w:hint="eastAsia"/>
          <w:szCs w:val="32"/>
        </w:rPr>
        <w:t>有关</w:t>
      </w:r>
      <w:r>
        <w:rPr>
          <w:rFonts w:ascii="CESI宋体-GB2312" w:hAnsi="CESI宋体-GB2312" w:cs="仿宋_GB2312" w:hint="eastAsia"/>
          <w:szCs w:val="32"/>
        </w:rPr>
        <w:t>承保机构要认真总结政策实施过程中的经验做法和有关问题，及时向省财政厅、省农业农村厅、吉林金融监管局反馈，遇到重大问题要及时报告。</w:t>
      </w:r>
    </w:p>
    <w:p w:rsidR="0059147C" w:rsidRDefault="0059147C">
      <w:pPr>
        <w:pStyle w:val="a0"/>
        <w:rPr>
          <w:rFonts w:ascii="CESI宋体-GB2312" w:hAnsi="CESI宋体-GB2312" w:cs="仿宋_GB2312"/>
          <w:szCs w:val="32"/>
        </w:rPr>
      </w:pPr>
    </w:p>
    <w:p w:rsidR="0059147C" w:rsidRDefault="0059147C">
      <w:pPr>
        <w:rPr>
          <w:rFonts w:ascii="CESI宋体-GB2312" w:hAnsi="CESI宋体-GB2312" w:cs="仿宋_GB2312"/>
          <w:szCs w:val="32"/>
        </w:rPr>
      </w:pPr>
    </w:p>
    <w:p w:rsidR="0059147C" w:rsidRDefault="0059147C">
      <w:pPr>
        <w:pStyle w:val="a0"/>
        <w:rPr>
          <w:rFonts w:ascii="CESI宋体-GB2312" w:hAnsi="CESI宋体-GB2312" w:cs="仿宋_GB2312"/>
          <w:szCs w:val="32"/>
        </w:rPr>
      </w:pPr>
    </w:p>
    <w:p w:rsidR="0059147C" w:rsidRDefault="0059147C">
      <w:pPr>
        <w:rPr>
          <w:rFonts w:ascii="CESI宋体-GB2312" w:hAnsi="CESI宋体-GB2312" w:cs="仿宋_GB2312"/>
          <w:szCs w:val="32"/>
        </w:rPr>
      </w:pPr>
    </w:p>
    <w:p w:rsidR="0059147C" w:rsidRDefault="0059147C">
      <w:pPr>
        <w:pStyle w:val="a0"/>
        <w:rPr>
          <w:rFonts w:ascii="CESI宋体-GB2312" w:hAnsi="CESI宋体-GB2312" w:cs="仿宋_GB2312"/>
          <w:szCs w:val="32"/>
        </w:rPr>
      </w:pPr>
    </w:p>
    <w:p w:rsidR="0059147C" w:rsidRDefault="0059147C">
      <w:pPr>
        <w:rPr>
          <w:rFonts w:ascii="CESI宋体-GB2312" w:hAnsi="CESI宋体-GB2312" w:cs="仿宋_GB2312"/>
          <w:szCs w:val="32"/>
        </w:rPr>
      </w:pPr>
    </w:p>
    <w:p w:rsidR="0059147C" w:rsidRDefault="0059147C">
      <w:pPr>
        <w:pStyle w:val="a0"/>
        <w:rPr>
          <w:rFonts w:ascii="CESI宋体-GB2312" w:hAnsi="CESI宋体-GB2312" w:cs="仿宋_GB2312"/>
          <w:szCs w:val="32"/>
        </w:rPr>
      </w:pPr>
    </w:p>
    <w:p w:rsidR="0059147C" w:rsidRDefault="0059147C">
      <w:pPr>
        <w:rPr>
          <w:rFonts w:ascii="CESI宋体-GB2312" w:hAnsi="CESI宋体-GB2312" w:cs="仿宋_GB2312"/>
          <w:szCs w:val="32"/>
        </w:rPr>
      </w:pPr>
    </w:p>
    <w:p w:rsidR="0059147C" w:rsidRDefault="0059147C">
      <w:pPr>
        <w:pStyle w:val="a0"/>
        <w:rPr>
          <w:rFonts w:ascii="CESI宋体-GB2312" w:hAnsi="CESI宋体-GB2312" w:cs="仿宋_GB2312"/>
          <w:szCs w:val="32"/>
        </w:rPr>
      </w:pPr>
    </w:p>
    <w:p w:rsidR="0059147C" w:rsidRDefault="0059147C">
      <w:pPr>
        <w:rPr>
          <w:rFonts w:ascii="CESI宋体-GB2312" w:hAnsi="CESI宋体-GB2312" w:cs="仿宋_GB2312"/>
          <w:szCs w:val="32"/>
        </w:rPr>
      </w:pPr>
    </w:p>
    <w:p w:rsidR="0059147C" w:rsidRDefault="00322603">
      <w:pPr>
        <w:pStyle w:val="a0"/>
        <w:spacing w:after="0" w:line="560" w:lineRule="exact"/>
        <w:rPr>
          <w:rFonts w:ascii="CESI宋体-GB2312" w:eastAsia="黑体" w:hAnsi="CESI宋体-GB2312" w:cs="黑体"/>
          <w:bCs/>
          <w:szCs w:val="32"/>
        </w:rPr>
      </w:pPr>
      <w:r>
        <w:rPr>
          <w:rFonts w:ascii="CESI宋体-GB2312" w:eastAsia="黑体" w:hAnsi="CESI宋体-GB2312" w:cs="黑体" w:hint="eastAsia"/>
          <w:bCs/>
          <w:szCs w:val="32"/>
        </w:rPr>
        <w:t>附件</w:t>
      </w:r>
      <w:r>
        <w:rPr>
          <w:rFonts w:ascii="CESI宋体-GB2312" w:eastAsia="黑体" w:hAnsi="CESI宋体-GB2312" w:cs="黑体" w:hint="eastAsia"/>
          <w:bCs/>
          <w:szCs w:val="32"/>
        </w:rPr>
        <w:t>2</w:t>
      </w:r>
    </w:p>
    <w:p w:rsidR="0059147C" w:rsidRDefault="0059147C">
      <w:pPr>
        <w:spacing w:line="560" w:lineRule="exact"/>
      </w:pPr>
    </w:p>
    <w:p w:rsidR="0059147C" w:rsidRDefault="00322603">
      <w:pPr>
        <w:pStyle w:val="a0"/>
        <w:spacing w:after="0" w:line="560" w:lineRule="exact"/>
        <w:jc w:val="center"/>
        <w:rPr>
          <w:rFonts w:ascii="CESI宋体-GB2312" w:eastAsia="方正小标宋简体" w:hAnsi="CESI宋体-GB2312" w:cs="Times New Roman"/>
          <w:sz w:val="44"/>
          <w:szCs w:val="44"/>
        </w:rPr>
      </w:pPr>
      <w:r>
        <w:rPr>
          <w:rFonts w:ascii="CESI宋体-GB2312" w:eastAsia="方正小标宋简体" w:hAnsi="CESI宋体-GB2312" w:cs="Times New Roman" w:hint="eastAsia"/>
          <w:sz w:val="44"/>
          <w:szCs w:val="44"/>
        </w:rPr>
        <w:t>吉林省大豆完全成本保险有关政策标准</w:t>
      </w:r>
    </w:p>
    <w:p w:rsidR="0059147C" w:rsidRDefault="0059147C">
      <w:pPr>
        <w:spacing w:line="560" w:lineRule="exact"/>
        <w:ind w:firstLineChars="200" w:firstLine="640"/>
        <w:rPr>
          <w:rFonts w:ascii="CESI宋体-GB2312" w:eastAsia="黑体" w:hAnsi="CESI宋体-GB2312" w:cs="黑体"/>
          <w:bCs/>
          <w:szCs w:val="32"/>
        </w:rPr>
      </w:pPr>
    </w:p>
    <w:p w:rsidR="0059147C" w:rsidRDefault="00322603">
      <w:pPr>
        <w:spacing w:line="560" w:lineRule="exact"/>
        <w:ind w:firstLineChars="200" w:firstLine="640"/>
        <w:rPr>
          <w:rFonts w:ascii="CESI宋体-GB2312" w:eastAsia="黑体" w:hAnsi="CESI宋体-GB2312" w:cs="黑体"/>
          <w:bCs/>
          <w:szCs w:val="32"/>
        </w:rPr>
      </w:pPr>
      <w:r>
        <w:rPr>
          <w:rFonts w:ascii="CESI宋体-GB2312" w:eastAsia="黑体" w:hAnsi="CESI宋体-GB2312" w:cs="黑体" w:hint="eastAsia"/>
          <w:bCs/>
          <w:szCs w:val="32"/>
        </w:rPr>
        <w:t>一、保险金额</w:t>
      </w:r>
    </w:p>
    <w:p w:rsidR="0059147C" w:rsidRDefault="00322603">
      <w:pPr>
        <w:spacing w:line="560" w:lineRule="exact"/>
        <w:ind w:firstLineChars="200" w:firstLine="640"/>
        <w:rPr>
          <w:rFonts w:ascii="CESI宋体-GB2312" w:eastAsia="仿宋" w:hAnsi="CESI宋体-GB2312" w:cs="仿宋"/>
          <w:bCs/>
          <w:szCs w:val="32"/>
        </w:rPr>
      </w:pPr>
      <w:r>
        <w:rPr>
          <w:rFonts w:ascii="CESI宋体-GB2312" w:eastAsia="仿宋" w:hAnsi="CESI宋体-GB2312" w:cs="仿宋" w:hint="eastAsia"/>
          <w:bCs/>
          <w:szCs w:val="32"/>
        </w:rPr>
        <w:t>690</w:t>
      </w:r>
      <w:r>
        <w:rPr>
          <w:rFonts w:ascii="CESI宋体-GB2312" w:eastAsia="仿宋" w:hAnsi="CESI宋体-GB2312" w:cs="仿宋" w:hint="eastAsia"/>
          <w:bCs/>
          <w:szCs w:val="32"/>
        </w:rPr>
        <w:t>元</w:t>
      </w:r>
      <w:r>
        <w:rPr>
          <w:rFonts w:ascii="CESI宋体-GB2312" w:eastAsia="仿宋" w:hAnsi="CESI宋体-GB2312" w:cs="仿宋" w:hint="eastAsia"/>
          <w:bCs/>
          <w:szCs w:val="32"/>
        </w:rPr>
        <w:t>/</w:t>
      </w:r>
      <w:r>
        <w:rPr>
          <w:rFonts w:ascii="CESI宋体-GB2312" w:eastAsia="仿宋" w:hAnsi="CESI宋体-GB2312" w:cs="仿宋" w:hint="eastAsia"/>
          <w:bCs/>
          <w:szCs w:val="32"/>
        </w:rPr>
        <w:t>亩</w:t>
      </w:r>
    </w:p>
    <w:p w:rsidR="0059147C" w:rsidRDefault="00322603">
      <w:pPr>
        <w:spacing w:line="560" w:lineRule="exact"/>
        <w:ind w:firstLineChars="200" w:firstLine="640"/>
        <w:rPr>
          <w:rFonts w:ascii="CESI宋体-GB2312" w:eastAsia="黑体" w:hAnsi="CESI宋体-GB2312" w:cs="黑体"/>
          <w:bCs/>
          <w:szCs w:val="32"/>
        </w:rPr>
      </w:pPr>
      <w:r>
        <w:rPr>
          <w:rFonts w:ascii="CESI宋体-GB2312" w:eastAsia="黑体" w:hAnsi="CESI宋体-GB2312" w:cs="黑体" w:hint="eastAsia"/>
          <w:bCs/>
          <w:szCs w:val="32"/>
        </w:rPr>
        <w:t>二、保险费率</w:t>
      </w:r>
    </w:p>
    <w:p w:rsidR="0059147C" w:rsidRDefault="00322603">
      <w:pPr>
        <w:spacing w:line="560" w:lineRule="exact"/>
        <w:ind w:firstLineChars="200" w:firstLine="640"/>
        <w:rPr>
          <w:rFonts w:ascii="CESI宋体-GB2312" w:eastAsia="黑体" w:hAnsi="CESI宋体-GB2312" w:cs="黑体"/>
          <w:bCs/>
          <w:szCs w:val="32"/>
        </w:rPr>
      </w:pPr>
      <w:r>
        <w:rPr>
          <w:rFonts w:ascii="CESI宋体-GB2312" w:eastAsia="黑体" w:hAnsi="CESI宋体-GB2312" w:cs="黑体" w:hint="eastAsia"/>
          <w:bCs/>
          <w:szCs w:val="32"/>
        </w:rPr>
        <w:t>6%</w:t>
      </w:r>
    </w:p>
    <w:p w:rsidR="0059147C" w:rsidRDefault="00322603">
      <w:pPr>
        <w:spacing w:line="540" w:lineRule="exact"/>
        <w:ind w:firstLineChars="200" w:firstLine="640"/>
        <w:rPr>
          <w:rFonts w:ascii="CESI宋体-GB2312" w:hAnsi="CESI宋体-GB2312"/>
        </w:rPr>
      </w:pPr>
      <w:r>
        <w:rPr>
          <w:rFonts w:ascii="CESI宋体-GB2312" w:eastAsia="黑体" w:hAnsi="CESI宋体-GB2312" w:cs="黑体" w:hint="eastAsia"/>
          <w:bCs/>
          <w:szCs w:val="32"/>
        </w:rPr>
        <w:t>三、</w:t>
      </w:r>
      <w:r>
        <w:rPr>
          <w:rFonts w:ascii="CESI宋体-GB2312" w:eastAsia="黑体" w:hAnsi="CESI宋体-GB2312" w:cs="黑体" w:hint="eastAsia"/>
          <w:bCs/>
          <w:szCs w:val="32"/>
        </w:rPr>
        <w:t>保险责任</w:t>
      </w:r>
    </w:p>
    <w:p w:rsidR="0059147C" w:rsidRDefault="00322603">
      <w:pPr>
        <w:spacing w:line="540" w:lineRule="exact"/>
        <w:ind w:firstLineChars="200" w:firstLine="640"/>
        <w:rPr>
          <w:rFonts w:ascii="CESI宋体-GB2312" w:eastAsia="仿宋" w:hAnsi="CESI宋体-GB2312" w:cs="仿宋"/>
          <w:bCs/>
          <w:szCs w:val="32"/>
        </w:rPr>
      </w:pPr>
      <w:r>
        <w:rPr>
          <w:rFonts w:ascii="CESI宋体-GB2312" w:eastAsia="仿宋" w:hAnsi="CESI宋体-GB2312" w:cs="仿宋" w:hint="eastAsia"/>
          <w:bCs/>
          <w:szCs w:val="32"/>
        </w:rPr>
        <w:t>在保险期间内，由于下列原因直接造成保险大豆的损失，且损失率达到</w:t>
      </w:r>
      <w:r>
        <w:rPr>
          <w:rFonts w:ascii="CESI宋体-GB2312" w:eastAsia="仿宋" w:hAnsi="CESI宋体-GB2312" w:cs="仿宋" w:hint="eastAsia"/>
          <w:bCs/>
          <w:szCs w:val="32"/>
        </w:rPr>
        <w:t>25%</w:t>
      </w:r>
      <w:r>
        <w:rPr>
          <w:rFonts w:ascii="CESI宋体-GB2312" w:eastAsia="仿宋" w:hAnsi="CESI宋体-GB2312" w:cs="仿宋" w:hint="eastAsia"/>
          <w:bCs/>
          <w:szCs w:val="32"/>
        </w:rPr>
        <w:t>及以上的，保险人按照保险合同的约定负责赔偿：</w:t>
      </w:r>
    </w:p>
    <w:p w:rsidR="0059147C" w:rsidRDefault="00322603">
      <w:pPr>
        <w:spacing w:line="540" w:lineRule="exact"/>
        <w:ind w:firstLineChars="200" w:firstLine="640"/>
        <w:rPr>
          <w:rFonts w:ascii="CESI宋体-GB2312" w:eastAsia="仿宋" w:hAnsi="CESI宋体-GB2312" w:cs="仿宋"/>
          <w:bCs/>
          <w:szCs w:val="32"/>
        </w:rPr>
      </w:pPr>
      <w:r>
        <w:rPr>
          <w:rFonts w:ascii="CESI宋体-GB2312" w:eastAsia="仿宋" w:hAnsi="CESI宋体-GB2312" w:cs="仿宋" w:hint="eastAsia"/>
          <w:bCs/>
          <w:szCs w:val="32"/>
        </w:rPr>
        <w:t>（一）暴雨、洪水（政府行蓄洪除外）、内涝、风灾、雹灾、冻灾、旱灾、地震等自然灾害；</w:t>
      </w:r>
    </w:p>
    <w:p w:rsidR="0059147C" w:rsidRDefault="00322603">
      <w:pPr>
        <w:spacing w:line="540" w:lineRule="exact"/>
        <w:ind w:firstLineChars="200" w:firstLine="640"/>
        <w:rPr>
          <w:rFonts w:ascii="CESI宋体-GB2312" w:eastAsia="仿宋" w:hAnsi="CESI宋体-GB2312" w:cs="仿宋"/>
          <w:bCs/>
          <w:szCs w:val="32"/>
        </w:rPr>
      </w:pPr>
      <w:r>
        <w:rPr>
          <w:rFonts w:ascii="CESI宋体-GB2312" w:eastAsia="仿宋" w:hAnsi="CESI宋体-GB2312" w:cs="仿宋" w:hint="eastAsia"/>
          <w:bCs/>
          <w:szCs w:val="32"/>
        </w:rPr>
        <w:t>（二）火灾、泥石流、山体滑坡等意外事故；</w:t>
      </w:r>
    </w:p>
    <w:p w:rsidR="0059147C" w:rsidRDefault="00322603">
      <w:pPr>
        <w:spacing w:line="540" w:lineRule="exact"/>
        <w:ind w:firstLineChars="200" w:firstLine="640"/>
        <w:rPr>
          <w:rFonts w:ascii="CESI宋体-GB2312" w:eastAsia="仿宋" w:hAnsi="CESI宋体-GB2312" w:cs="仿宋"/>
          <w:bCs/>
          <w:szCs w:val="32"/>
        </w:rPr>
      </w:pPr>
      <w:r>
        <w:rPr>
          <w:rFonts w:ascii="CESI宋体-GB2312" w:eastAsia="仿宋" w:hAnsi="CESI宋体-GB2312" w:cs="仿宋" w:hint="eastAsia"/>
          <w:bCs/>
          <w:szCs w:val="32"/>
        </w:rPr>
        <w:t>（三）病虫草鼠害；</w:t>
      </w:r>
    </w:p>
    <w:p w:rsidR="0059147C" w:rsidRDefault="00322603">
      <w:pPr>
        <w:spacing w:line="540" w:lineRule="exact"/>
        <w:ind w:firstLineChars="200" w:firstLine="640"/>
        <w:rPr>
          <w:rFonts w:ascii="CESI宋体-GB2312" w:eastAsia="仿宋" w:hAnsi="CESI宋体-GB2312" w:cs="仿宋"/>
          <w:bCs/>
          <w:szCs w:val="32"/>
        </w:rPr>
      </w:pPr>
      <w:r>
        <w:rPr>
          <w:rFonts w:ascii="CESI宋体-GB2312" w:eastAsia="仿宋" w:hAnsi="CESI宋体-GB2312" w:cs="仿宋" w:hint="eastAsia"/>
          <w:bCs/>
          <w:szCs w:val="32"/>
        </w:rPr>
        <w:t>（四）野生动物毁损。</w:t>
      </w:r>
    </w:p>
    <w:p w:rsidR="0059147C" w:rsidRDefault="00322603">
      <w:pPr>
        <w:spacing w:line="540" w:lineRule="exact"/>
        <w:ind w:firstLineChars="200" w:firstLine="640"/>
        <w:rPr>
          <w:rFonts w:ascii="CESI宋体-GB2312" w:eastAsia="黑体" w:hAnsi="CESI宋体-GB2312" w:cs="黑体"/>
          <w:bCs/>
          <w:szCs w:val="32"/>
        </w:rPr>
      </w:pPr>
      <w:r>
        <w:rPr>
          <w:rFonts w:ascii="CESI宋体-GB2312" w:eastAsia="黑体" w:hAnsi="CESI宋体-GB2312" w:cs="黑体" w:hint="eastAsia"/>
          <w:bCs/>
          <w:szCs w:val="32"/>
        </w:rPr>
        <w:t>四、赔偿处理</w:t>
      </w:r>
    </w:p>
    <w:p w:rsidR="0059147C" w:rsidRDefault="00322603">
      <w:pPr>
        <w:spacing w:line="540" w:lineRule="exact"/>
        <w:ind w:firstLineChars="200" w:firstLine="640"/>
        <w:rPr>
          <w:rFonts w:ascii="CESI宋体-GB2312" w:eastAsia="仿宋" w:hAnsi="CESI宋体-GB2312" w:cs="仿宋"/>
          <w:bCs/>
          <w:szCs w:val="32"/>
        </w:rPr>
      </w:pPr>
      <w:r>
        <w:rPr>
          <w:rFonts w:ascii="CESI宋体-GB2312" w:eastAsia="仿宋" w:hAnsi="CESI宋体-GB2312" w:cs="仿宋" w:hint="eastAsia"/>
          <w:bCs/>
          <w:szCs w:val="32"/>
        </w:rPr>
        <w:t>保险大豆发生保险责任范围内的损失，保险人按以下方式计算赔偿：</w:t>
      </w:r>
    </w:p>
    <w:p w:rsidR="0059147C" w:rsidRDefault="00322603">
      <w:pPr>
        <w:spacing w:line="540" w:lineRule="exact"/>
        <w:ind w:firstLineChars="200" w:firstLine="640"/>
        <w:rPr>
          <w:rFonts w:ascii="CESI宋体-GB2312" w:eastAsia="仿宋" w:hAnsi="CESI宋体-GB2312" w:cs="仿宋"/>
          <w:bCs/>
          <w:szCs w:val="32"/>
        </w:rPr>
      </w:pPr>
      <w:r>
        <w:rPr>
          <w:rFonts w:ascii="CESI宋体-GB2312" w:eastAsia="仿宋" w:hAnsi="CESI宋体-GB2312" w:cs="仿宋" w:hint="eastAsia"/>
          <w:bCs/>
          <w:szCs w:val="32"/>
        </w:rPr>
        <w:t>（一）全部损失：损失率达到</w:t>
      </w:r>
      <w:r>
        <w:rPr>
          <w:rFonts w:ascii="CESI宋体-GB2312" w:eastAsia="仿宋" w:hAnsi="CESI宋体-GB2312" w:cs="仿宋" w:hint="eastAsia"/>
          <w:bCs/>
          <w:szCs w:val="32"/>
        </w:rPr>
        <w:t>80%</w:t>
      </w:r>
      <w:r>
        <w:rPr>
          <w:rFonts w:ascii="CESI宋体-GB2312" w:eastAsia="仿宋" w:hAnsi="CESI宋体-GB2312" w:cs="仿宋" w:hint="eastAsia"/>
          <w:bCs/>
          <w:szCs w:val="32"/>
        </w:rPr>
        <w:t>及以上的，按全部损失计算赔偿金额，发生全部损失经一次性赔付后，保险责任自行</w:t>
      </w:r>
      <w:r>
        <w:rPr>
          <w:rFonts w:ascii="CESI宋体-GB2312" w:eastAsia="仿宋" w:hAnsi="CESI宋体-GB2312" w:cs="仿宋" w:hint="eastAsia"/>
          <w:bCs/>
          <w:szCs w:val="32"/>
        </w:rPr>
        <w:lastRenderedPageBreak/>
        <w:t>终止。</w:t>
      </w:r>
    </w:p>
    <w:p w:rsidR="0059147C" w:rsidRDefault="00322603">
      <w:pPr>
        <w:spacing w:line="540" w:lineRule="exact"/>
        <w:ind w:firstLineChars="200" w:firstLine="640"/>
        <w:rPr>
          <w:rFonts w:ascii="CESI宋体-GB2312" w:eastAsia="仿宋" w:hAnsi="CESI宋体-GB2312" w:cs="仿宋"/>
          <w:bCs/>
          <w:szCs w:val="32"/>
        </w:rPr>
      </w:pPr>
      <w:r>
        <w:rPr>
          <w:rFonts w:ascii="CESI宋体-GB2312" w:eastAsia="仿宋" w:hAnsi="CESI宋体-GB2312" w:cs="仿宋" w:hint="eastAsia"/>
          <w:bCs/>
          <w:szCs w:val="32"/>
        </w:rPr>
        <w:t>赔偿金额</w:t>
      </w:r>
      <w:r>
        <w:rPr>
          <w:rFonts w:ascii="CESI宋体-GB2312" w:eastAsia="仿宋" w:hAnsi="CESI宋体-GB2312" w:cs="仿宋" w:hint="eastAsia"/>
          <w:bCs/>
          <w:szCs w:val="32"/>
        </w:rPr>
        <w:t>=</w:t>
      </w:r>
      <w:r>
        <w:rPr>
          <w:rFonts w:ascii="CESI宋体-GB2312" w:eastAsia="仿宋" w:hAnsi="CESI宋体-GB2312" w:cs="仿宋" w:hint="eastAsia"/>
          <w:bCs/>
          <w:szCs w:val="32"/>
        </w:rPr>
        <w:t>保险事故发生时保险大豆对应生长期的每亩最高赔偿金额×受损面积</w:t>
      </w:r>
    </w:p>
    <w:p w:rsidR="0059147C" w:rsidRDefault="00322603">
      <w:pPr>
        <w:spacing w:line="540" w:lineRule="exact"/>
        <w:ind w:firstLineChars="200" w:firstLine="640"/>
        <w:rPr>
          <w:rFonts w:ascii="CESI宋体-GB2312" w:eastAsia="仿宋" w:hAnsi="CESI宋体-GB2312" w:cs="仿宋"/>
          <w:bCs/>
          <w:szCs w:val="32"/>
        </w:rPr>
      </w:pPr>
      <w:r>
        <w:rPr>
          <w:rFonts w:ascii="CESI宋体-GB2312" w:eastAsia="仿宋" w:hAnsi="CESI宋体-GB2312" w:cs="仿宋" w:hint="eastAsia"/>
          <w:bCs/>
          <w:szCs w:val="32"/>
        </w:rPr>
        <w:t>（二）部分损失：损失率达到</w:t>
      </w:r>
      <w:r>
        <w:rPr>
          <w:rFonts w:ascii="CESI宋体-GB2312" w:eastAsia="仿宋" w:hAnsi="CESI宋体-GB2312" w:cs="仿宋" w:hint="eastAsia"/>
          <w:bCs/>
          <w:szCs w:val="32"/>
        </w:rPr>
        <w:t>25%</w:t>
      </w:r>
      <w:r>
        <w:rPr>
          <w:rFonts w:ascii="CESI宋体-GB2312" w:eastAsia="仿宋" w:hAnsi="CESI宋体-GB2312" w:cs="仿宋" w:hint="eastAsia"/>
          <w:bCs/>
          <w:szCs w:val="32"/>
        </w:rPr>
        <w:t>及以上，但未达到</w:t>
      </w:r>
      <w:r>
        <w:rPr>
          <w:rFonts w:ascii="CESI宋体-GB2312" w:eastAsia="仿宋" w:hAnsi="CESI宋体-GB2312" w:cs="仿宋" w:hint="eastAsia"/>
          <w:bCs/>
          <w:szCs w:val="32"/>
        </w:rPr>
        <w:t>80%</w:t>
      </w:r>
      <w:r>
        <w:rPr>
          <w:rFonts w:ascii="CESI宋体-GB2312" w:eastAsia="仿宋" w:hAnsi="CESI宋体-GB2312" w:cs="仿宋" w:hint="eastAsia"/>
          <w:bCs/>
          <w:szCs w:val="32"/>
        </w:rPr>
        <w:t>的，</w:t>
      </w:r>
      <w:proofErr w:type="gramStart"/>
      <w:r>
        <w:rPr>
          <w:rFonts w:ascii="CESI宋体-GB2312" w:eastAsia="仿宋" w:hAnsi="CESI宋体-GB2312" w:cs="仿宋" w:hint="eastAsia"/>
          <w:bCs/>
          <w:szCs w:val="32"/>
        </w:rPr>
        <w:t>按部分</w:t>
      </w:r>
      <w:proofErr w:type="gramEnd"/>
      <w:r>
        <w:rPr>
          <w:rFonts w:ascii="CESI宋体-GB2312" w:eastAsia="仿宋" w:hAnsi="CESI宋体-GB2312" w:cs="仿宋" w:hint="eastAsia"/>
          <w:bCs/>
          <w:szCs w:val="32"/>
        </w:rPr>
        <w:t>损失计算赔偿金额。</w:t>
      </w:r>
    </w:p>
    <w:p w:rsidR="0059147C" w:rsidRDefault="00322603">
      <w:pPr>
        <w:spacing w:line="540" w:lineRule="exact"/>
        <w:ind w:firstLineChars="200" w:firstLine="640"/>
        <w:rPr>
          <w:rFonts w:ascii="CESI宋体-GB2312" w:eastAsia="仿宋" w:hAnsi="CESI宋体-GB2312" w:cs="仿宋"/>
          <w:bCs/>
          <w:szCs w:val="32"/>
        </w:rPr>
      </w:pPr>
      <w:r>
        <w:rPr>
          <w:rFonts w:ascii="CESI宋体-GB2312" w:eastAsia="仿宋" w:hAnsi="CESI宋体-GB2312" w:cs="仿宋" w:hint="eastAsia"/>
          <w:bCs/>
          <w:szCs w:val="32"/>
        </w:rPr>
        <w:t>赔偿金额</w:t>
      </w:r>
      <w:r>
        <w:rPr>
          <w:rFonts w:ascii="CESI宋体-GB2312" w:eastAsia="仿宋" w:hAnsi="CESI宋体-GB2312" w:cs="仿宋" w:hint="eastAsia"/>
          <w:bCs/>
          <w:szCs w:val="32"/>
        </w:rPr>
        <w:t>=</w:t>
      </w:r>
      <w:r>
        <w:rPr>
          <w:rFonts w:ascii="CESI宋体-GB2312" w:eastAsia="仿宋" w:hAnsi="CESI宋体-GB2312" w:cs="仿宋" w:hint="eastAsia"/>
          <w:bCs/>
          <w:szCs w:val="32"/>
        </w:rPr>
        <w:t>保险事故发生时保险大豆对应生长期的每亩最高赔偿金额×受损面积×损失率</w:t>
      </w:r>
    </w:p>
    <w:p w:rsidR="0059147C" w:rsidRDefault="00322603">
      <w:pPr>
        <w:spacing w:line="540" w:lineRule="exact"/>
        <w:ind w:firstLineChars="200" w:firstLine="640"/>
        <w:rPr>
          <w:rFonts w:ascii="CESI宋体-GB2312" w:eastAsia="仿宋" w:hAnsi="CESI宋体-GB2312" w:cs="仿宋"/>
          <w:bCs/>
          <w:szCs w:val="32"/>
        </w:rPr>
      </w:pPr>
      <w:r>
        <w:rPr>
          <w:rFonts w:ascii="CESI宋体-GB2312" w:eastAsia="仿宋" w:hAnsi="CESI宋体-GB2312" w:cs="仿宋" w:hint="eastAsia"/>
          <w:bCs/>
          <w:szCs w:val="32"/>
        </w:rPr>
        <w:t>损失率</w:t>
      </w:r>
      <w:r>
        <w:rPr>
          <w:rFonts w:ascii="CESI宋体-GB2312" w:eastAsia="仿宋" w:hAnsi="CESI宋体-GB2312" w:cs="仿宋" w:hint="eastAsia"/>
          <w:bCs/>
          <w:szCs w:val="32"/>
        </w:rPr>
        <w:t>=</w:t>
      </w:r>
      <w:r>
        <w:rPr>
          <w:rFonts w:ascii="CESI宋体-GB2312" w:eastAsia="仿宋" w:hAnsi="CESI宋体-GB2312" w:cs="仿宋" w:hint="eastAsia"/>
          <w:bCs/>
          <w:szCs w:val="32"/>
        </w:rPr>
        <w:t>单位面积植株平均损失数量（或平均损失产量）</w:t>
      </w:r>
      <w:r>
        <w:rPr>
          <w:rFonts w:ascii="CESI宋体-GB2312" w:eastAsia="仿宋" w:hAnsi="CESI宋体-GB2312" w:cs="仿宋" w:hint="eastAsia"/>
          <w:bCs/>
          <w:szCs w:val="32"/>
        </w:rPr>
        <w:t>/</w:t>
      </w:r>
      <w:r>
        <w:rPr>
          <w:rFonts w:ascii="CESI宋体-GB2312" w:eastAsia="仿宋" w:hAnsi="CESI宋体-GB2312" w:cs="仿宋" w:hint="eastAsia"/>
          <w:bCs/>
          <w:szCs w:val="32"/>
        </w:rPr>
        <w:t>单位面积植株平均数量（或平均正常产量）×</w:t>
      </w:r>
      <w:r>
        <w:rPr>
          <w:rFonts w:ascii="CESI宋体-GB2312" w:eastAsia="仿宋" w:hAnsi="CESI宋体-GB2312" w:cs="仿宋" w:hint="eastAsia"/>
          <w:bCs/>
          <w:szCs w:val="32"/>
        </w:rPr>
        <w:t>100%</w:t>
      </w:r>
    </w:p>
    <w:p w:rsidR="0059147C" w:rsidRDefault="00322603">
      <w:pPr>
        <w:spacing w:line="540" w:lineRule="exact"/>
        <w:ind w:firstLineChars="200" w:firstLine="640"/>
        <w:rPr>
          <w:rFonts w:ascii="CESI宋体-GB2312" w:eastAsia="仿宋" w:hAnsi="CESI宋体-GB2312" w:cs="仿宋"/>
          <w:bCs/>
          <w:szCs w:val="32"/>
        </w:rPr>
      </w:pPr>
      <w:r>
        <w:rPr>
          <w:rFonts w:ascii="CESI宋体-GB2312" w:eastAsia="仿宋" w:hAnsi="CESI宋体-GB2312" w:cs="仿宋" w:hint="eastAsia"/>
          <w:bCs/>
          <w:szCs w:val="32"/>
        </w:rPr>
        <w:t>（三）保险大豆不同生长期每亩最高赔偿金额按照以下方式确定：</w:t>
      </w:r>
    </w:p>
    <w:p w:rsidR="0059147C" w:rsidRDefault="00322603">
      <w:pPr>
        <w:spacing w:line="540" w:lineRule="exact"/>
        <w:jc w:val="center"/>
        <w:rPr>
          <w:rFonts w:ascii="CESI宋体-GB2312" w:eastAsia="仿宋" w:hAnsi="CESI宋体-GB2312" w:cs="仿宋"/>
          <w:bCs/>
          <w:szCs w:val="32"/>
        </w:rPr>
      </w:pPr>
      <w:r>
        <w:rPr>
          <w:rFonts w:ascii="CESI宋体-GB2312" w:eastAsia="仿宋" w:hAnsi="CESI宋体-GB2312" w:cs="仿宋" w:hint="eastAsia"/>
          <w:bCs/>
          <w:szCs w:val="32"/>
        </w:rPr>
        <w:t>保险大豆不同生长期的每亩最高赔偿金额</w:t>
      </w:r>
    </w:p>
    <w:tbl>
      <w:tblPr>
        <w:tblStyle w:val="a9"/>
        <w:tblW w:w="8948" w:type="dxa"/>
        <w:tblLayout w:type="fixed"/>
        <w:tblLook w:val="04A0" w:firstRow="1" w:lastRow="0" w:firstColumn="1" w:lastColumn="0" w:noHBand="0" w:noVBand="1"/>
      </w:tblPr>
      <w:tblGrid>
        <w:gridCol w:w="4474"/>
        <w:gridCol w:w="4474"/>
      </w:tblGrid>
      <w:tr w:rsidR="0059147C">
        <w:tc>
          <w:tcPr>
            <w:tcW w:w="4474" w:type="dxa"/>
          </w:tcPr>
          <w:p w:rsidR="0059147C" w:rsidRDefault="00322603">
            <w:pPr>
              <w:spacing w:line="560" w:lineRule="exact"/>
              <w:jc w:val="center"/>
              <w:rPr>
                <w:rFonts w:ascii="CESI宋体-GB2312" w:eastAsia="仿宋" w:hAnsi="CESI宋体-GB2312" w:cs="仿宋"/>
                <w:bCs/>
                <w:szCs w:val="32"/>
              </w:rPr>
            </w:pPr>
            <w:r>
              <w:rPr>
                <w:rFonts w:ascii="CESI宋体-GB2312" w:eastAsia="仿宋" w:hAnsi="CESI宋体-GB2312" w:cs="仿宋" w:hint="eastAsia"/>
                <w:bCs/>
                <w:szCs w:val="32"/>
              </w:rPr>
              <w:t>生长期</w:t>
            </w:r>
          </w:p>
        </w:tc>
        <w:tc>
          <w:tcPr>
            <w:tcW w:w="4474" w:type="dxa"/>
          </w:tcPr>
          <w:p w:rsidR="0059147C" w:rsidRDefault="00322603">
            <w:pPr>
              <w:spacing w:line="560" w:lineRule="exact"/>
              <w:jc w:val="center"/>
              <w:rPr>
                <w:rFonts w:ascii="CESI宋体-GB2312" w:eastAsia="仿宋" w:hAnsi="CESI宋体-GB2312" w:cs="仿宋"/>
                <w:bCs/>
                <w:szCs w:val="32"/>
              </w:rPr>
            </w:pPr>
            <w:r>
              <w:rPr>
                <w:rFonts w:ascii="CESI宋体-GB2312" w:eastAsia="仿宋" w:hAnsi="CESI宋体-GB2312" w:cs="仿宋" w:hint="eastAsia"/>
                <w:bCs/>
                <w:szCs w:val="32"/>
              </w:rPr>
              <w:t>每亩最高赔偿金额</w:t>
            </w:r>
          </w:p>
        </w:tc>
      </w:tr>
      <w:tr w:rsidR="0059147C">
        <w:tc>
          <w:tcPr>
            <w:tcW w:w="4474" w:type="dxa"/>
          </w:tcPr>
          <w:p w:rsidR="0059147C" w:rsidRDefault="00322603">
            <w:pPr>
              <w:spacing w:line="560" w:lineRule="exact"/>
              <w:jc w:val="center"/>
              <w:rPr>
                <w:rFonts w:ascii="CESI宋体-GB2312" w:eastAsia="仿宋" w:hAnsi="CESI宋体-GB2312" w:cs="仿宋"/>
                <w:bCs/>
                <w:szCs w:val="32"/>
              </w:rPr>
            </w:pPr>
            <w:r>
              <w:rPr>
                <w:rFonts w:ascii="CESI宋体-GB2312" w:eastAsia="仿宋" w:hAnsi="CESI宋体-GB2312" w:cs="仿宋" w:hint="eastAsia"/>
                <w:bCs/>
                <w:szCs w:val="32"/>
              </w:rPr>
              <w:t>苗期</w:t>
            </w:r>
          </w:p>
        </w:tc>
        <w:tc>
          <w:tcPr>
            <w:tcW w:w="4474" w:type="dxa"/>
          </w:tcPr>
          <w:p w:rsidR="0059147C" w:rsidRDefault="00322603">
            <w:pPr>
              <w:spacing w:line="560" w:lineRule="exact"/>
              <w:jc w:val="center"/>
              <w:rPr>
                <w:rFonts w:ascii="CESI宋体-GB2312" w:eastAsia="仿宋" w:hAnsi="CESI宋体-GB2312" w:cs="仿宋"/>
                <w:bCs/>
                <w:szCs w:val="32"/>
              </w:rPr>
            </w:pPr>
            <w:r>
              <w:rPr>
                <w:rFonts w:ascii="CESI宋体-GB2312" w:eastAsia="仿宋" w:hAnsi="CESI宋体-GB2312" w:cs="仿宋" w:hint="eastAsia"/>
                <w:bCs/>
                <w:szCs w:val="32"/>
              </w:rPr>
              <w:t>每亩保险金额×</w:t>
            </w:r>
            <w:r>
              <w:rPr>
                <w:rFonts w:ascii="CESI宋体-GB2312" w:eastAsia="仿宋" w:hAnsi="CESI宋体-GB2312" w:cs="仿宋" w:hint="eastAsia"/>
                <w:bCs/>
                <w:szCs w:val="32"/>
              </w:rPr>
              <w:t>50%</w:t>
            </w:r>
          </w:p>
        </w:tc>
      </w:tr>
      <w:tr w:rsidR="0059147C">
        <w:tc>
          <w:tcPr>
            <w:tcW w:w="4474" w:type="dxa"/>
          </w:tcPr>
          <w:p w:rsidR="0059147C" w:rsidRDefault="00322603">
            <w:pPr>
              <w:spacing w:line="560" w:lineRule="exact"/>
              <w:jc w:val="center"/>
              <w:rPr>
                <w:rFonts w:ascii="CESI宋体-GB2312" w:eastAsia="仿宋" w:hAnsi="CESI宋体-GB2312" w:cs="仿宋"/>
                <w:bCs/>
                <w:szCs w:val="32"/>
              </w:rPr>
            </w:pPr>
            <w:r>
              <w:rPr>
                <w:rFonts w:ascii="CESI宋体-GB2312" w:eastAsia="仿宋" w:hAnsi="CESI宋体-GB2312" w:cs="仿宋" w:hint="eastAsia"/>
                <w:bCs/>
                <w:szCs w:val="32"/>
              </w:rPr>
              <w:t>开花期</w:t>
            </w:r>
          </w:p>
        </w:tc>
        <w:tc>
          <w:tcPr>
            <w:tcW w:w="4474" w:type="dxa"/>
          </w:tcPr>
          <w:p w:rsidR="0059147C" w:rsidRDefault="00322603">
            <w:pPr>
              <w:spacing w:line="560" w:lineRule="exact"/>
              <w:jc w:val="center"/>
              <w:rPr>
                <w:rFonts w:ascii="CESI宋体-GB2312" w:eastAsia="仿宋" w:hAnsi="CESI宋体-GB2312" w:cs="仿宋"/>
                <w:bCs/>
                <w:szCs w:val="32"/>
              </w:rPr>
            </w:pPr>
            <w:r>
              <w:rPr>
                <w:rFonts w:ascii="CESI宋体-GB2312" w:eastAsia="仿宋" w:hAnsi="CESI宋体-GB2312" w:cs="仿宋" w:hint="eastAsia"/>
                <w:bCs/>
                <w:szCs w:val="32"/>
              </w:rPr>
              <w:t>每亩保险金额×</w:t>
            </w:r>
            <w:r>
              <w:rPr>
                <w:rFonts w:ascii="CESI宋体-GB2312" w:eastAsia="仿宋" w:hAnsi="CESI宋体-GB2312" w:cs="仿宋" w:hint="eastAsia"/>
                <w:bCs/>
                <w:szCs w:val="32"/>
              </w:rPr>
              <w:t>70%</w:t>
            </w:r>
          </w:p>
        </w:tc>
      </w:tr>
      <w:tr w:rsidR="0059147C">
        <w:tc>
          <w:tcPr>
            <w:tcW w:w="4474" w:type="dxa"/>
          </w:tcPr>
          <w:p w:rsidR="0059147C" w:rsidRDefault="00322603">
            <w:pPr>
              <w:spacing w:line="560" w:lineRule="exact"/>
              <w:jc w:val="center"/>
              <w:rPr>
                <w:rFonts w:ascii="CESI宋体-GB2312" w:eastAsia="仿宋" w:hAnsi="CESI宋体-GB2312" w:cs="仿宋"/>
                <w:bCs/>
                <w:szCs w:val="32"/>
              </w:rPr>
            </w:pPr>
            <w:r>
              <w:rPr>
                <w:rFonts w:ascii="CESI宋体-GB2312" w:eastAsia="仿宋" w:hAnsi="CESI宋体-GB2312" w:cs="仿宋" w:hint="eastAsia"/>
                <w:bCs/>
                <w:szCs w:val="32"/>
              </w:rPr>
              <w:t>结荚</w:t>
            </w:r>
            <w:proofErr w:type="gramStart"/>
            <w:r>
              <w:rPr>
                <w:rFonts w:ascii="CESI宋体-GB2312" w:eastAsia="仿宋" w:hAnsi="CESI宋体-GB2312" w:cs="仿宋" w:hint="eastAsia"/>
                <w:bCs/>
                <w:szCs w:val="32"/>
              </w:rPr>
              <w:t>鼓粒期</w:t>
            </w:r>
            <w:proofErr w:type="gramEnd"/>
          </w:p>
        </w:tc>
        <w:tc>
          <w:tcPr>
            <w:tcW w:w="4474" w:type="dxa"/>
          </w:tcPr>
          <w:p w:rsidR="0059147C" w:rsidRDefault="00322603">
            <w:pPr>
              <w:spacing w:line="560" w:lineRule="exact"/>
              <w:jc w:val="center"/>
              <w:rPr>
                <w:rFonts w:ascii="CESI宋体-GB2312" w:eastAsia="仿宋" w:hAnsi="CESI宋体-GB2312" w:cs="仿宋"/>
                <w:bCs/>
                <w:szCs w:val="32"/>
              </w:rPr>
            </w:pPr>
            <w:r>
              <w:rPr>
                <w:rFonts w:ascii="CESI宋体-GB2312" w:eastAsia="仿宋" w:hAnsi="CESI宋体-GB2312" w:cs="仿宋" w:hint="eastAsia"/>
                <w:bCs/>
                <w:szCs w:val="32"/>
              </w:rPr>
              <w:t>每亩保险金额×</w:t>
            </w:r>
            <w:r>
              <w:rPr>
                <w:rFonts w:ascii="CESI宋体-GB2312" w:eastAsia="仿宋" w:hAnsi="CESI宋体-GB2312" w:cs="仿宋" w:hint="eastAsia"/>
                <w:bCs/>
                <w:szCs w:val="32"/>
              </w:rPr>
              <w:t>90%</w:t>
            </w:r>
          </w:p>
        </w:tc>
      </w:tr>
      <w:tr w:rsidR="0059147C">
        <w:tc>
          <w:tcPr>
            <w:tcW w:w="4474" w:type="dxa"/>
          </w:tcPr>
          <w:p w:rsidR="0059147C" w:rsidRDefault="00322603">
            <w:pPr>
              <w:spacing w:line="560" w:lineRule="exact"/>
              <w:jc w:val="center"/>
              <w:rPr>
                <w:rFonts w:ascii="CESI宋体-GB2312" w:eastAsia="仿宋" w:hAnsi="CESI宋体-GB2312" w:cs="仿宋"/>
                <w:bCs/>
                <w:szCs w:val="32"/>
              </w:rPr>
            </w:pPr>
            <w:r>
              <w:rPr>
                <w:rFonts w:ascii="CESI宋体-GB2312" w:eastAsia="仿宋" w:hAnsi="CESI宋体-GB2312" w:cs="仿宋" w:hint="eastAsia"/>
                <w:bCs/>
                <w:szCs w:val="32"/>
              </w:rPr>
              <w:t>成熟期</w:t>
            </w:r>
          </w:p>
        </w:tc>
        <w:tc>
          <w:tcPr>
            <w:tcW w:w="4474" w:type="dxa"/>
          </w:tcPr>
          <w:p w:rsidR="0059147C" w:rsidRDefault="00322603">
            <w:pPr>
              <w:spacing w:line="560" w:lineRule="exact"/>
              <w:jc w:val="center"/>
              <w:rPr>
                <w:rFonts w:ascii="CESI宋体-GB2312" w:eastAsia="仿宋" w:hAnsi="CESI宋体-GB2312" w:cs="仿宋"/>
                <w:bCs/>
                <w:szCs w:val="32"/>
              </w:rPr>
            </w:pPr>
            <w:r>
              <w:rPr>
                <w:rFonts w:ascii="CESI宋体-GB2312" w:eastAsia="仿宋" w:hAnsi="CESI宋体-GB2312" w:cs="仿宋" w:hint="eastAsia"/>
                <w:bCs/>
                <w:szCs w:val="32"/>
              </w:rPr>
              <w:t>每亩保险金额×</w:t>
            </w:r>
            <w:r>
              <w:rPr>
                <w:rFonts w:ascii="CESI宋体-GB2312" w:eastAsia="仿宋" w:hAnsi="CESI宋体-GB2312" w:cs="仿宋" w:hint="eastAsia"/>
                <w:bCs/>
                <w:szCs w:val="32"/>
              </w:rPr>
              <w:t>100%</w:t>
            </w:r>
          </w:p>
        </w:tc>
      </w:tr>
    </w:tbl>
    <w:p w:rsidR="0059147C" w:rsidRDefault="00322603">
      <w:pPr>
        <w:spacing w:line="540" w:lineRule="exact"/>
        <w:ind w:firstLineChars="200" w:firstLine="640"/>
        <w:rPr>
          <w:rFonts w:ascii="CESI宋体-GB2312" w:hAnsi="CESI宋体-GB2312"/>
        </w:rPr>
      </w:pPr>
      <w:r>
        <w:rPr>
          <w:rFonts w:ascii="CESI宋体-GB2312" w:eastAsia="仿宋" w:hAnsi="CESI宋体-GB2312" w:cs="仿宋" w:hint="eastAsia"/>
          <w:bCs/>
          <w:szCs w:val="32"/>
        </w:rPr>
        <w:t>（四）保险大豆一次或多次受灾，每亩累计赔偿金额达到保单载明的每亩保险金额时，该受灾保险大豆保险责任终止。</w:t>
      </w:r>
    </w:p>
    <w:p w:rsidR="0059147C" w:rsidRDefault="00322603">
      <w:pPr>
        <w:spacing w:line="540" w:lineRule="exact"/>
        <w:ind w:firstLineChars="200" w:firstLine="640"/>
        <w:rPr>
          <w:rFonts w:ascii="CESI宋体-GB2312" w:eastAsia="黑体" w:hAnsi="CESI宋体-GB2312" w:cs="黑体"/>
          <w:bCs/>
          <w:szCs w:val="32"/>
        </w:rPr>
      </w:pPr>
      <w:r>
        <w:rPr>
          <w:rFonts w:ascii="CESI宋体-GB2312" w:eastAsia="黑体" w:hAnsi="CESI宋体-GB2312" w:cs="黑体" w:hint="eastAsia"/>
          <w:bCs/>
          <w:szCs w:val="32"/>
        </w:rPr>
        <w:t>五、吉林金融监管局指导吉林省保险行业协会，会同有关部门研究制定大豆完全成本保险条款，供各承保机构参考使用。</w:t>
      </w:r>
    </w:p>
    <w:p w:rsidR="0059147C" w:rsidRDefault="0059147C">
      <w:pPr>
        <w:pStyle w:val="a0"/>
      </w:pPr>
    </w:p>
    <w:sectPr w:rsidR="0059147C">
      <w:footerReference w:type="default" r:id="rId8"/>
      <w:pgSz w:w="11906" w:h="16838"/>
      <w:pgMar w:top="2098" w:right="1588" w:bottom="2098" w:left="1588" w:header="851" w:footer="1588" w:gutter="0"/>
      <w:cols w:space="720"/>
      <w:docGrid w:type="lines" w:linePitch="574"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603" w:rsidRDefault="00322603">
      <w:r>
        <w:separator/>
      </w:r>
    </w:p>
  </w:endnote>
  <w:endnote w:type="continuationSeparator" w:id="0">
    <w:p w:rsidR="00322603" w:rsidRDefault="0032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ESI宋体-GB2312">
    <w:altName w:val="微软雅黑"/>
    <w:charset w:val="86"/>
    <w:family w:val="auto"/>
    <w:pitch w:val="default"/>
    <w:sig w:usb0="800002AF" w:usb1="08476CF8" w:usb2="00000010"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ESI黑体-GB2312">
    <w:altName w:val="微软雅黑"/>
    <w:charset w:val="86"/>
    <w:family w:val="auto"/>
    <w:pitch w:val="default"/>
    <w:sig w:usb0="800002BF" w:usb1="184F6CF8" w:usb2="00000012" w:usb3="00000000" w:csb0="0004000F" w:csb1="00000000"/>
  </w:font>
  <w:font w:name="楷体">
    <w:altName w:val="方正楷体_GBK"/>
    <w:panose1 w:val="02010609060101010101"/>
    <w:charset w:val="86"/>
    <w:family w:val="modern"/>
    <w:pitch w:val="fixed"/>
    <w:sig w:usb0="800002BF" w:usb1="38CF7CFA" w:usb2="00000016" w:usb3="00000000" w:csb0="00040001" w:csb1="00000000"/>
  </w:font>
  <w:font w:name="CESI楷体-GB13000">
    <w:charset w:val="86"/>
    <w:family w:val="auto"/>
    <w:pitch w:val="default"/>
    <w:sig w:usb0="800002BF" w:usb1="38CF7CF8" w:usb2="00000016" w:usb3="00000000" w:csb0="0004000F" w:csb1="00000000"/>
  </w:font>
  <w:font w:name="CESI仿宋-GB2312">
    <w:altName w:val="微软雅黑"/>
    <w:charset w:val="86"/>
    <w:family w:val="auto"/>
    <w:pitch w:val="default"/>
    <w:sig w:usb0="800002AF" w:usb1="084F6CF8" w:usb2="00000010" w:usb3="00000000" w:csb0="0004000F" w:csb1="00000000"/>
  </w:font>
  <w:font w:name="楷体_GB2312">
    <w:altName w:val="方正楷体_GBK"/>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47C" w:rsidRDefault="00322603">
    <w:pPr>
      <w:pStyle w:val="a5"/>
      <w:framePr w:wrap="around" w:vAnchor="text" w:hAnchor="margin" w:xAlign="outside" w:y="1"/>
      <w:rPr>
        <w:rStyle w:val="ab"/>
        <w:rFonts w:ascii="CESI宋体-GB2312" w:eastAsia="CESI宋体-GB2312" w:hAnsi="CESI宋体-GB2312" w:cs="CESI宋体-GB2312"/>
        <w:sz w:val="28"/>
      </w:rPr>
    </w:pPr>
    <w:r>
      <w:rPr>
        <w:rStyle w:val="ab"/>
        <w:rFonts w:ascii="CESI宋体-GB2312" w:eastAsia="CESI宋体-GB2312" w:hAnsi="CESI宋体-GB2312" w:cs="CESI宋体-GB2312" w:hint="eastAsia"/>
        <w:sz w:val="28"/>
      </w:rPr>
      <w:t>—</w:t>
    </w:r>
    <w:r>
      <w:rPr>
        <w:rFonts w:ascii="CESI宋体-GB2312" w:eastAsia="CESI宋体-GB2312" w:hAnsi="CESI宋体-GB2312" w:cs="CESI宋体-GB2312" w:hint="eastAsia"/>
        <w:sz w:val="28"/>
      </w:rPr>
      <w:fldChar w:fldCharType="begin"/>
    </w:r>
    <w:r>
      <w:rPr>
        <w:rStyle w:val="ab"/>
        <w:rFonts w:ascii="CESI宋体-GB2312" w:eastAsia="CESI宋体-GB2312" w:hAnsi="CESI宋体-GB2312" w:cs="CESI宋体-GB2312" w:hint="eastAsia"/>
        <w:sz w:val="28"/>
      </w:rPr>
      <w:instrText xml:space="preserve">PAGE  </w:instrText>
    </w:r>
    <w:r>
      <w:rPr>
        <w:rFonts w:ascii="CESI宋体-GB2312" w:eastAsia="CESI宋体-GB2312" w:hAnsi="CESI宋体-GB2312" w:cs="CESI宋体-GB2312" w:hint="eastAsia"/>
        <w:sz w:val="28"/>
      </w:rPr>
      <w:fldChar w:fldCharType="separate"/>
    </w:r>
    <w:r>
      <w:rPr>
        <w:rStyle w:val="ab"/>
        <w:rFonts w:ascii="CESI宋体-GB2312" w:eastAsia="CESI宋体-GB2312" w:hAnsi="CESI宋体-GB2312" w:cs="CESI宋体-GB2312" w:hint="eastAsia"/>
        <w:sz w:val="28"/>
      </w:rPr>
      <w:t>10</w:t>
    </w:r>
    <w:r>
      <w:rPr>
        <w:rFonts w:ascii="CESI宋体-GB2312" w:eastAsia="CESI宋体-GB2312" w:hAnsi="CESI宋体-GB2312" w:cs="CESI宋体-GB2312" w:hint="eastAsia"/>
        <w:sz w:val="28"/>
      </w:rPr>
      <w:fldChar w:fldCharType="end"/>
    </w:r>
    <w:r>
      <w:rPr>
        <w:rStyle w:val="ab"/>
        <w:rFonts w:ascii="CESI宋体-GB2312" w:eastAsia="CESI宋体-GB2312" w:hAnsi="CESI宋体-GB2312" w:cs="CESI宋体-GB2312" w:hint="eastAsia"/>
        <w:sz w:val="28"/>
      </w:rPr>
      <w:t>—</w:t>
    </w:r>
  </w:p>
  <w:p w:rsidR="0059147C" w:rsidRDefault="0059147C">
    <w:pPr>
      <w:pStyle w:val="a5"/>
      <w:ind w:right="360" w:firstLine="360"/>
      <w:rPr>
        <w:rFonts w:ascii="CESI宋体-GB2312" w:eastAsia="CESI宋体-GB2312" w:hAnsi="CESI宋体-GB2312" w:cs="CESI宋体-GB23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47C" w:rsidRDefault="00322603">
    <w:pPr>
      <w:pStyle w:val="a5"/>
      <w:ind w:right="360" w:firstLine="36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9147C" w:rsidRDefault="00322603">
                          <w:pPr>
                            <w:pStyle w:val="a5"/>
                            <w:rPr>
                              <w:rStyle w:val="ab"/>
                              <w:sz w:val="28"/>
                            </w:rPr>
                          </w:pPr>
                          <w:r>
                            <w:rPr>
                              <w:rStyle w:val="ab"/>
                              <w:rFonts w:ascii="CESI宋体-GB2312" w:eastAsia="CESI宋体-GB2312" w:hAnsi="CESI宋体-GB2312" w:cs="CESI宋体-GB2312" w:hint="eastAsia"/>
                              <w:sz w:val="28"/>
                            </w:rPr>
                            <w:t>—</w:t>
                          </w:r>
                          <w:r>
                            <w:rPr>
                              <w:rFonts w:ascii="CESI宋体-GB2312" w:eastAsia="CESI宋体-GB2312" w:hAnsi="CESI宋体-GB2312" w:cs="CESI宋体-GB2312" w:hint="eastAsia"/>
                              <w:sz w:val="28"/>
                            </w:rPr>
                            <w:fldChar w:fldCharType="begin"/>
                          </w:r>
                          <w:r>
                            <w:rPr>
                              <w:rStyle w:val="ab"/>
                              <w:rFonts w:ascii="CESI宋体-GB2312" w:eastAsia="CESI宋体-GB2312" w:hAnsi="CESI宋体-GB2312" w:cs="CESI宋体-GB2312" w:hint="eastAsia"/>
                              <w:sz w:val="28"/>
                            </w:rPr>
                            <w:instrText xml:space="preserve">PAGE  </w:instrText>
                          </w:r>
                          <w:r>
                            <w:rPr>
                              <w:rFonts w:ascii="CESI宋体-GB2312" w:eastAsia="CESI宋体-GB2312" w:hAnsi="CESI宋体-GB2312" w:cs="CESI宋体-GB2312" w:hint="eastAsia"/>
                              <w:sz w:val="28"/>
                            </w:rPr>
                            <w:fldChar w:fldCharType="separate"/>
                          </w:r>
                          <w:r>
                            <w:rPr>
                              <w:rStyle w:val="ab"/>
                              <w:rFonts w:ascii="CESI宋体-GB2312" w:eastAsia="CESI宋体-GB2312" w:hAnsi="CESI宋体-GB2312" w:cs="CESI宋体-GB2312" w:hint="eastAsia"/>
                              <w:sz w:val="28"/>
                            </w:rPr>
                            <w:t>1</w:t>
                          </w:r>
                          <w:r>
                            <w:rPr>
                              <w:rFonts w:ascii="CESI宋体-GB2312" w:eastAsia="CESI宋体-GB2312" w:hAnsi="CESI宋体-GB2312" w:cs="CESI宋体-GB2312" w:hint="eastAsia"/>
                              <w:sz w:val="28"/>
                            </w:rPr>
                            <w:fldChar w:fldCharType="end"/>
                          </w:r>
                          <w:r>
                            <w:rPr>
                              <w:rStyle w:val="ab"/>
                              <w:rFonts w:ascii="CESI宋体-GB2312" w:eastAsia="CESI宋体-GB2312" w:hAnsi="CESI宋体-GB2312" w:cs="CESI宋体-GB2312" w:hint="eastAsia"/>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9147C" w:rsidRDefault="00322603">
                    <w:pPr>
                      <w:pStyle w:val="a5"/>
                      <w:rPr>
                        <w:rStyle w:val="ab"/>
                        <w:sz w:val="28"/>
                      </w:rPr>
                    </w:pPr>
                    <w:r>
                      <w:rPr>
                        <w:rStyle w:val="ab"/>
                        <w:rFonts w:ascii="CESI宋体-GB2312" w:eastAsia="CESI宋体-GB2312" w:hAnsi="CESI宋体-GB2312" w:cs="CESI宋体-GB2312" w:hint="eastAsia"/>
                        <w:sz w:val="28"/>
                      </w:rPr>
                      <w:t>—</w:t>
                    </w:r>
                    <w:r>
                      <w:rPr>
                        <w:rFonts w:ascii="CESI宋体-GB2312" w:eastAsia="CESI宋体-GB2312" w:hAnsi="CESI宋体-GB2312" w:cs="CESI宋体-GB2312" w:hint="eastAsia"/>
                        <w:sz w:val="28"/>
                      </w:rPr>
                      <w:fldChar w:fldCharType="begin"/>
                    </w:r>
                    <w:r>
                      <w:rPr>
                        <w:rStyle w:val="ab"/>
                        <w:rFonts w:ascii="CESI宋体-GB2312" w:eastAsia="CESI宋体-GB2312" w:hAnsi="CESI宋体-GB2312" w:cs="CESI宋体-GB2312" w:hint="eastAsia"/>
                        <w:sz w:val="28"/>
                      </w:rPr>
                      <w:instrText xml:space="preserve">PAGE  </w:instrText>
                    </w:r>
                    <w:r>
                      <w:rPr>
                        <w:rFonts w:ascii="CESI宋体-GB2312" w:eastAsia="CESI宋体-GB2312" w:hAnsi="CESI宋体-GB2312" w:cs="CESI宋体-GB2312" w:hint="eastAsia"/>
                        <w:sz w:val="28"/>
                      </w:rPr>
                      <w:fldChar w:fldCharType="separate"/>
                    </w:r>
                    <w:r>
                      <w:rPr>
                        <w:rStyle w:val="ab"/>
                        <w:rFonts w:ascii="CESI宋体-GB2312" w:eastAsia="CESI宋体-GB2312" w:hAnsi="CESI宋体-GB2312" w:cs="CESI宋体-GB2312" w:hint="eastAsia"/>
                        <w:sz w:val="28"/>
                      </w:rPr>
                      <w:t>1</w:t>
                    </w:r>
                    <w:r>
                      <w:rPr>
                        <w:rFonts w:ascii="CESI宋体-GB2312" w:eastAsia="CESI宋体-GB2312" w:hAnsi="CESI宋体-GB2312" w:cs="CESI宋体-GB2312" w:hint="eastAsia"/>
                        <w:sz w:val="28"/>
                      </w:rPr>
                      <w:fldChar w:fldCharType="end"/>
                    </w:r>
                    <w:r>
                      <w:rPr>
                        <w:rStyle w:val="ab"/>
                        <w:rFonts w:ascii="CESI宋体-GB2312" w:eastAsia="CESI宋体-GB2312" w:hAnsi="CESI宋体-GB2312" w:cs="CESI宋体-GB2312" w:hint="eastAsia"/>
                        <w:sz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603" w:rsidRDefault="00322603">
      <w:r>
        <w:separator/>
      </w:r>
    </w:p>
  </w:footnote>
  <w:footnote w:type="continuationSeparator" w:id="0">
    <w:p w:rsidR="00322603" w:rsidRDefault="00322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39430B1"/>
    <w:rsid w:val="ED475118"/>
    <w:rsid w:val="EDDAB3BB"/>
    <w:rsid w:val="EF5D8311"/>
    <w:rsid w:val="EF7FE484"/>
    <w:rsid w:val="F31F9822"/>
    <w:rsid w:val="F35B4164"/>
    <w:rsid w:val="F8AFFED5"/>
    <w:rsid w:val="FBD5FD9C"/>
    <w:rsid w:val="FBD66E1A"/>
    <w:rsid w:val="FCDF1A61"/>
    <w:rsid w:val="FCFD11A2"/>
    <w:rsid w:val="FD9EABF1"/>
    <w:rsid w:val="FDFB6C0B"/>
    <w:rsid w:val="FE0FE795"/>
    <w:rsid w:val="FF0FBDD9"/>
    <w:rsid w:val="FF6EFF37"/>
    <w:rsid w:val="FFBD900D"/>
    <w:rsid w:val="FFDB2893"/>
    <w:rsid w:val="FFDE1612"/>
    <w:rsid w:val="FFEE099C"/>
    <w:rsid w:val="FFFFCE3E"/>
    <w:rsid w:val="FFFFD9E8"/>
    <w:rsid w:val="00322603"/>
    <w:rsid w:val="00432B49"/>
    <w:rsid w:val="0059147C"/>
    <w:rsid w:val="01427A65"/>
    <w:rsid w:val="01485448"/>
    <w:rsid w:val="068E6D81"/>
    <w:rsid w:val="08806680"/>
    <w:rsid w:val="091E587D"/>
    <w:rsid w:val="0A98735F"/>
    <w:rsid w:val="0FA44FC7"/>
    <w:rsid w:val="1150067C"/>
    <w:rsid w:val="139430B1"/>
    <w:rsid w:val="16B82022"/>
    <w:rsid w:val="16CF5F62"/>
    <w:rsid w:val="16F30E97"/>
    <w:rsid w:val="17F737AF"/>
    <w:rsid w:val="18732CDF"/>
    <w:rsid w:val="1CE26514"/>
    <w:rsid w:val="1DBF8A85"/>
    <w:rsid w:val="1EBFB124"/>
    <w:rsid w:val="1FB71B8C"/>
    <w:rsid w:val="1FFFCEEC"/>
    <w:rsid w:val="23BF9F84"/>
    <w:rsid w:val="276BD0F7"/>
    <w:rsid w:val="27EDD8A7"/>
    <w:rsid w:val="28BBE8E0"/>
    <w:rsid w:val="2A4578BE"/>
    <w:rsid w:val="3112609B"/>
    <w:rsid w:val="3375C09B"/>
    <w:rsid w:val="35E7BC76"/>
    <w:rsid w:val="365FD144"/>
    <w:rsid w:val="378630A0"/>
    <w:rsid w:val="37BB9EC9"/>
    <w:rsid w:val="37F645EE"/>
    <w:rsid w:val="3B9B356A"/>
    <w:rsid w:val="3BFFBD04"/>
    <w:rsid w:val="3CFF6E9A"/>
    <w:rsid w:val="3D146FDB"/>
    <w:rsid w:val="3DF60D5F"/>
    <w:rsid w:val="3DFFA695"/>
    <w:rsid w:val="3ED97569"/>
    <w:rsid w:val="3EF11BFF"/>
    <w:rsid w:val="3EF7EF6C"/>
    <w:rsid w:val="3EFEFF74"/>
    <w:rsid w:val="3EFFA44E"/>
    <w:rsid w:val="3FBFB332"/>
    <w:rsid w:val="3FFE72EF"/>
    <w:rsid w:val="40E45E5E"/>
    <w:rsid w:val="413770AF"/>
    <w:rsid w:val="47F97837"/>
    <w:rsid w:val="4C24340D"/>
    <w:rsid w:val="4CFB57E6"/>
    <w:rsid w:val="4FECD778"/>
    <w:rsid w:val="5083290F"/>
    <w:rsid w:val="532E03B0"/>
    <w:rsid w:val="5489637D"/>
    <w:rsid w:val="54BF3287"/>
    <w:rsid w:val="570F819B"/>
    <w:rsid w:val="571A63F7"/>
    <w:rsid w:val="57397372"/>
    <w:rsid w:val="582A0F83"/>
    <w:rsid w:val="58D751D0"/>
    <w:rsid w:val="59D45AC5"/>
    <w:rsid w:val="5ABE7BEC"/>
    <w:rsid w:val="5BFF8972"/>
    <w:rsid w:val="5DD0328A"/>
    <w:rsid w:val="5E2543A7"/>
    <w:rsid w:val="5F7B40D9"/>
    <w:rsid w:val="5FB658C8"/>
    <w:rsid w:val="5FF75533"/>
    <w:rsid w:val="627FC97E"/>
    <w:rsid w:val="643F3A18"/>
    <w:rsid w:val="65AC1221"/>
    <w:rsid w:val="66FF8C5A"/>
    <w:rsid w:val="6B3F6551"/>
    <w:rsid w:val="6B5533A4"/>
    <w:rsid w:val="6BFDEBF5"/>
    <w:rsid w:val="6CBD47C6"/>
    <w:rsid w:val="6CFBB7BC"/>
    <w:rsid w:val="6ED9D2AD"/>
    <w:rsid w:val="6EFF9AF9"/>
    <w:rsid w:val="6F1C154D"/>
    <w:rsid w:val="6FBB3534"/>
    <w:rsid w:val="700F5DBA"/>
    <w:rsid w:val="73F32E0F"/>
    <w:rsid w:val="74E6D7B8"/>
    <w:rsid w:val="75D78D04"/>
    <w:rsid w:val="75FCD99D"/>
    <w:rsid w:val="76B68471"/>
    <w:rsid w:val="77EFDC1D"/>
    <w:rsid w:val="79D717BC"/>
    <w:rsid w:val="79FFF08F"/>
    <w:rsid w:val="7B335834"/>
    <w:rsid w:val="7B6ECA01"/>
    <w:rsid w:val="7BEE5DEB"/>
    <w:rsid w:val="7C3E1A9C"/>
    <w:rsid w:val="7CC47CF6"/>
    <w:rsid w:val="7D6DA88A"/>
    <w:rsid w:val="7D7E7071"/>
    <w:rsid w:val="7DDBA0EE"/>
    <w:rsid w:val="7DF7E716"/>
    <w:rsid w:val="7DF88B85"/>
    <w:rsid w:val="7DFF93A2"/>
    <w:rsid w:val="7E2A184E"/>
    <w:rsid w:val="7E65B7EC"/>
    <w:rsid w:val="7E67F054"/>
    <w:rsid w:val="7EDC363C"/>
    <w:rsid w:val="7EFF76BD"/>
    <w:rsid w:val="7EFFA069"/>
    <w:rsid w:val="7F1F40D0"/>
    <w:rsid w:val="7F7F4B5C"/>
    <w:rsid w:val="7F9143F6"/>
    <w:rsid w:val="7F94EEB8"/>
    <w:rsid w:val="7FF3A9EA"/>
    <w:rsid w:val="7FFEB16E"/>
    <w:rsid w:val="7FFF5C25"/>
    <w:rsid w:val="7FFFF63F"/>
    <w:rsid w:val="96CDB922"/>
    <w:rsid w:val="99E9D7E5"/>
    <w:rsid w:val="9AFB48AF"/>
    <w:rsid w:val="9BA6C491"/>
    <w:rsid w:val="A7EE4FEA"/>
    <w:rsid w:val="A99F8C9E"/>
    <w:rsid w:val="B3DB1BCF"/>
    <w:rsid w:val="B763896E"/>
    <w:rsid w:val="B7DD6F08"/>
    <w:rsid w:val="B9CF47B1"/>
    <w:rsid w:val="BE87C6E7"/>
    <w:rsid w:val="BF5F5047"/>
    <w:rsid w:val="BF7F3C67"/>
    <w:rsid w:val="BFDF3B41"/>
    <w:rsid w:val="CBCA81DD"/>
    <w:rsid w:val="CBFF063B"/>
    <w:rsid w:val="CECD7611"/>
    <w:rsid w:val="D2FF74AC"/>
    <w:rsid w:val="D7BFBD2B"/>
    <w:rsid w:val="D7F555FE"/>
    <w:rsid w:val="D7FFD226"/>
    <w:rsid w:val="D9DAD985"/>
    <w:rsid w:val="D9DF6A0F"/>
    <w:rsid w:val="DB5F4FFC"/>
    <w:rsid w:val="DBFF53AF"/>
    <w:rsid w:val="DDFB64AD"/>
    <w:rsid w:val="DEB9A0E9"/>
    <w:rsid w:val="DEBD74A8"/>
    <w:rsid w:val="DED75184"/>
    <w:rsid w:val="DFE3532B"/>
    <w:rsid w:val="DFFA8D14"/>
    <w:rsid w:val="E6DF2BC5"/>
    <w:rsid w:val="E6F4F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3A3C77-1BE0-439F-A396-DB0B3145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Theme="minorHAnsi" w:eastAsia="仿宋_GB2312" w:hAnsiTheme="minorHAnsi" w:cstheme="minorBidi"/>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Body Text Indent"/>
    <w:basedOn w:val="a"/>
    <w:next w:val="a"/>
    <w:qFormat/>
    <w:pPr>
      <w:spacing w:after="120"/>
      <w:ind w:leftChars="200" w:left="42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note text"/>
    <w:basedOn w:val="a"/>
    <w:qFormat/>
    <w:pPr>
      <w:snapToGrid w:val="0"/>
      <w:jc w:val="left"/>
    </w:pPr>
    <w:rPr>
      <w:sz w:val="18"/>
    </w:rPr>
  </w:style>
  <w:style w:type="paragraph" w:styleId="2">
    <w:name w:val="Body Text 2"/>
    <w:basedOn w:val="a"/>
    <w:qFormat/>
    <w:pPr>
      <w:spacing w:after="120" w:line="480" w:lineRule="auto"/>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8">
    <w:name w:val="Normal (Web)"/>
    <w:basedOn w:val="a"/>
    <w:qFormat/>
    <w:pPr>
      <w:spacing w:beforeAutospacing="1" w:afterAutospacing="1"/>
      <w:jc w:val="left"/>
    </w:pPr>
    <w:rPr>
      <w:rFonts w:cs="Times New Roman"/>
      <w:kern w:val="0"/>
      <w:sz w:val="24"/>
    </w:rPr>
  </w:style>
  <w:style w:type="paragraph" w:styleId="20">
    <w:name w:val="Body Text First Indent 2"/>
    <w:basedOn w:val="a4"/>
    <w:qFormat/>
    <w:pPr>
      <w:ind w:firstLineChars="200" w:firstLine="420"/>
    </w:pPr>
    <w:rPr>
      <w:rFonts w:ascii="Arial" w:hAnsi="Arial"/>
      <w:sz w:val="21"/>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qFormat/>
    <w:rPr>
      <w:b/>
    </w:rPr>
  </w:style>
  <w:style w:type="character" w:styleId="ab">
    <w:name w:val="page number"/>
    <w:basedOn w:val="a1"/>
    <w:qFormat/>
  </w:style>
  <w:style w:type="character" w:styleId="ac">
    <w:name w:val="Emphasis"/>
    <w:basedOn w:val="a1"/>
    <w:qFormat/>
    <w:rPr>
      <w:i/>
    </w:rPr>
  </w:style>
  <w:style w:type="character" w:styleId="ad">
    <w:name w:val="footnote reference"/>
    <w:basedOn w:val="a1"/>
    <w:qFormat/>
    <w:rPr>
      <w:vertAlign w:val="superscript"/>
    </w:rPr>
  </w:style>
  <w:style w:type="character" w:customStyle="1" w:styleId="NormalCharacter">
    <w:name w:val="NormalCharacter"/>
    <w:semiHidden/>
    <w:qFormat/>
  </w:style>
  <w:style w:type="paragraph" w:customStyle="1" w:styleId="Acetate">
    <w:name w:val="Acetate"/>
    <w:basedOn w:val="a"/>
    <w:qFormat/>
    <w:pPr>
      <w:textAlignment w:val="baseline"/>
    </w:pPr>
    <w:rPr>
      <w:sz w:val="18"/>
      <w:szCs w:val="18"/>
    </w:rPr>
  </w:style>
  <w:style w:type="paragraph" w:customStyle="1" w:styleId="CharCharChar">
    <w:name w:val="Char Char Char"/>
    <w:basedOn w:val="a"/>
    <w:qFormat/>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937</Words>
  <Characters>5345</Characters>
  <Application>Microsoft Office Word</Application>
  <DocSecurity>0</DocSecurity>
  <Lines>44</Lines>
  <Paragraphs>12</Paragraphs>
  <ScaleCrop>false</ScaleCrop>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dxy</cp:lastModifiedBy>
  <cp:revision>2</cp:revision>
  <cp:lastPrinted>2025-06-06T09:33:00Z</cp:lastPrinted>
  <dcterms:created xsi:type="dcterms:W3CDTF">2025-06-27T03:16:00Z</dcterms:created>
  <dcterms:modified xsi:type="dcterms:W3CDTF">2025-06-27T03:16:00Z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