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73B7" w14:textId="77777777" w:rsidR="009B6445" w:rsidRDefault="009B6445" w:rsidP="009B6445">
      <w:pPr>
        <w:pStyle w:val="a7"/>
        <w:spacing w:line="360" w:lineRule="auto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附件2</w:t>
      </w:r>
    </w:p>
    <w:p w14:paraId="7633F291" w14:textId="77777777" w:rsidR="009B6445" w:rsidRDefault="009B6445" w:rsidP="009B6445">
      <w:pPr>
        <w:pStyle w:val="1"/>
        <w:spacing w:line="360" w:lineRule="auto"/>
        <w:ind w:firstLineChars="200" w:firstLine="880"/>
        <w:rPr>
          <w:rFonts w:cs="方正小标宋_GBK"/>
          <w:lang w:eastAsia="zh-CN"/>
        </w:rPr>
      </w:pPr>
      <w:bookmarkStart w:id="0" w:name="_GoBack"/>
      <w:r>
        <w:rPr>
          <w:rFonts w:cs="方正小标宋_GBK"/>
          <w:lang w:eastAsia="zh-CN"/>
        </w:rPr>
        <w:t>吉林省蓝</w:t>
      </w:r>
      <w:proofErr w:type="gramStart"/>
      <w:r>
        <w:rPr>
          <w:rFonts w:cs="方正小标宋_GBK"/>
          <w:lang w:eastAsia="zh-CN"/>
        </w:rPr>
        <w:t>莓</w:t>
      </w:r>
      <w:proofErr w:type="gramEnd"/>
      <w:r>
        <w:rPr>
          <w:rFonts w:cs="方正小标宋_GBK"/>
          <w:lang w:eastAsia="zh-CN"/>
        </w:rPr>
        <w:t>产业“十四五”发展规划</w:t>
      </w:r>
    </w:p>
    <w:bookmarkEnd w:id="0"/>
    <w:p w14:paraId="41EDA2A1" w14:textId="77777777" w:rsidR="009B6445" w:rsidRDefault="009B6445" w:rsidP="009B6445">
      <w:pPr>
        <w:pStyle w:val="a7"/>
        <w:spacing w:line="360" w:lineRule="auto"/>
        <w:ind w:left="0" w:firstLineChars="200" w:firstLine="640"/>
        <w:jc w:val="both"/>
        <w:rPr>
          <w:lang w:eastAsia="zh-CN"/>
        </w:rPr>
      </w:pPr>
      <w:r>
        <w:rPr>
          <w:lang w:eastAsia="zh-CN"/>
        </w:rPr>
        <w:t>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是全球第二大浆果，具有极高的营养价值和经济价值，近年来市场需求不断扩大，具有广阔的发展前景。我省长白山区域野生蓝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蕴藏量大，资源优势突出，产业发展势头强劲，已发展成为我省特色农业支柱产业之一。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十四五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期间，为进一步发挥长白山蓝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资源优势，推进全省蓝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产业规模化、产业化、</w:t>
      </w:r>
      <w:proofErr w:type="gramStart"/>
      <w:r>
        <w:rPr>
          <w:lang w:eastAsia="zh-CN"/>
        </w:rPr>
        <w:t>集群化</w:t>
      </w:r>
      <w:proofErr w:type="gramEnd"/>
      <w:r>
        <w:rPr>
          <w:lang w:eastAsia="zh-CN"/>
        </w:rPr>
        <w:t>发展，根据《中共中央关于制定国民经济和社会发展第十四个五年规划和二</w:t>
      </w:r>
      <w:r>
        <w:rPr>
          <w:rFonts w:ascii="宋体" w:eastAsia="宋体" w:hAnsi="宋体" w:cs="宋体"/>
          <w:lang w:eastAsia="zh-CN"/>
        </w:rPr>
        <w:t>〇</w:t>
      </w:r>
      <w:r>
        <w:rPr>
          <w:lang w:eastAsia="zh-CN"/>
        </w:rPr>
        <w:t>三五年远景目标的建议》《吉林省乡村振兴战略规划（</w:t>
      </w:r>
      <w:r>
        <w:rPr>
          <w:rFonts w:ascii="Times New Roman" w:eastAsia="Times New Roman" w:hAnsi="Times New Roman" w:cs="Times New Roman"/>
          <w:lang w:eastAsia="zh-CN"/>
        </w:rPr>
        <w:t>2018-2022</w:t>
      </w:r>
      <w:r>
        <w:rPr>
          <w:lang w:eastAsia="zh-CN"/>
        </w:rPr>
        <w:t>年）》《吉林省率先实现农业现代化总体规划（</w:t>
      </w:r>
      <w:r>
        <w:rPr>
          <w:rFonts w:ascii="Times New Roman" w:eastAsia="Times New Roman" w:hAnsi="Times New Roman" w:cs="Times New Roman"/>
          <w:lang w:eastAsia="zh-CN"/>
        </w:rPr>
        <w:t>2019-2030</w:t>
      </w:r>
      <w:r>
        <w:rPr>
          <w:lang w:eastAsia="zh-CN"/>
        </w:rPr>
        <w:t>）》和《吉林省特色农产品优势区建设规划纲要（</w:t>
      </w:r>
      <w:r>
        <w:rPr>
          <w:rFonts w:ascii="Times New Roman" w:eastAsia="Times New Roman" w:hAnsi="Times New Roman" w:cs="Times New Roman"/>
          <w:lang w:eastAsia="zh-CN"/>
        </w:rPr>
        <w:t>2018-2022</w:t>
      </w:r>
      <w:r>
        <w:rPr>
          <w:lang w:eastAsia="zh-CN"/>
        </w:rPr>
        <w:t>）》精神要求，特编制本规划。</w:t>
      </w:r>
    </w:p>
    <w:p w14:paraId="5484E15D" w14:textId="77777777" w:rsidR="009B6445" w:rsidRDefault="009B6445" w:rsidP="009B6445">
      <w:pPr>
        <w:pStyle w:val="a7"/>
        <w:spacing w:before="68" w:line="360" w:lineRule="auto"/>
        <w:ind w:left="0" w:firstLineChars="200" w:firstLine="6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一、发展基础与形势</w:t>
      </w:r>
    </w:p>
    <w:p w14:paraId="08C695B0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（一）发展基础</w:t>
      </w:r>
    </w:p>
    <w:p w14:paraId="45693FCD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Style w:val="40"/>
          <w:rFonts w:ascii="楷体" w:eastAsia="楷体" w:hAnsi="楷体" w:cs="楷体" w:hint="eastAsia"/>
          <w:bCs/>
          <w:sz w:val="32"/>
          <w:lang w:eastAsia="zh-CN"/>
        </w:rPr>
        <w:t>产业规模</w:t>
      </w:r>
      <w:r>
        <w:rPr>
          <w:rFonts w:ascii="楷体" w:eastAsia="楷体" w:hAnsi="楷体" w:cs="楷体" w:hint="eastAsia"/>
          <w:bCs/>
          <w:lang w:eastAsia="zh-CN"/>
        </w:rPr>
        <w:t>不断壮大。</w:t>
      </w:r>
      <w:r>
        <w:rPr>
          <w:lang w:eastAsia="zh-CN"/>
        </w:rPr>
        <w:t>我省是国内开展蓝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引种和产业化种植最早的省份。近年来，依托长白山区域独特的自然条件和资源禀赋，我省蓝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产业不断发展壮大，栽培面积和产量稳步提升，已成为我国蓝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主要产区之一。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十三五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期间，我省蓝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栽培面积从</w:t>
      </w:r>
      <w:r>
        <w:rPr>
          <w:rFonts w:ascii="Times New Roman" w:eastAsia="Times New Roman" w:hAnsi="Times New Roman" w:cs="Times New Roman"/>
          <w:lang w:eastAsia="zh-CN"/>
        </w:rPr>
        <w:t>2016</w:t>
      </w:r>
      <w:r>
        <w:rPr>
          <w:lang w:eastAsia="zh-CN"/>
        </w:rPr>
        <w:t>年的</w:t>
      </w:r>
      <w:r>
        <w:rPr>
          <w:rFonts w:ascii="Times New Roman" w:eastAsia="Times New Roman" w:hAnsi="Times New Roman" w:cs="Times New Roman"/>
          <w:lang w:eastAsia="zh-CN"/>
        </w:rPr>
        <w:t>4.25</w:t>
      </w:r>
      <w:r>
        <w:rPr>
          <w:lang w:eastAsia="zh-CN"/>
        </w:rPr>
        <w:t>万亩上升到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lang w:eastAsia="zh-CN"/>
        </w:rPr>
        <w:t>年的</w:t>
      </w:r>
      <w:r>
        <w:rPr>
          <w:rFonts w:ascii="Times New Roman" w:eastAsia="Times New Roman" w:hAnsi="Times New Roman" w:cs="Times New Roman"/>
          <w:lang w:eastAsia="zh-CN"/>
        </w:rPr>
        <w:t>7.2</w:t>
      </w:r>
      <w:r>
        <w:rPr>
          <w:lang w:eastAsia="zh-CN"/>
        </w:rPr>
        <w:t>万亩，增长</w:t>
      </w:r>
      <w:r>
        <w:rPr>
          <w:rFonts w:ascii="Times New Roman" w:eastAsia="Times New Roman" w:hAnsi="Times New Roman" w:cs="Times New Roman"/>
          <w:lang w:eastAsia="zh-CN"/>
        </w:rPr>
        <w:t>71.42%</w:t>
      </w:r>
      <w:r>
        <w:rPr>
          <w:lang w:eastAsia="zh-CN"/>
        </w:rPr>
        <w:t>；蓝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产量从</w:t>
      </w:r>
      <w:r>
        <w:rPr>
          <w:rFonts w:ascii="Times New Roman" w:eastAsia="Times New Roman" w:hAnsi="Times New Roman" w:cs="Times New Roman"/>
          <w:lang w:eastAsia="zh-CN"/>
        </w:rPr>
        <w:t>2016</w:t>
      </w:r>
      <w:r>
        <w:rPr>
          <w:lang w:eastAsia="zh-CN"/>
        </w:rPr>
        <w:t>年的</w:t>
      </w:r>
      <w:r>
        <w:rPr>
          <w:rFonts w:ascii="Times New Roman" w:eastAsia="Times New Roman" w:hAnsi="Times New Roman" w:cs="Times New Roman"/>
          <w:lang w:eastAsia="zh-CN"/>
        </w:rPr>
        <w:t>0.94</w:t>
      </w:r>
      <w:r>
        <w:rPr>
          <w:lang w:eastAsia="zh-CN"/>
        </w:rPr>
        <w:t>万吨上</w:t>
      </w:r>
      <w:r>
        <w:rPr>
          <w:lang w:eastAsia="zh-CN"/>
        </w:rPr>
        <w:lastRenderedPageBreak/>
        <w:t>升到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lang w:eastAsia="zh-CN"/>
        </w:rPr>
        <w:t>年的</w:t>
      </w:r>
      <w:r>
        <w:rPr>
          <w:rFonts w:ascii="Times New Roman" w:eastAsia="Times New Roman" w:hAnsi="Times New Roman" w:cs="Times New Roman"/>
          <w:lang w:eastAsia="zh-CN"/>
        </w:rPr>
        <w:t>1.81</w:t>
      </w:r>
      <w:r>
        <w:rPr>
          <w:lang w:eastAsia="zh-CN"/>
        </w:rPr>
        <w:t>万吨，增长</w:t>
      </w:r>
      <w:r>
        <w:rPr>
          <w:rFonts w:ascii="Times New Roman" w:eastAsia="Times New Roman" w:hAnsi="Times New Roman" w:cs="Times New Roman"/>
          <w:lang w:eastAsia="zh-CN"/>
        </w:rPr>
        <w:t>91.96%</w:t>
      </w:r>
      <w:r>
        <w:rPr>
          <w:lang w:eastAsia="zh-CN"/>
        </w:rPr>
        <w:t>；蓝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产值从</w:t>
      </w:r>
      <w:r>
        <w:rPr>
          <w:rFonts w:ascii="Times New Roman" w:eastAsia="Times New Roman" w:hAnsi="Times New Roman" w:cs="Times New Roman"/>
          <w:lang w:eastAsia="zh-CN"/>
        </w:rPr>
        <w:t>2016</w:t>
      </w:r>
      <w:r>
        <w:rPr>
          <w:lang w:eastAsia="zh-CN"/>
        </w:rPr>
        <w:t>年的</w:t>
      </w:r>
      <w:r>
        <w:rPr>
          <w:rFonts w:ascii="Times New Roman" w:eastAsia="Times New Roman" w:hAnsi="Times New Roman" w:cs="Times New Roman"/>
          <w:lang w:eastAsia="zh-CN"/>
        </w:rPr>
        <w:t>12</w:t>
      </w:r>
      <w:r>
        <w:rPr>
          <w:lang w:eastAsia="zh-CN"/>
        </w:rPr>
        <w:t>亿元提升至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lang w:eastAsia="zh-CN"/>
        </w:rPr>
        <w:t>年的</w:t>
      </w:r>
      <w:r>
        <w:rPr>
          <w:rFonts w:ascii="Times New Roman" w:eastAsia="Times New Roman" w:hAnsi="Times New Roman" w:cs="Times New Roman"/>
          <w:lang w:eastAsia="zh-CN"/>
        </w:rPr>
        <w:t>25</w:t>
      </w:r>
      <w:r>
        <w:rPr>
          <w:lang w:eastAsia="zh-CN"/>
        </w:rPr>
        <w:t>亿元，年均增长</w:t>
      </w:r>
      <w:r>
        <w:rPr>
          <w:rFonts w:ascii="Times New Roman" w:eastAsia="Times New Roman" w:hAnsi="Times New Roman" w:cs="Times New Roman"/>
          <w:lang w:eastAsia="zh-CN"/>
        </w:rPr>
        <w:t>27.08%</w:t>
      </w:r>
      <w:r>
        <w:rPr>
          <w:lang w:eastAsia="zh-CN"/>
        </w:rPr>
        <w:t>，已经成为带动农村经济发展的重要产业。</w:t>
      </w:r>
    </w:p>
    <w:p w14:paraId="71C18485" w14:textId="77777777" w:rsidR="009B6445" w:rsidRDefault="009B6445" w:rsidP="009B6445">
      <w:pPr>
        <w:pStyle w:val="a7"/>
        <w:spacing w:before="68" w:line="360" w:lineRule="auto"/>
        <w:ind w:left="0" w:firstLineChars="200" w:firstLine="640"/>
        <w:rPr>
          <w:lang w:eastAsia="zh-CN"/>
        </w:rPr>
      </w:pPr>
      <w:r>
        <w:rPr>
          <w:rFonts w:ascii="楷体" w:eastAsia="楷体" w:hAnsi="楷体" w:cs="楷体"/>
          <w:lang w:eastAsia="zh-CN"/>
        </w:rPr>
        <w:t>产业技术优势明显。</w:t>
      </w:r>
      <w:r>
        <w:rPr>
          <w:lang w:eastAsia="zh-CN"/>
        </w:rPr>
        <w:t>我省从上个世纪</w:t>
      </w:r>
      <w:r>
        <w:rPr>
          <w:rFonts w:ascii="Times New Roman" w:eastAsia="Times New Roman" w:hAnsi="Times New Roman" w:cs="Times New Roman"/>
          <w:lang w:eastAsia="zh-CN"/>
        </w:rPr>
        <w:t>80</w:t>
      </w:r>
      <w:r>
        <w:rPr>
          <w:lang w:eastAsia="zh-CN"/>
        </w:rPr>
        <w:t>年代初期就开始了蓝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品种的开发研究，已经总结出一整套有关蓝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种苗繁育、生产栽培、果实加工等方面的技术要点和技术流程。选育的美登、北春、蓝丰等蓝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品种闻名全国，形成了以蓝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优良品种示范推广种植为基础，以“龙头企业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种植大户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科研机构”为主体的合作模式，推动蓝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产业链升级发展。</w:t>
      </w:r>
    </w:p>
    <w:p w14:paraId="2805D57C" w14:textId="77777777" w:rsidR="009B6445" w:rsidRDefault="009B6445" w:rsidP="009B6445">
      <w:pPr>
        <w:pStyle w:val="a7"/>
        <w:spacing w:before="52" w:line="360" w:lineRule="auto"/>
        <w:ind w:left="0" w:firstLineChars="200" w:firstLine="640"/>
        <w:jc w:val="both"/>
        <w:rPr>
          <w:lang w:eastAsia="zh-CN"/>
        </w:rPr>
      </w:pPr>
      <w:r>
        <w:rPr>
          <w:rFonts w:ascii="楷体" w:eastAsia="楷体" w:hAnsi="楷体" w:cs="楷体"/>
          <w:lang w:eastAsia="zh-CN"/>
        </w:rPr>
        <w:t>产业富民效果显著。</w:t>
      </w:r>
      <w:r>
        <w:rPr>
          <w:lang w:eastAsia="zh-CN"/>
        </w:rPr>
        <w:t>近年来，通化市、白山市、延边州等蓝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主产区地方政府着眼于脱贫攻坚，以市场消费需求为导向，以供给侧结构性改革为契机，通过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公司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合作社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公司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政府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基地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贫困户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等模式，培育了具有一定规模的蓝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家庭农场、蓝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专业合作社、蓝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种植大户等，村民通过土地入股、劳动报酬等多种方式实现人均增收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万元，有效带动了主产区农民致富增收。</w:t>
      </w:r>
    </w:p>
    <w:p w14:paraId="02DBB092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（二）发展形势</w:t>
      </w:r>
    </w:p>
    <w:p w14:paraId="41117F32" w14:textId="77777777" w:rsidR="009B6445" w:rsidRDefault="009B6445" w:rsidP="009B6445">
      <w:pPr>
        <w:pStyle w:val="a7"/>
        <w:spacing w:line="360" w:lineRule="auto"/>
        <w:ind w:left="0" w:firstLineChars="200" w:firstLine="64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十四五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期间，大健康食品消费经济将迎来重大发展机遇，蓝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作为新兴营养保健水果，被国际粮农组织列为人类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五大健康果品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，其中富含花青素，营养、保健功能十分突出，市场潜力巨大，近五年产销连续保持高速增长态势。随</w:t>
      </w:r>
      <w:r>
        <w:rPr>
          <w:lang w:eastAsia="zh-CN"/>
        </w:rPr>
        <w:lastRenderedPageBreak/>
        <w:t>着国民收入逐年增长、生活水平不断提高，消费者更加追求健康、绿色的营养食品。蓝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具有极高的经济价值和食用价值，既可用于鲜食，也可以用于药品、保健品、食品等多种类型产品的加工，有利于蓝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产业形成完善的商业规模，蓝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市场规模将进一步扩大。由于蓝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的生活习性对土壤有机质要求极高，蓝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的种植也会减少化肥和农药的使用量，使区域生态环境得到明显改善，集经济效益、生态效益和社会效益于一体的蓝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产业发展空间巨大。</w:t>
      </w:r>
    </w:p>
    <w:p w14:paraId="574976CF" w14:textId="77777777" w:rsidR="009B6445" w:rsidRDefault="009B6445" w:rsidP="009B6445">
      <w:pPr>
        <w:pStyle w:val="a7"/>
        <w:spacing w:before="42" w:line="360" w:lineRule="auto"/>
        <w:ind w:left="0" w:firstLineChars="200" w:firstLine="640"/>
        <w:rPr>
          <w:lang w:eastAsia="zh-CN"/>
        </w:rPr>
      </w:pPr>
      <w:r>
        <w:rPr>
          <w:lang w:eastAsia="zh-CN"/>
        </w:rPr>
        <w:t>在迎来发展良好机遇的同时，“十四五”期间我省蓝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产业发展也面临挑战。一是标准化种植规模不大。目前全省蓝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种植多以个体农户为主，专业合作社、企业标准化有机蓝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种植基地数量不多，蓝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品质无法得到有效保障。二是加工转化底子薄弱。目前全省蓝</w:t>
      </w:r>
      <w:proofErr w:type="gramStart"/>
      <w:r>
        <w:rPr>
          <w:lang w:eastAsia="zh-CN"/>
        </w:rPr>
        <w:t>莓加工仍</w:t>
      </w:r>
      <w:proofErr w:type="gramEnd"/>
      <w:r>
        <w:rPr>
          <w:lang w:eastAsia="zh-CN"/>
        </w:rPr>
        <w:t>采用</w:t>
      </w:r>
      <w:r>
        <w:rPr>
          <w:rFonts w:ascii="Times New Roman" w:eastAsia="Times New Roman" w:hAnsi="Times New Roman" w:cs="Times New Roman"/>
          <w:lang w:eastAsia="zh-CN"/>
        </w:rPr>
        <w:t>20</w:t>
      </w:r>
      <w:r>
        <w:rPr>
          <w:lang w:eastAsia="zh-CN"/>
        </w:rPr>
        <w:t>世纪</w:t>
      </w:r>
      <w:r>
        <w:rPr>
          <w:rFonts w:ascii="Times New Roman" w:eastAsia="Times New Roman" w:hAnsi="Times New Roman" w:cs="Times New Roman"/>
          <w:lang w:eastAsia="zh-CN"/>
        </w:rPr>
        <w:t>80</w:t>
      </w:r>
      <w:r>
        <w:rPr>
          <w:lang w:eastAsia="zh-CN"/>
        </w:rPr>
        <w:t>年代引进的工艺技术，主要以初级产品加工为主，主要以果汁饮料、果酒、果酱、乳制品、糖果等技术含量低的产品为主，蓝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保健品、医药用品等深加工高附加值的功能产品和保健品较少。三是专业化蓝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储运基地不足。现有标准化收储基地数量已无法满足全省蓝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产业的实际需求，迫切需要建设具有区域保障功能的专业蓝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储运基地。</w:t>
      </w:r>
    </w:p>
    <w:p w14:paraId="385FC548" w14:textId="77777777" w:rsidR="009B6445" w:rsidRDefault="009B6445" w:rsidP="009B6445">
      <w:pPr>
        <w:pStyle w:val="a7"/>
        <w:spacing w:before="45" w:line="360" w:lineRule="auto"/>
        <w:ind w:left="0" w:firstLineChars="200" w:firstLine="6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二、总体要求</w:t>
      </w:r>
    </w:p>
    <w:p w14:paraId="4D202C14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（一）指导思想</w:t>
      </w:r>
    </w:p>
    <w:p w14:paraId="6647DBB2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lang w:eastAsia="zh-CN"/>
        </w:rPr>
      </w:pPr>
      <w:r>
        <w:rPr>
          <w:rFonts w:ascii="仿宋" w:eastAsia="仿宋" w:hAnsi="仿宋" w:cs="仿宋"/>
          <w:lang w:eastAsia="zh-CN"/>
        </w:rPr>
        <w:lastRenderedPageBreak/>
        <w:t>深入贯彻习近平总书记视察吉林重要指示精神，</w:t>
      </w:r>
      <w:r>
        <w:rPr>
          <w:lang w:eastAsia="zh-CN"/>
        </w:rPr>
        <w:t>落实省委十一届七次、八次全会的安排部署，牢牢把握农业供给侧结构性改革主线，立足我省蓝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资源和生态环境优势，坚持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高品质、低成本、生态化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技术路线，按照生产专业化、经营规模化、产品质量标准化、销售品牌化要求，以提升蓝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全产业链发展水平为主攻方向，着力推进品种布局优化，统筹实施蓝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良种繁育、标准化基地建设、收储运体系建设、精深加工提升、品牌营销推广、数字科技创新、产业主体壮大七大工程，持续夯实蓝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产业基础，促进蓝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产业转型升级，加快建成国家级特色农产品优势区，把蓝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产业打造成为吉林乡村振兴的重要支撑。</w:t>
      </w:r>
    </w:p>
    <w:p w14:paraId="6DC43319" w14:textId="77777777" w:rsidR="009B6445" w:rsidRDefault="009B6445" w:rsidP="009B6445">
      <w:pPr>
        <w:pStyle w:val="a7"/>
        <w:spacing w:before="168"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（二）基本原则</w:t>
      </w:r>
    </w:p>
    <w:p w14:paraId="1AE93474" w14:textId="77777777" w:rsidR="009B6445" w:rsidRDefault="009B6445" w:rsidP="009B6445">
      <w:pPr>
        <w:pStyle w:val="a7"/>
        <w:spacing w:line="360" w:lineRule="auto"/>
        <w:ind w:left="0" w:firstLineChars="200" w:firstLine="643"/>
        <w:rPr>
          <w:lang w:eastAsia="zh-CN"/>
        </w:rPr>
      </w:pPr>
      <w:r>
        <w:rPr>
          <w:rFonts w:cs="仿宋_GB2312"/>
          <w:b/>
          <w:bCs/>
          <w:lang w:eastAsia="zh-CN"/>
        </w:rPr>
        <w:t>科学统筹，规划先行。</w:t>
      </w:r>
      <w:r>
        <w:rPr>
          <w:lang w:eastAsia="zh-CN"/>
        </w:rPr>
        <w:t>围绕推进特色优势产业壮大工程，树立发展蓝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产业全省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一盘棋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思想，促进产业区域</w:t>
      </w:r>
      <w:proofErr w:type="gramStart"/>
      <w:r>
        <w:rPr>
          <w:lang w:eastAsia="zh-CN"/>
        </w:rPr>
        <w:t>集群化</w:t>
      </w:r>
      <w:proofErr w:type="gramEnd"/>
      <w:r>
        <w:rPr>
          <w:lang w:eastAsia="zh-CN"/>
        </w:rPr>
        <w:t>发展。充分发挥规划的指导作用，在科技创新、基地建设、产品开发方面稳步推进，优先安排和扶持野生资源保护与开发、科技创新、加工企业技术改造等项目，避免一哄而上、低水平重复建设现象。</w:t>
      </w:r>
    </w:p>
    <w:p w14:paraId="7F8E0F0B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因地制宜，合理布局。</w:t>
      </w:r>
      <w:r>
        <w:rPr>
          <w:lang w:eastAsia="zh-CN"/>
        </w:rPr>
        <w:t>发掘长白山区域种植蓝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的气候、环境和土壤等资源优势，指导各地因地制宜确定蓝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产业重点发展区域，依托现有产业发展基础和条件，建设我省蓝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标准化种植基地、产业化加工中心和多元化商贸市场，推进</w:t>
      </w:r>
      <w:r>
        <w:rPr>
          <w:lang w:eastAsia="zh-CN"/>
        </w:rPr>
        <w:lastRenderedPageBreak/>
        <w:t>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种植、加工、仓储、物流和销售多产业链、多区域协调发展。</w:t>
      </w:r>
    </w:p>
    <w:p w14:paraId="07E40F16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保护生态，绿色发展。</w:t>
      </w:r>
      <w:r>
        <w:rPr>
          <w:lang w:eastAsia="zh-CN"/>
        </w:rPr>
        <w:t>严格按照长白山地区生态红线和国土空间规划有关要求，优化区域产业结构，开展有机蓝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种植和特色蓝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产业加工，提升蓝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产业的经济效益、社会效益和生态效益。</w:t>
      </w:r>
    </w:p>
    <w:p w14:paraId="53237CA8" w14:textId="77777777" w:rsidR="009B6445" w:rsidRDefault="009B6445" w:rsidP="009B6445">
      <w:pPr>
        <w:pStyle w:val="a7"/>
        <w:spacing w:before="42" w:line="360" w:lineRule="auto"/>
        <w:ind w:left="0" w:firstLineChars="200" w:firstLine="643"/>
        <w:rPr>
          <w:lang w:eastAsia="zh-CN"/>
        </w:rPr>
      </w:pPr>
      <w:r>
        <w:rPr>
          <w:rFonts w:cs="仿宋_GB2312"/>
          <w:b/>
          <w:bCs/>
          <w:lang w:eastAsia="zh-CN"/>
        </w:rPr>
        <w:t>创新驱动，融合发展。</w:t>
      </w:r>
      <w:r>
        <w:rPr>
          <w:lang w:eastAsia="zh-CN"/>
        </w:rPr>
        <w:t>大力开展科技创新，切实加强蓝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产业生产、加工、销售等主要生产环节的前沿技术研发储备，破解生产难题，把新技术、新成果转化为生产力，驱动产业高质量发展。</w:t>
      </w:r>
    </w:p>
    <w:p w14:paraId="137225AE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（三）发展目标</w:t>
      </w:r>
    </w:p>
    <w:p w14:paraId="1D1C463A" w14:textId="77777777" w:rsidR="009B6445" w:rsidRDefault="009B6445" w:rsidP="009B6445">
      <w:pPr>
        <w:pStyle w:val="a7"/>
        <w:spacing w:line="360" w:lineRule="auto"/>
        <w:ind w:left="0" w:firstLineChars="200" w:firstLine="640"/>
        <w:jc w:val="both"/>
        <w:rPr>
          <w:lang w:eastAsia="zh-CN"/>
        </w:rPr>
      </w:pPr>
      <w:r>
        <w:rPr>
          <w:lang w:eastAsia="zh-CN"/>
        </w:rPr>
        <w:t>到</w:t>
      </w:r>
      <w:r>
        <w:rPr>
          <w:rFonts w:ascii="Times New Roman" w:eastAsia="Times New Roman" w:hAnsi="Times New Roman" w:cs="Times New Roman"/>
          <w:lang w:eastAsia="zh-CN"/>
        </w:rPr>
        <w:t>2025</w:t>
      </w:r>
      <w:r>
        <w:rPr>
          <w:lang w:eastAsia="zh-CN"/>
        </w:rPr>
        <w:t>年，蓝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栽培面积发展到</w:t>
      </w:r>
      <w:r>
        <w:rPr>
          <w:rFonts w:ascii="Times New Roman" w:eastAsia="Times New Roman" w:hAnsi="Times New Roman" w:cs="Times New Roman"/>
          <w:lang w:eastAsia="zh-CN"/>
        </w:rPr>
        <w:t>9</w:t>
      </w:r>
      <w:r>
        <w:rPr>
          <w:lang w:eastAsia="zh-CN"/>
        </w:rPr>
        <w:t>万亩，蓝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标准化种植面积达到蓝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总种植面积的</w:t>
      </w:r>
      <w:r>
        <w:rPr>
          <w:rFonts w:ascii="Times New Roman" w:eastAsia="Times New Roman" w:hAnsi="Times New Roman" w:cs="Times New Roman"/>
          <w:lang w:eastAsia="zh-CN"/>
        </w:rPr>
        <w:t>50%</w:t>
      </w:r>
      <w:r>
        <w:rPr>
          <w:lang w:eastAsia="zh-CN"/>
        </w:rPr>
        <w:t>。全省培育蓝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农业产业化龙头企业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个以上，国家级特色农产品优势区达到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个以上。产值力争突破</w:t>
      </w:r>
      <w:r>
        <w:rPr>
          <w:rFonts w:ascii="Times New Roman" w:eastAsia="Times New Roman" w:hAnsi="Times New Roman" w:cs="Times New Roman"/>
          <w:lang w:eastAsia="zh-CN"/>
        </w:rPr>
        <w:t>100</w:t>
      </w:r>
      <w:r>
        <w:rPr>
          <w:lang w:eastAsia="zh-CN"/>
        </w:rPr>
        <w:t>亿元，蓝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产业精深加工产值占加工产值比重达到</w:t>
      </w:r>
      <w:r>
        <w:rPr>
          <w:rFonts w:ascii="Times New Roman" w:eastAsia="Times New Roman" w:hAnsi="Times New Roman" w:cs="Times New Roman"/>
          <w:lang w:eastAsia="zh-CN"/>
        </w:rPr>
        <w:t>40%</w:t>
      </w:r>
      <w:r>
        <w:rPr>
          <w:lang w:eastAsia="zh-CN"/>
        </w:rPr>
        <w:t>以上，蓝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鲜果精品率达到</w:t>
      </w:r>
      <w:r>
        <w:rPr>
          <w:rFonts w:ascii="Times New Roman" w:eastAsia="Times New Roman" w:hAnsi="Times New Roman" w:cs="Times New Roman"/>
          <w:lang w:eastAsia="zh-CN"/>
        </w:rPr>
        <w:t>60%</w:t>
      </w:r>
      <w:r>
        <w:rPr>
          <w:lang w:eastAsia="zh-CN"/>
        </w:rPr>
        <w:t>以上。</w:t>
      </w:r>
    </w:p>
    <w:p w14:paraId="60BED385" w14:textId="77777777" w:rsidR="009B6445" w:rsidRDefault="009B6445" w:rsidP="009B6445">
      <w:pPr>
        <w:pStyle w:val="a7"/>
        <w:spacing w:before="31" w:line="360" w:lineRule="auto"/>
        <w:ind w:left="0" w:firstLineChars="200" w:firstLine="640"/>
        <w:rPr>
          <w:lang w:eastAsia="zh-CN"/>
        </w:rPr>
      </w:pPr>
      <w:r>
        <w:rPr>
          <w:lang w:eastAsia="zh-CN"/>
        </w:rPr>
        <w:t>到</w:t>
      </w:r>
      <w:r>
        <w:rPr>
          <w:rFonts w:ascii="Times New Roman" w:eastAsia="Times New Roman" w:hAnsi="Times New Roman" w:cs="Times New Roman"/>
          <w:lang w:eastAsia="zh-CN"/>
        </w:rPr>
        <w:t>2030</w:t>
      </w:r>
      <w:r>
        <w:rPr>
          <w:lang w:eastAsia="zh-CN"/>
        </w:rPr>
        <w:t>年，蓝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产业服务体系进一步完善，蓝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旅游产业得到进一步发展，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长白山蓝莓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品牌形成全产业链、全过程可追溯的全面质量监控。建设中国北方重要的蓝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科技研发基地、蓝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新品</w:t>
      </w:r>
      <w:proofErr w:type="gramStart"/>
      <w:r>
        <w:rPr>
          <w:lang w:eastAsia="zh-CN"/>
        </w:rPr>
        <w:t>种展示</w:t>
      </w:r>
      <w:proofErr w:type="gramEnd"/>
      <w:r>
        <w:rPr>
          <w:lang w:eastAsia="zh-CN"/>
        </w:rPr>
        <w:t>与繁育基地、蓝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现代化规模化种植生产示范基地、区域蓝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产品交易中心、蓝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贮藏冷链物流基地、蓝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精深加工企业集聚区和蓝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产业化</w:t>
      </w:r>
      <w:r>
        <w:rPr>
          <w:lang w:eastAsia="zh-CN"/>
        </w:rPr>
        <w:lastRenderedPageBreak/>
        <w:t>服务基地。</w:t>
      </w:r>
    </w:p>
    <w:p w14:paraId="13C574DA" w14:textId="77777777" w:rsidR="009B6445" w:rsidRDefault="009B6445" w:rsidP="009B6445">
      <w:pPr>
        <w:pStyle w:val="a7"/>
        <w:spacing w:before="52" w:line="360" w:lineRule="auto"/>
        <w:ind w:left="0" w:firstLineChars="200" w:firstLine="6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三、产业布局</w:t>
      </w:r>
    </w:p>
    <w:p w14:paraId="19209961" w14:textId="77777777" w:rsidR="009B6445" w:rsidRDefault="009B6445" w:rsidP="009B6445">
      <w:pPr>
        <w:pStyle w:val="a7"/>
        <w:spacing w:line="360" w:lineRule="auto"/>
        <w:ind w:left="0" w:firstLineChars="200" w:firstLine="640"/>
        <w:jc w:val="both"/>
        <w:rPr>
          <w:lang w:eastAsia="zh-CN"/>
        </w:rPr>
      </w:pPr>
      <w:r>
        <w:rPr>
          <w:lang w:eastAsia="zh-CN"/>
        </w:rPr>
        <w:t>根据吉林省自然资源特点，依托长白山区域自然条件和资源优势，以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长白山蓝莓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地理标志产品保护的白山、通化、延边等东部山区为基础区域，加快形成布局合理、优势突出、功能互补的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“</w:t>
      </w:r>
      <w:r>
        <w:rPr>
          <w:rFonts w:cs="仿宋_GB2312"/>
          <w:b/>
          <w:bCs/>
          <w:lang w:eastAsia="zh-CN"/>
        </w:rPr>
        <w:t>一带一区</w:t>
      </w:r>
      <w:proofErr w:type="gramStart"/>
      <w:r>
        <w:rPr>
          <w:rFonts w:cs="仿宋_GB2312"/>
          <w:b/>
          <w:bCs/>
          <w:lang w:eastAsia="zh-CN"/>
        </w:rPr>
        <w:t>一</w:t>
      </w:r>
      <w:proofErr w:type="gramEnd"/>
      <w:r>
        <w:rPr>
          <w:rFonts w:cs="仿宋_GB2312"/>
          <w:b/>
          <w:bCs/>
          <w:lang w:eastAsia="zh-CN"/>
        </w:rPr>
        <w:t>基地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>
        <w:rPr>
          <w:lang w:eastAsia="zh-CN"/>
        </w:rPr>
        <w:t>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产业发展格局。</w:t>
      </w:r>
    </w:p>
    <w:p w14:paraId="12A8CAF9" w14:textId="77777777" w:rsidR="009B6445" w:rsidRDefault="009B6445" w:rsidP="009B6445">
      <w:pPr>
        <w:pStyle w:val="a7"/>
        <w:spacing w:before="17" w:line="360" w:lineRule="auto"/>
        <w:ind w:left="0" w:firstLineChars="200" w:firstLine="643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“</w:t>
      </w:r>
      <w:r>
        <w:rPr>
          <w:rFonts w:cs="仿宋_GB2312"/>
          <w:b/>
          <w:bCs/>
          <w:lang w:eastAsia="zh-CN"/>
        </w:rPr>
        <w:t>一带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>
        <w:rPr>
          <w:lang w:eastAsia="zh-CN"/>
        </w:rPr>
        <w:t>建设以通化县、浑江区、江源区、靖宇县、抚松县、延吉市等为重点区域的产业集群发展示范带，打造蓝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产业集群。</w:t>
      </w:r>
    </w:p>
    <w:p w14:paraId="707F76CA" w14:textId="77777777" w:rsidR="009B6445" w:rsidRDefault="009B6445" w:rsidP="009B6445">
      <w:pPr>
        <w:pStyle w:val="a7"/>
        <w:spacing w:before="55" w:line="360" w:lineRule="auto"/>
        <w:ind w:left="0" w:firstLineChars="200" w:firstLine="64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“</w:t>
      </w:r>
      <w:r>
        <w:rPr>
          <w:rFonts w:cs="仿宋_GB2312"/>
          <w:b/>
          <w:bCs/>
          <w:lang w:eastAsia="zh-CN"/>
        </w:rPr>
        <w:t>一区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>
        <w:rPr>
          <w:lang w:eastAsia="zh-CN"/>
        </w:rPr>
        <w:t>建设以通化县、浑江区、江源区、靖宇县、抚松县为重点的产业融合发展先导区，打造全省一二三产业融合发展示范样板。</w:t>
      </w:r>
    </w:p>
    <w:p w14:paraId="64FD1665" w14:textId="77777777" w:rsidR="009B6445" w:rsidRDefault="009B6445" w:rsidP="009B6445">
      <w:pPr>
        <w:pStyle w:val="a7"/>
        <w:spacing w:before="55" w:line="360" w:lineRule="auto"/>
        <w:ind w:left="0" w:firstLineChars="200" w:firstLine="64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“</w:t>
      </w:r>
      <w:r>
        <w:rPr>
          <w:rFonts w:cs="仿宋_GB2312"/>
          <w:b/>
          <w:bCs/>
          <w:lang w:eastAsia="zh-CN"/>
        </w:rPr>
        <w:t>一基地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>
        <w:rPr>
          <w:lang w:eastAsia="zh-CN"/>
        </w:rPr>
        <w:t>建设以蛟河市、敦化市、安图县等为重点，建设一批蓝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标准化现代农业产业园，打造全省蓝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标准化种植示范基地。</w:t>
      </w:r>
    </w:p>
    <w:p w14:paraId="5C511A00" w14:textId="77777777" w:rsidR="009B6445" w:rsidRDefault="009B6445" w:rsidP="009B6445">
      <w:pPr>
        <w:spacing w:line="360" w:lineRule="auto"/>
        <w:ind w:firstLineChars="200" w:firstLine="400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/>
          <w:noProof/>
          <w:sz w:val="20"/>
          <w:szCs w:val="20"/>
        </w:rPr>
        <w:lastRenderedPageBreak/>
        <w:drawing>
          <wp:inline distT="0" distB="0" distL="0" distR="0" wp14:anchorId="55794B6C" wp14:editId="294F4F6B">
            <wp:extent cx="4961890" cy="336486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115" cy="336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4EC3" w14:textId="77777777" w:rsidR="009B6445" w:rsidRDefault="009B6445" w:rsidP="009B6445">
      <w:pPr>
        <w:tabs>
          <w:tab w:val="left" w:pos="2201"/>
        </w:tabs>
        <w:spacing w:line="360" w:lineRule="auto"/>
        <w:ind w:firstLineChars="200" w:firstLine="560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sz w:val="28"/>
          <w:szCs w:val="28"/>
          <w:lang w:eastAsia="zh-CN"/>
        </w:rPr>
        <w:t>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楷体_GB2312" w:eastAsia="楷体_GB2312" w:hAnsi="楷体_GB2312" w:cs="楷体_GB2312"/>
          <w:sz w:val="28"/>
          <w:szCs w:val="28"/>
          <w:lang w:eastAsia="zh-CN"/>
        </w:rPr>
        <w:t>吉林省蓝</w:t>
      </w:r>
      <w:proofErr w:type="gramStart"/>
      <w:r>
        <w:rPr>
          <w:rFonts w:ascii="楷体_GB2312" w:eastAsia="楷体_GB2312" w:hAnsi="楷体_GB2312" w:cs="楷体_GB2312"/>
          <w:sz w:val="28"/>
          <w:szCs w:val="28"/>
          <w:lang w:eastAsia="zh-CN"/>
        </w:rPr>
        <w:t>莓</w:t>
      </w:r>
      <w:proofErr w:type="gramEnd"/>
      <w:r>
        <w:rPr>
          <w:rFonts w:ascii="楷体_GB2312" w:eastAsia="楷体_GB2312" w:hAnsi="楷体_GB2312" w:cs="楷体_GB2312"/>
          <w:sz w:val="28"/>
          <w:szCs w:val="28"/>
          <w:lang w:eastAsia="zh-CN"/>
        </w:rPr>
        <w:t>特色产业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楷体_GB2312" w:eastAsia="楷体_GB2312" w:hAnsi="楷体_GB2312" w:cs="楷体_GB2312"/>
          <w:sz w:val="28"/>
          <w:szCs w:val="28"/>
          <w:lang w:eastAsia="zh-CN"/>
        </w:rPr>
        <w:t>十四五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楷体_GB2312" w:eastAsia="楷体_GB2312" w:hAnsi="楷体_GB2312" w:cs="楷体_GB2312"/>
          <w:sz w:val="28"/>
          <w:szCs w:val="28"/>
          <w:lang w:eastAsia="zh-CN"/>
        </w:rPr>
        <w:t>发展布局</w:t>
      </w:r>
    </w:p>
    <w:p w14:paraId="195D63BC" w14:textId="77777777" w:rsidR="009B6445" w:rsidRDefault="009B6445" w:rsidP="009B6445">
      <w:pPr>
        <w:tabs>
          <w:tab w:val="left" w:pos="2201"/>
        </w:tabs>
        <w:spacing w:line="360" w:lineRule="auto"/>
        <w:ind w:firstLineChars="200" w:firstLine="560"/>
        <w:rPr>
          <w:rFonts w:ascii="楷体_GB2312" w:eastAsia="楷体_GB2312" w:hAnsi="楷体_GB2312" w:cs="楷体_GB2312"/>
          <w:sz w:val="28"/>
          <w:szCs w:val="28"/>
          <w:lang w:eastAsia="zh-CN"/>
        </w:rPr>
      </w:pPr>
    </w:p>
    <w:p w14:paraId="2EC7F56B" w14:textId="77777777" w:rsidR="009B6445" w:rsidRDefault="009B6445" w:rsidP="009B6445">
      <w:pPr>
        <w:spacing w:line="360" w:lineRule="auto"/>
        <w:ind w:firstLineChars="200" w:firstLine="6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四、重点建设工程</w:t>
      </w:r>
    </w:p>
    <w:p w14:paraId="481EE6B5" w14:textId="77777777" w:rsidR="009B6445" w:rsidRDefault="009B6445" w:rsidP="009B6445">
      <w:pPr>
        <w:pStyle w:val="a7"/>
        <w:spacing w:line="360" w:lineRule="auto"/>
        <w:ind w:left="0" w:firstLineChars="200" w:firstLine="640"/>
        <w:jc w:val="both"/>
        <w:rPr>
          <w:lang w:eastAsia="zh-CN"/>
        </w:rPr>
      </w:pPr>
      <w:r>
        <w:rPr>
          <w:lang w:eastAsia="zh-CN"/>
        </w:rPr>
        <w:t>结合蓝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产业发展现状，围绕全省蓝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产业发展面临的主要问题和重要内容，以提升全产业链发展水平为主攻方向，重点推进良种繁育、标准化基地建设等七大重点工程。</w:t>
      </w:r>
    </w:p>
    <w:p w14:paraId="6485899D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（一）蓝</w:t>
      </w:r>
      <w:proofErr w:type="gramStart"/>
      <w:r>
        <w:rPr>
          <w:rFonts w:ascii="楷体_GB2312" w:eastAsia="楷体_GB2312" w:hAnsi="楷体_GB2312" w:cs="楷体_GB2312"/>
          <w:lang w:eastAsia="zh-CN"/>
        </w:rPr>
        <w:t>莓</w:t>
      </w:r>
      <w:proofErr w:type="gramEnd"/>
      <w:r>
        <w:rPr>
          <w:rFonts w:ascii="楷体_GB2312" w:eastAsia="楷体_GB2312" w:hAnsi="楷体_GB2312" w:cs="楷体_GB2312"/>
          <w:lang w:eastAsia="zh-CN"/>
        </w:rPr>
        <w:t>良种繁育工程</w:t>
      </w:r>
    </w:p>
    <w:p w14:paraId="71FD4065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推进蓝</w:t>
      </w:r>
      <w:proofErr w:type="gramStart"/>
      <w:r>
        <w:rPr>
          <w:rFonts w:cs="仿宋_GB2312"/>
          <w:b/>
          <w:bCs/>
          <w:lang w:eastAsia="zh-CN"/>
        </w:rPr>
        <w:t>莓</w:t>
      </w:r>
      <w:proofErr w:type="gramEnd"/>
      <w:r>
        <w:rPr>
          <w:rFonts w:cs="仿宋_GB2312"/>
          <w:b/>
          <w:bCs/>
          <w:lang w:eastAsia="zh-CN"/>
        </w:rPr>
        <w:t>杂交育种。</w:t>
      </w:r>
      <w:r>
        <w:rPr>
          <w:lang w:eastAsia="zh-CN"/>
        </w:rPr>
        <w:t>开展野生蓝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种质资源收集、保存和评价研究，大量引进国内外蓝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优良新品种进行不同区域生态适应性试种研究，筛选适宜不同地区种植的优良品种。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十四五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期间，通过杂交育种手段培育并经过田间评价，选育出适宜主产区栽培的具有自主知识产权的蓝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新品种</w:t>
      </w:r>
      <w:r>
        <w:rPr>
          <w:rFonts w:ascii="Times New Roman" w:eastAsia="Times New Roman" w:hAnsi="Times New Roman" w:cs="Times New Roman"/>
          <w:lang w:eastAsia="zh-CN"/>
        </w:rPr>
        <w:t>2-3</w:t>
      </w:r>
      <w:r>
        <w:rPr>
          <w:lang w:eastAsia="zh-CN"/>
        </w:rPr>
        <w:t>个、确定</w:t>
      </w:r>
      <w:r>
        <w:rPr>
          <w:rFonts w:ascii="Times New Roman" w:eastAsia="Times New Roman" w:hAnsi="Times New Roman" w:cs="Times New Roman"/>
          <w:lang w:eastAsia="zh-CN"/>
        </w:rPr>
        <w:t>30-50</w:t>
      </w:r>
      <w:r>
        <w:rPr>
          <w:lang w:eastAsia="zh-CN"/>
        </w:rPr>
        <w:t>个优良单株或优系，为后续的育种奠定基础。</w:t>
      </w:r>
    </w:p>
    <w:p w14:paraId="1B9C6645" w14:textId="77777777" w:rsidR="009B6445" w:rsidRDefault="009B6445" w:rsidP="009B6445">
      <w:pPr>
        <w:pStyle w:val="a7"/>
        <w:spacing w:line="360" w:lineRule="auto"/>
        <w:ind w:left="0" w:firstLineChars="200" w:firstLine="643"/>
        <w:rPr>
          <w:lang w:eastAsia="zh-CN"/>
        </w:rPr>
      </w:pPr>
      <w:r>
        <w:rPr>
          <w:rFonts w:cs="仿宋_GB2312"/>
          <w:b/>
          <w:bCs/>
          <w:lang w:eastAsia="zh-CN"/>
        </w:rPr>
        <w:t>扩大蓝</w:t>
      </w:r>
      <w:proofErr w:type="gramStart"/>
      <w:r>
        <w:rPr>
          <w:rFonts w:cs="仿宋_GB2312"/>
          <w:b/>
          <w:bCs/>
          <w:lang w:eastAsia="zh-CN"/>
        </w:rPr>
        <w:t>莓</w:t>
      </w:r>
      <w:proofErr w:type="gramEnd"/>
      <w:r>
        <w:rPr>
          <w:rFonts w:cs="仿宋_GB2312"/>
          <w:b/>
          <w:bCs/>
          <w:lang w:eastAsia="zh-CN"/>
        </w:rPr>
        <w:t>良种繁育。</w:t>
      </w:r>
      <w:r>
        <w:rPr>
          <w:lang w:eastAsia="zh-CN"/>
        </w:rPr>
        <w:t>建立健全蓝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良种繁育体系，支</w:t>
      </w:r>
      <w:r>
        <w:rPr>
          <w:lang w:eastAsia="zh-CN"/>
        </w:rPr>
        <w:lastRenderedPageBreak/>
        <w:t>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产学研合作，支持蓝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龙头企业与国内外有技术实力和丰富经验的科研院校合作，共建良种繁育基地建设和新品种示范园区，推进蓝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良种布局合理化、种苗繁育制度化、种苗生产专业化、种苗质量标准化。“十四五”期间，力争每年繁育蓝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新品种</w:t>
      </w:r>
      <w:r>
        <w:rPr>
          <w:rFonts w:ascii="Times New Roman" w:eastAsia="Times New Roman" w:hAnsi="Times New Roman" w:cs="Times New Roman"/>
          <w:lang w:eastAsia="zh-CN"/>
        </w:rPr>
        <w:t>200</w:t>
      </w:r>
      <w:r>
        <w:rPr>
          <w:lang w:eastAsia="zh-CN"/>
        </w:rPr>
        <w:t>万株，</w:t>
      </w:r>
      <w:r>
        <w:rPr>
          <w:rFonts w:hint="eastAsia"/>
          <w:lang w:eastAsia="zh-CN"/>
        </w:rPr>
        <w:t>向</w:t>
      </w:r>
      <w:r>
        <w:rPr>
          <w:lang w:eastAsia="zh-CN"/>
        </w:rPr>
        <w:t>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主产区示范推广。</w:t>
      </w:r>
    </w:p>
    <w:p w14:paraId="5A0C170B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（二）示范基地建设工程</w:t>
      </w:r>
    </w:p>
    <w:p w14:paraId="1CDCE0C2" w14:textId="77777777" w:rsidR="009B6445" w:rsidRDefault="009B6445" w:rsidP="009B6445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推进规模化生产。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以产业集群示范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带区域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为建设重点，主要推广“龙头企业+土地流转+新型经营主体”的经营方式，提升生产主体组织化程度，通过集中开发，实施规模化生产，促进集约化经营，带动主产区集中发展优势品种蓝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种植，带动农民增收致富。</w:t>
      </w:r>
    </w:p>
    <w:p w14:paraId="60A72B32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推行标准化种植。</w:t>
      </w:r>
      <w:r>
        <w:rPr>
          <w:lang w:eastAsia="zh-CN"/>
        </w:rPr>
        <w:t>依托标准化种植示范基地建设，鼓励制定《蓝莓种植栽培规程》企业标准，总结区域主</w:t>
      </w:r>
      <w:proofErr w:type="gramStart"/>
      <w:r>
        <w:rPr>
          <w:lang w:eastAsia="zh-CN"/>
        </w:rPr>
        <w:t>推品种</w:t>
      </w:r>
      <w:proofErr w:type="gramEnd"/>
      <w:r>
        <w:rPr>
          <w:lang w:eastAsia="zh-CN"/>
        </w:rPr>
        <w:t>种植栽培技术，实现区域内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种苗供应、整地理</w:t>
      </w:r>
      <w:proofErr w:type="gramStart"/>
      <w:r>
        <w:rPr>
          <w:lang w:eastAsia="zh-CN"/>
        </w:rPr>
        <w:t>墒</w:t>
      </w:r>
      <w:proofErr w:type="gramEnd"/>
      <w:r>
        <w:rPr>
          <w:lang w:eastAsia="zh-CN"/>
        </w:rPr>
        <w:t>、栽培方式、田间管理、采摘收获、储藏保存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六个统一，建设一批管理科学、种植规范、集中连片的蓝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绿色标准化种植示范基地。积极推广蓝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设施种植和基质栽培技术，建设高标准生产设施，促进蓝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产量和</w:t>
      </w:r>
      <w:proofErr w:type="gramStart"/>
      <w:r>
        <w:rPr>
          <w:lang w:eastAsia="zh-CN"/>
        </w:rPr>
        <w:t>品质双</w:t>
      </w:r>
      <w:proofErr w:type="gramEnd"/>
      <w:r>
        <w:rPr>
          <w:lang w:eastAsia="zh-CN"/>
        </w:rPr>
        <w:t>提升。</w:t>
      </w:r>
    </w:p>
    <w:p w14:paraId="08310A43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（三）收储运体系建设工程</w:t>
      </w:r>
    </w:p>
    <w:p w14:paraId="5C6371CC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加强收储基地建设。</w:t>
      </w:r>
      <w:r>
        <w:rPr>
          <w:lang w:eastAsia="zh-CN"/>
        </w:rPr>
        <w:t>依托蓝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龙头企业加快建设一批蓝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区域收储基地，完善主产区蓝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收储网络，进一步发挥服</w:t>
      </w:r>
      <w:r>
        <w:rPr>
          <w:lang w:eastAsia="zh-CN"/>
        </w:rPr>
        <w:lastRenderedPageBreak/>
        <w:t>务保障功能，促进产业链向远端延伸。加强对现有收储基地改造升级，完善配套设施建设，全面提升蓝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仓储能力，推动蓝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收储向集约、高效、智能、绿色转变。</w:t>
      </w:r>
    </w:p>
    <w:p w14:paraId="6E11878F" w14:textId="77777777" w:rsidR="009B6445" w:rsidRDefault="009B6445" w:rsidP="009B6445">
      <w:pPr>
        <w:pStyle w:val="a7"/>
        <w:spacing w:before="42"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加强冷链物流建设。</w:t>
      </w:r>
      <w:r>
        <w:rPr>
          <w:lang w:eastAsia="zh-CN"/>
        </w:rPr>
        <w:t>加强冷链物流基础设施建设，加快面向蓝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集中种植主产区建设具有仓储、集配、运输等功能于一体的冷链物流园区，支持标准化冷库、封闭低温装卸货台、温控理货区建设，促进制冷、温控、装卸、分拣包装等先进设备的推广应用。结合推进产业融合先导区和产业集群发展示范带建设，着力在全省重点培育</w:t>
      </w:r>
      <w:r>
        <w:rPr>
          <w:rFonts w:ascii="Times New Roman" w:eastAsia="Times New Roman" w:hAnsi="Times New Roman" w:cs="Times New Roman"/>
          <w:lang w:eastAsia="zh-CN"/>
        </w:rPr>
        <w:t>2-3</w:t>
      </w:r>
      <w:r>
        <w:rPr>
          <w:lang w:eastAsia="zh-CN"/>
        </w:rPr>
        <w:t>个蓝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冷链物流中心，实现蓝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鲜果从基地</w:t>
      </w:r>
      <w:proofErr w:type="gramStart"/>
      <w:r>
        <w:rPr>
          <w:lang w:eastAsia="zh-CN"/>
        </w:rPr>
        <w:t>即采即送</w:t>
      </w:r>
      <w:proofErr w:type="gramEnd"/>
      <w:r>
        <w:rPr>
          <w:lang w:eastAsia="zh-CN"/>
        </w:rPr>
        <w:t>，提高本地蓝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向全国市场的配送效率。</w:t>
      </w:r>
    </w:p>
    <w:p w14:paraId="318A5ABB" w14:textId="77777777" w:rsidR="009B6445" w:rsidRDefault="009B6445" w:rsidP="009B6445">
      <w:pPr>
        <w:pStyle w:val="a7"/>
        <w:spacing w:line="360" w:lineRule="auto"/>
        <w:ind w:left="0" w:firstLineChars="200" w:firstLine="640"/>
        <w:jc w:val="both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/>
        </w:rPr>
        <w:t>（</w:t>
      </w:r>
      <w:proofErr w:type="spellStart"/>
      <w:r>
        <w:rPr>
          <w:rFonts w:ascii="楷体_GB2312" w:eastAsia="楷体_GB2312" w:hAnsi="楷体_GB2312" w:cs="楷体_GB2312"/>
        </w:rPr>
        <w:t>四）精深加工提升工程</w:t>
      </w:r>
      <w:proofErr w:type="spellEnd"/>
    </w:p>
    <w:p w14:paraId="23C7936C" w14:textId="77777777" w:rsidR="009B6445" w:rsidRDefault="009B6445" w:rsidP="009B6445">
      <w:pPr>
        <w:pStyle w:val="a7"/>
        <w:spacing w:line="360" w:lineRule="auto"/>
        <w:ind w:left="0" w:firstLineChars="200" w:firstLine="643"/>
        <w:rPr>
          <w:lang w:eastAsia="zh-CN"/>
        </w:rPr>
      </w:pPr>
      <w:proofErr w:type="gramStart"/>
      <w:r>
        <w:rPr>
          <w:rFonts w:cs="仿宋_GB2312"/>
          <w:b/>
          <w:bCs/>
          <w:lang w:eastAsia="zh-CN"/>
        </w:rPr>
        <w:t>加大科</w:t>
      </w:r>
      <w:proofErr w:type="gramEnd"/>
      <w:r>
        <w:rPr>
          <w:rFonts w:cs="仿宋_GB2312"/>
          <w:b/>
          <w:bCs/>
          <w:lang w:eastAsia="zh-CN"/>
        </w:rPr>
        <w:t>企合作力度。</w:t>
      </w:r>
      <w:r>
        <w:rPr>
          <w:lang w:eastAsia="zh-CN"/>
        </w:rPr>
        <w:t>支持省内外科研院所和蓝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企业开展产学研合作，组建全省蓝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产学研合作联盟，协调搭建蓝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种植、加工及收储等新技术开发和转化平台，不断提高蓝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产业科技支撑能力和发展综合实力。积极探索区域协同创新模式，推动蓝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主产区加强产业技术创新联动，协同促进科技成果转化与项目建设。</w:t>
      </w:r>
    </w:p>
    <w:p w14:paraId="3A6F67C2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加强功能产品和保健品研发。</w:t>
      </w:r>
      <w:r>
        <w:rPr>
          <w:lang w:eastAsia="zh-CN"/>
        </w:rPr>
        <w:t>在传统蓝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加工产品的基础上，通过与国际、国内科研院所等专家团队合作，对蓝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中的功能性成分、黄酮类化合物、多酚和花色苷等进行提取、分离和纯化，对蓝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的保健功效进行系统化的研究，开发一</w:t>
      </w:r>
      <w:r>
        <w:rPr>
          <w:lang w:eastAsia="zh-CN"/>
        </w:rPr>
        <w:lastRenderedPageBreak/>
        <w:t>系列具有改善视力、抗氧化、护肝、降脂等作用的蓝</w:t>
      </w:r>
      <w:proofErr w:type="gramStart"/>
      <w:r>
        <w:rPr>
          <w:lang w:eastAsia="zh-CN"/>
        </w:rPr>
        <w:t>杞</w:t>
      </w:r>
      <w:proofErr w:type="gramEnd"/>
      <w:r>
        <w:rPr>
          <w:lang w:eastAsia="zh-CN"/>
        </w:rPr>
        <w:t>膏、蓝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洋参片、蓝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清甘、蓝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鱼油、蓝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叶黄素等保健食品和功能食品。</w:t>
      </w:r>
    </w:p>
    <w:p w14:paraId="5EEC48EE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（五）品牌营销推广工程</w:t>
      </w:r>
    </w:p>
    <w:p w14:paraId="29B6A8EE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推进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“</w:t>
      </w:r>
      <w:r>
        <w:rPr>
          <w:rFonts w:cs="仿宋_GB2312"/>
          <w:b/>
          <w:bCs/>
          <w:lang w:eastAsia="zh-CN"/>
        </w:rPr>
        <w:t>长白山蓝莓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>
        <w:rPr>
          <w:rFonts w:cs="仿宋_GB2312"/>
          <w:b/>
          <w:bCs/>
          <w:lang w:eastAsia="zh-CN"/>
        </w:rPr>
        <w:t>品牌建设。</w:t>
      </w:r>
      <w:r>
        <w:rPr>
          <w:lang w:eastAsia="zh-CN"/>
        </w:rPr>
        <w:t>制定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长白山蓝莓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品牌及产品管理实施细则，确定品牌企业、品牌原料来源、品牌产品认证等标准，从品牌价值定位、形象重塑、传播策略、实施路径等方面进行深度策划，推动我省蓝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产业融入国内大循环。</w:t>
      </w:r>
    </w:p>
    <w:p w14:paraId="5F7B7D76" w14:textId="77777777" w:rsidR="009B6445" w:rsidRDefault="009B6445" w:rsidP="009B6445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加快蓝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文化挖掘与传播。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通过动漫、文学、影视作品、白皮书等多种形式，展现蓝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文化成果。尽快开发一批有影响力的长白山蓝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文化产品，打造有市场竞争力的吉林长白山蓝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文化产业。通过建设长白山蓝莓主题公园、博览园、主题餐厅、蓝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民宿等，提高吉林长白山蓝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在国内外市场上的知名度和影响力。</w:t>
      </w:r>
    </w:p>
    <w:p w14:paraId="1F891141" w14:textId="77777777" w:rsidR="009B6445" w:rsidRDefault="009B6445" w:rsidP="009B6445">
      <w:pPr>
        <w:pStyle w:val="a7"/>
        <w:spacing w:line="360" w:lineRule="auto"/>
        <w:ind w:left="0" w:firstLineChars="200" w:firstLine="643"/>
        <w:rPr>
          <w:lang w:eastAsia="zh-CN"/>
        </w:rPr>
      </w:pPr>
      <w:r>
        <w:rPr>
          <w:rFonts w:cs="仿宋_GB2312"/>
          <w:b/>
          <w:bCs/>
          <w:lang w:eastAsia="zh-CN"/>
        </w:rPr>
        <w:t>打造蓝</w:t>
      </w:r>
      <w:proofErr w:type="gramStart"/>
      <w:r>
        <w:rPr>
          <w:rFonts w:cs="仿宋_GB2312"/>
          <w:b/>
          <w:bCs/>
          <w:lang w:eastAsia="zh-CN"/>
        </w:rPr>
        <w:t>莓</w:t>
      </w:r>
      <w:proofErr w:type="gramEnd"/>
      <w:r>
        <w:rPr>
          <w:rFonts w:cs="仿宋_GB2312"/>
          <w:b/>
          <w:bCs/>
          <w:lang w:eastAsia="zh-CN"/>
        </w:rPr>
        <w:t>产业小镇。</w:t>
      </w:r>
      <w:r>
        <w:rPr>
          <w:lang w:eastAsia="zh-CN"/>
        </w:rPr>
        <w:t>在蓝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重点生产加工基地，选择规模较大的乡镇，以生态宜居、环境优美、特色鲜明为目标，以</w:t>
      </w:r>
      <w:proofErr w:type="gramStart"/>
      <w:r>
        <w:rPr>
          <w:lang w:eastAsia="zh-CN"/>
        </w:rPr>
        <w:t>产城融合</w:t>
      </w:r>
      <w:proofErr w:type="gramEnd"/>
      <w:r>
        <w:rPr>
          <w:lang w:eastAsia="zh-CN"/>
        </w:rPr>
        <w:t>方向，打造集蓝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种植、精深加工、观光旅游、蓝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采摘、休闲度假于一体的特色产业小镇。重点建设一批标准化蓝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种植产业园、蓝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精深加工产业园、蓝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直播基地。推动蓝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产业加快与旅游、康养、</w:t>
      </w:r>
      <w:proofErr w:type="gramStart"/>
      <w:r>
        <w:rPr>
          <w:lang w:eastAsia="zh-CN"/>
        </w:rPr>
        <w:t>研</w:t>
      </w:r>
      <w:proofErr w:type="gramEnd"/>
      <w:r>
        <w:rPr>
          <w:lang w:eastAsia="zh-CN"/>
        </w:rPr>
        <w:t>学等产业跨界融合发展，积极拓展配套产业，兴建蓝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酒堡、</w:t>
      </w:r>
      <w:r>
        <w:rPr>
          <w:lang w:eastAsia="zh-CN"/>
        </w:rPr>
        <w:lastRenderedPageBreak/>
        <w:t>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主题酒店、蓝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体验馆、蓝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专卖店，打造蓝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主题采摘观光乡村休闲旅游经典线路，通过“蓝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创意农业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文旅特色小镇”建设，加快</w:t>
      </w:r>
      <w:proofErr w:type="gramStart"/>
      <w:r>
        <w:rPr>
          <w:lang w:eastAsia="zh-CN"/>
        </w:rPr>
        <w:t>产城融合</w:t>
      </w:r>
      <w:proofErr w:type="gramEnd"/>
      <w:r>
        <w:rPr>
          <w:lang w:eastAsia="zh-CN"/>
        </w:rPr>
        <w:t>发展，打造一批全国闻名的蓝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之乡。</w:t>
      </w:r>
    </w:p>
    <w:p w14:paraId="6867A7FA" w14:textId="77777777" w:rsidR="009B6445" w:rsidRDefault="009B6445" w:rsidP="009B6445">
      <w:pPr>
        <w:pStyle w:val="a7"/>
        <w:spacing w:before="45"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（六）数字科技创新工程</w:t>
      </w:r>
    </w:p>
    <w:p w14:paraId="6BA418F4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加强产业科技创新。</w:t>
      </w:r>
      <w:r>
        <w:rPr>
          <w:lang w:eastAsia="zh-CN"/>
        </w:rPr>
        <w:t>积极整合省内各大专院校及科研单位技术资源，加大蓝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新技术研发与成果推广力度，重点在品种选育、高效栽培、病虫防控、贮运保鲜及精深加工等关键环节进行技术创新和研发。加强蓝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抗寒品种选育工作，解决栽培中不能自然越冬问题，扩大寒冷地区蓝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的种植面积。加强产品贮藏、冷链物流和深加工产品等方面的实用技术研究，提高产品附加值，提升产业整体效益。</w:t>
      </w:r>
    </w:p>
    <w:p w14:paraId="115E4181" w14:textId="77777777" w:rsidR="009B6445" w:rsidRDefault="009B6445" w:rsidP="009B6445">
      <w:pPr>
        <w:spacing w:line="360" w:lineRule="auto"/>
        <w:ind w:firstLineChars="200" w:firstLine="643"/>
        <w:rPr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推进数字工程建设。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组建产业学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联盟，建设全省“数字蓝莓”数据中心，加强数据采集，科学指导生产，对蓝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抗逆性、抗病性、采收时间、加工工艺、市场销售、质量安全等方面进行预警和风险评估。加快建设“数字蓝莓”种植基地可视化及病虫害预警及防治体系、加工和质量控制体系、“数字蓝莓”经营销售及生产召回体系和防伪体系，实现从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种植、加工和经营全产业链全程可追溯体系。</w:t>
      </w:r>
    </w:p>
    <w:p w14:paraId="6803A4E3" w14:textId="77777777" w:rsidR="009B6445" w:rsidRDefault="009B6445" w:rsidP="009B6445">
      <w:pPr>
        <w:pStyle w:val="a7"/>
        <w:spacing w:line="360" w:lineRule="auto"/>
        <w:ind w:left="0" w:firstLineChars="200" w:firstLine="643"/>
        <w:jc w:val="both"/>
        <w:rPr>
          <w:lang w:eastAsia="zh-CN"/>
        </w:rPr>
      </w:pPr>
      <w:r>
        <w:rPr>
          <w:rFonts w:cs="仿宋_GB2312"/>
          <w:b/>
          <w:bCs/>
          <w:lang w:eastAsia="zh-CN"/>
        </w:rPr>
        <w:t>加强蓝</w:t>
      </w:r>
      <w:proofErr w:type="gramStart"/>
      <w:r>
        <w:rPr>
          <w:rFonts w:cs="仿宋_GB2312"/>
          <w:b/>
          <w:bCs/>
          <w:lang w:eastAsia="zh-CN"/>
        </w:rPr>
        <w:t>莓</w:t>
      </w:r>
      <w:proofErr w:type="gramEnd"/>
      <w:r>
        <w:rPr>
          <w:rFonts w:cs="仿宋_GB2312"/>
          <w:b/>
          <w:bCs/>
          <w:lang w:eastAsia="zh-CN"/>
        </w:rPr>
        <w:t>食品安全监管。</w:t>
      </w:r>
      <w:r>
        <w:rPr>
          <w:lang w:eastAsia="zh-CN"/>
        </w:rPr>
        <w:t>按照“政府推动，产业集群、源头管理、全程追溯、国际标准、健康安全”工作思路，加</w:t>
      </w:r>
      <w:r>
        <w:rPr>
          <w:lang w:eastAsia="zh-CN"/>
        </w:rPr>
        <w:lastRenderedPageBreak/>
        <w:t>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质量安全监管机构和体制机制建设，完善从种植、养殖、生产加工、贮存、运输、流通、餐饮、消费等</w:t>
      </w:r>
      <w:proofErr w:type="gramStart"/>
      <w:r>
        <w:rPr>
          <w:lang w:eastAsia="zh-CN"/>
        </w:rPr>
        <w:t>产业链各环节</w:t>
      </w:r>
      <w:proofErr w:type="gramEnd"/>
      <w:r>
        <w:rPr>
          <w:lang w:eastAsia="zh-CN"/>
        </w:rPr>
        <w:t>全程监管，鼓励应用现代科技和管理手段实现蓝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产品可追溯。</w:t>
      </w:r>
    </w:p>
    <w:p w14:paraId="6ED98D0D" w14:textId="77777777" w:rsidR="009B6445" w:rsidRDefault="009B6445" w:rsidP="009B6445">
      <w:pPr>
        <w:pStyle w:val="a7"/>
        <w:spacing w:before="42"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（七）产业主体壮大工程</w:t>
      </w:r>
    </w:p>
    <w:p w14:paraId="2B051DD7" w14:textId="77777777" w:rsidR="009B6445" w:rsidRDefault="009B6445" w:rsidP="009B6445">
      <w:pPr>
        <w:pStyle w:val="a7"/>
        <w:spacing w:line="360" w:lineRule="auto"/>
        <w:ind w:left="0" w:firstLineChars="200" w:firstLine="643"/>
        <w:rPr>
          <w:lang w:eastAsia="zh-CN"/>
        </w:rPr>
      </w:pPr>
      <w:r>
        <w:rPr>
          <w:rFonts w:cs="仿宋_GB2312"/>
          <w:b/>
          <w:bCs/>
          <w:lang w:eastAsia="zh-CN"/>
        </w:rPr>
        <w:t>培育蓝</w:t>
      </w:r>
      <w:proofErr w:type="gramStart"/>
      <w:r>
        <w:rPr>
          <w:rFonts w:cs="仿宋_GB2312"/>
          <w:b/>
          <w:bCs/>
          <w:lang w:eastAsia="zh-CN"/>
        </w:rPr>
        <w:t>莓</w:t>
      </w:r>
      <w:proofErr w:type="gramEnd"/>
      <w:r>
        <w:rPr>
          <w:rFonts w:cs="仿宋_GB2312"/>
          <w:b/>
          <w:bCs/>
          <w:lang w:eastAsia="zh-CN"/>
        </w:rPr>
        <w:t>领军型企业。</w:t>
      </w:r>
      <w:r>
        <w:rPr>
          <w:lang w:eastAsia="zh-CN"/>
        </w:rPr>
        <w:t>积极引导省内大型企业成为国内国际蓝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产业领军企业；大力开展招商引资，采取多种形式吸引国内外知名企业参与蓝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发展；优化领军企业扶持政策，在资质认证、信贷融资、人才培养、技术改造、设备更新、并购重组、企业上市、产品销售等各个环节，研究制定和实施精准化的扶持计划、政策措施，为领军企业发展营造良好环境。</w:t>
      </w:r>
    </w:p>
    <w:p w14:paraId="7E568D27" w14:textId="77777777" w:rsidR="009B6445" w:rsidRDefault="009B6445" w:rsidP="009B6445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建立产业主体商协会。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重点整合优化蓝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产业链条上的各类优势主体与优势资源，推动蓝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上下游企业间建立契约式和股权式战略联盟，在相对独立经营的基础上优先开展产业链的深度合作与开发。发挥产业商协会的顶层指导、规范协调、行业自律作用，提高产业的控制力、影响力、话语权和抗风险能力，构建现代化的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产业大格局。</w:t>
      </w:r>
    </w:p>
    <w:p w14:paraId="59721F61" w14:textId="77777777" w:rsidR="009B6445" w:rsidRDefault="009B6445" w:rsidP="009B6445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建立蓝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种植联盟。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组建蓝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种植联盟，大力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扶持壮大蓝莓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种植家庭农场，提升家庭农场生产运营能力。强化联盟在标准制定、技术指导、集中采购、产后销售等方面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的规模带动优势。以蓝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种植联盟的统一生产体系为依托，形成统一的市场开拓机制，切实加强行业自律，共同抵御市场风险，提升产业整体竞争力。力争到2025年，全省90%以上的蓝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种植农户加入或与长白山蓝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种植联盟建立稳定紧密的合作关系。</w:t>
      </w:r>
    </w:p>
    <w:p w14:paraId="0A2AC327" w14:textId="77777777" w:rsidR="009B6445" w:rsidRDefault="009B6445" w:rsidP="009B6445">
      <w:pPr>
        <w:pStyle w:val="a7"/>
        <w:spacing w:before="48" w:line="360" w:lineRule="auto"/>
        <w:ind w:left="0" w:firstLineChars="200" w:firstLine="643"/>
        <w:rPr>
          <w:lang w:eastAsia="zh-CN"/>
        </w:rPr>
      </w:pPr>
      <w:r>
        <w:rPr>
          <w:rFonts w:cs="仿宋_GB2312"/>
          <w:b/>
          <w:bCs/>
          <w:lang w:eastAsia="zh-CN"/>
        </w:rPr>
        <w:t>做大做实产业化联合体。</w:t>
      </w:r>
      <w:r>
        <w:rPr>
          <w:lang w:eastAsia="zh-CN"/>
        </w:rPr>
        <w:t>形成以骨干农业产业化龙头企业带动、农民合作社和家庭农场跟进、小农户深度参与的合作共赢发展格局。创新推广联合体内部产业关联度高、辐射带动力强、多种主体参与的融合经营模式，实现优势互补、风险共担、利益共享，构筑形成利益共同体。依据核心龙头企业重点抓好精深加工带动型产业化联合体、交易营销带动型产业化联合体、生产服务带动型产业化联合体等类型的产业化联合体。</w:t>
      </w:r>
    </w:p>
    <w:p w14:paraId="258D6CC3" w14:textId="77777777" w:rsidR="009B6445" w:rsidRDefault="009B6445" w:rsidP="009B6445">
      <w:pPr>
        <w:pStyle w:val="a7"/>
        <w:spacing w:before="42" w:line="360" w:lineRule="auto"/>
        <w:ind w:left="0" w:firstLineChars="200" w:firstLine="6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五、保障措施</w:t>
      </w:r>
    </w:p>
    <w:p w14:paraId="3D923428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（一）加强政策支持</w:t>
      </w:r>
    </w:p>
    <w:p w14:paraId="2CE7A8AA" w14:textId="77777777" w:rsidR="009B6445" w:rsidRDefault="009B6445" w:rsidP="009B644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各级政府积极统筹相关财政资金支持蓝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业发展，同时，在苗木选购、调配土地、基础设施建设等方面给予扶持。采取政府投入一部分、金融部门贷款一部分、招商引资一部分、企业和果农自筹一部分的办法，建立多渠道、多元化的投融资机制。建立政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政银的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合作机制，加大信贷投入力度。充分利用政策、环境和劳动力资源优势，加大招商引资力度，引进一批有规模、有实力的战略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投资者参与蓝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产业开发，提升整体加工层次和水平。</w:t>
      </w:r>
    </w:p>
    <w:p w14:paraId="4E3E5C32" w14:textId="77777777" w:rsidR="009B6445" w:rsidRDefault="009B6445" w:rsidP="009B6445">
      <w:pPr>
        <w:pStyle w:val="a7"/>
        <w:spacing w:before="42"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（二）强化机制保障</w:t>
      </w:r>
    </w:p>
    <w:p w14:paraId="4963CD38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lang w:eastAsia="zh-CN"/>
        </w:rPr>
      </w:pPr>
      <w:r>
        <w:rPr>
          <w:lang w:eastAsia="zh-CN"/>
        </w:rPr>
        <w:t>建立组织推进机制，各级各部门要遵循问题导向和目标导向，科学设计时间表和施工图，设置指导、推进、督查、考核指标体系，确保发展目标如期实现。建立联席会议制度，主产区应强化土地、金融、人才等政策支持，切实做好产业发展中的要素保障。完善利益联结机制，学习推广发达地区成功经验，建立联农、带农、助农的长效机制，鼓励农民参与乡村产业发展，构建农户与合作社、龙头企业等多方互惠互利、协作共赢的产业发展格局。</w:t>
      </w:r>
    </w:p>
    <w:p w14:paraId="14C4BC22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（三）严格质量监管</w:t>
      </w:r>
    </w:p>
    <w:p w14:paraId="5A720F36" w14:textId="77777777" w:rsidR="009B6445" w:rsidRDefault="009B6445" w:rsidP="009B6445">
      <w:pPr>
        <w:pStyle w:val="a7"/>
        <w:spacing w:line="360" w:lineRule="auto"/>
        <w:ind w:left="0" w:firstLineChars="200" w:firstLine="640"/>
        <w:rPr>
          <w:lang w:eastAsia="zh-CN"/>
        </w:rPr>
      </w:pPr>
      <w:r>
        <w:rPr>
          <w:lang w:eastAsia="zh-CN"/>
        </w:rPr>
        <w:t>把加强质量标准体系建设作为提升蓝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产业层次、实现蓝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产业健康发展的重中之重来抓。严格实行蓝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种苗准入制，严把种苗质量关。要制定野生蓝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集约化生产技术规程，建立鲜食果品、速冻果、冰</w:t>
      </w:r>
      <w:proofErr w:type="gramStart"/>
      <w:r>
        <w:rPr>
          <w:lang w:eastAsia="zh-CN"/>
        </w:rPr>
        <w:t>酒加工</w:t>
      </w:r>
      <w:proofErr w:type="gramEnd"/>
      <w:r>
        <w:rPr>
          <w:lang w:eastAsia="zh-CN"/>
        </w:rPr>
        <w:t>专用原料等各种果实质量标准，制定果酒（含冰酒）、饮料、花色苷等产品质量标准，实现生产、加工标准化。注重发挥第三</w:t>
      </w:r>
      <w:proofErr w:type="gramStart"/>
      <w:r>
        <w:rPr>
          <w:lang w:eastAsia="zh-CN"/>
        </w:rPr>
        <w:t>方质量</w:t>
      </w:r>
      <w:proofErr w:type="gramEnd"/>
      <w:r>
        <w:rPr>
          <w:lang w:eastAsia="zh-CN"/>
        </w:rPr>
        <w:t>检测机构的作用，扩大主产区蓝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监测范围，提高监测标准，确保长白山蓝</w:t>
      </w:r>
      <w:proofErr w:type="gramStart"/>
      <w:r>
        <w:rPr>
          <w:lang w:eastAsia="zh-CN"/>
        </w:rPr>
        <w:t>莓</w:t>
      </w:r>
      <w:proofErr w:type="gramEnd"/>
      <w:r>
        <w:rPr>
          <w:lang w:eastAsia="zh-CN"/>
        </w:rPr>
        <w:t>保持优良品质。</w:t>
      </w:r>
    </w:p>
    <w:p w14:paraId="64BE608F" w14:textId="77777777" w:rsidR="009B6445" w:rsidRDefault="009B6445" w:rsidP="009B6445">
      <w:pPr>
        <w:pStyle w:val="a7"/>
        <w:spacing w:before="42" w:line="360" w:lineRule="auto"/>
        <w:ind w:left="0" w:firstLineChars="200" w:firstLine="640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t>（三）加大宣传力度</w:t>
      </w:r>
    </w:p>
    <w:p w14:paraId="491A1611" w14:textId="768B34E6" w:rsidR="00CD4906" w:rsidRPr="009B6445" w:rsidRDefault="009B6445" w:rsidP="009B6445">
      <w:pPr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 w:rsidRPr="009B6445">
        <w:rPr>
          <w:rFonts w:ascii="仿宋_GB2312" w:eastAsia="仿宋_GB2312" w:hAnsi="仿宋_GB2312"/>
          <w:sz w:val="32"/>
          <w:szCs w:val="32"/>
          <w:lang w:eastAsia="zh-CN"/>
        </w:rPr>
        <w:t>通过网络、电视、报纸等各种媒体，加大对蓝</w:t>
      </w:r>
      <w:proofErr w:type="gramStart"/>
      <w:r w:rsidRPr="009B6445">
        <w:rPr>
          <w:rFonts w:ascii="仿宋_GB2312" w:eastAsia="仿宋_GB2312" w:hAnsi="仿宋_GB2312"/>
          <w:sz w:val="32"/>
          <w:szCs w:val="32"/>
          <w:lang w:eastAsia="zh-CN"/>
        </w:rPr>
        <w:t>莓</w:t>
      </w:r>
      <w:proofErr w:type="gramEnd"/>
      <w:r w:rsidRPr="009B6445">
        <w:rPr>
          <w:rFonts w:ascii="仿宋_GB2312" w:eastAsia="仿宋_GB2312" w:hAnsi="仿宋_GB2312"/>
          <w:sz w:val="32"/>
          <w:szCs w:val="32"/>
          <w:lang w:eastAsia="zh-CN"/>
        </w:rPr>
        <w:t>产业发展优势、潜力和重大意义的宣传力度，扩大长白山蓝</w:t>
      </w:r>
      <w:proofErr w:type="gramStart"/>
      <w:r w:rsidRPr="009B6445">
        <w:rPr>
          <w:rFonts w:ascii="仿宋_GB2312" w:eastAsia="仿宋_GB2312" w:hAnsi="仿宋_GB2312"/>
          <w:sz w:val="32"/>
          <w:szCs w:val="32"/>
          <w:lang w:eastAsia="zh-CN"/>
        </w:rPr>
        <w:t>莓</w:t>
      </w:r>
      <w:proofErr w:type="gramEnd"/>
      <w:r w:rsidRPr="009B6445">
        <w:rPr>
          <w:rFonts w:ascii="仿宋_GB2312" w:eastAsia="仿宋_GB2312" w:hAnsi="仿宋_GB2312"/>
          <w:sz w:val="32"/>
          <w:szCs w:val="32"/>
          <w:lang w:eastAsia="zh-CN"/>
        </w:rPr>
        <w:lastRenderedPageBreak/>
        <w:t>的知名度。筛选确定一批种植基地，实现规模化、良种化种植，发挥典型引路作用，以点带面，推动蓝</w:t>
      </w:r>
      <w:proofErr w:type="gramStart"/>
      <w:r w:rsidRPr="009B6445">
        <w:rPr>
          <w:rFonts w:ascii="仿宋_GB2312" w:eastAsia="仿宋_GB2312" w:hAnsi="仿宋_GB2312"/>
          <w:sz w:val="32"/>
          <w:szCs w:val="32"/>
          <w:lang w:eastAsia="zh-CN"/>
        </w:rPr>
        <w:t>莓</w:t>
      </w:r>
      <w:proofErr w:type="gramEnd"/>
      <w:r w:rsidRPr="009B6445">
        <w:rPr>
          <w:rFonts w:ascii="仿宋_GB2312" w:eastAsia="仿宋_GB2312" w:hAnsi="仿宋_GB2312"/>
          <w:sz w:val="32"/>
          <w:szCs w:val="32"/>
          <w:lang w:eastAsia="zh-CN"/>
        </w:rPr>
        <w:t>产业整体快速发展。突出“寒地、自然、生态”的主题，结合发展文化旅游产业，宣传推介一批蓝</w:t>
      </w:r>
      <w:proofErr w:type="gramStart"/>
      <w:r w:rsidRPr="009B6445">
        <w:rPr>
          <w:rFonts w:ascii="仿宋_GB2312" w:eastAsia="仿宋_GB2312" w:hAnsi="仿宋_GB2312"/>
          <w:sz w:val="32"/>
          <w:szCs w:val="32"/>
          <w:lang w:eastAsia="zh-CN"/>
        </w:rPr>
        <w:t>莓</w:t>
      </w:r>
      <w:proofErr w:type="gramEnd"/>
      <w:r w:rsidRPr="009B6445">
        <w:rPr>
          <w:rFonts w:ascii="仿宋_GB2312" w:eastAsia="仿宋_GB2312" w:hAnsi="仿宋_GB2312"/>
          <w:sz w:val="32"/>
          <w:szCs w:val="32"/>
          <w:lang w:eastAsia="zh-CN"/>
        </w:rPr>
        <w:t>重点产业小镇，做好蓝</w:t>
      </w:r>
      <w:proofErr w:type="gramStart"/>
      <w:r w:rsidRPr="009B6445">
        <w:rPr>
          <w:rFonts w:ascii="仿宋_GB2312" w:eastAsia="仿宋_GB2312" w:hAnsi="仿宋_GB2312"/>
          <w:sz w:val="32"/>
          <w:szCs w:val="32"/>
          <w:lang w:eastAsia="zh-CN"/>
        </w:rPr>
        <w:t>莓</w:t>
      </w:r>
      <w:proofErr w:type="gramEnd"/>
      <w:r w:rsidRPr="009B6445">
        <w:rPr>
          <w:rFonts w:ascii="仿宋_GB2312" w:eastAsia="仿宋_GB2312" w:hAnsi="仿宋_GB2312"/>
          <w:sz w:val="32"/>
          <w:szCs w:val="32"/>
          <w:lang w:eastAsia="zh-CN"/>
        </w:rPr>
        <w:t>产业宣传品开发及媒体广告工作。注重品牌建设与推广，开拓不同层次人群的消费市场。</w:t>
      </w:r>
    </w:p>
    <w:sectPr w:rsidR="00CD4906" w:rsidRPr="009B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496A" w14:textId="77777777" w:rsidR="008121CF" w:rsidRDefault="008121CF" w:rsidP="009B6445">
      <w:r>
        <w:separator/>
      </w:r>
    </w:p>
  </w:endnote>
  <w:endnote w:type="continuationSeparator" w:id="0">
    <w:p w14:paraId="082AEA4F" w14:textId="77777777" w:rsidR="008121CF" w:rsidRDefault="008121CF" w:rsidP="009B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D2DD" w14:textId="77777777" w:rsidR="008121CF" w:rsidRDefault="008121CF" w:rsidP="009B6445">
      <w:r>
        <w:separator/>
      </w:r>
    </w:p>
  </w:footnote>
  <w:footnote w:type="continuationSeparator" w:id="0">
    <w:p w14:paraId="4EE453E1" w14:textId="77777777" w:rsidR="008121CF" w:rsidRDefault="008121CF" w:rsidP="009B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6"/>
    <w:rsid w:val="008121CF"/>
    <w:rsid w:val="009B6445"/>
    <w:rsid w:val="00C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82FD8"/>
  <w15:chartTrackingRefBased/>
  <w15:docId w15:val="{5F958E0C-7BA4-47C3-813A-8C3858FB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B6445"/>
    <w:pPr>
      <w:widowControl w:val="0"/>
    </w:pPr>
    <w:rPr>
      <w:rFonts w:eastAsiaTheme="minorHAnsi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9B6445"/>
    <w:pPr>
      <w:outlineLvl w:val="0"/>
    </w:pPr>
    <w:rPr>
      <w:rFonts w:ascii="方正小标宋_GBK" w:eastAsia="方正小标宋_GBK" w:hAnsi="方正小标宋_GBK"/>
      <w:sz w:val="44"/>
      <w:szCs w:val="44"/>
    </w:rPr>
  </w:style>
  <w:style w:type="paragraph" w:styleId="4">
    <w:name w:val="heading 4"/>
    <w:basedOn w:val="a"/>
    <w:next w:val="a"/>
    <w:link w:val="40"/>
    <w:semiHidden/>
    <w:unhideWhenUsed/>
    <w:qFormat/>
    <w:rsid w:val="009B644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B64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445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B6445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9B6445"/>
    <w:rPr>
      <w:rFonts w:ascii="方正小标宋_GBK" w:eastAsia="方正小标宋_GBK" w:hAnsi="方正小标宋_GBK"/>
      <w:kern w:val="0"/>
      <w:sz w:val="44"/>
      <w:szCs w:val="44"/>
      <w:lang w:eastAsia="en-US"/>
    </w:rPr>
  </w:style>
  <w:style w:type="character" w:customStyle="1" w:styleId="40">
    <w:name w:val="标题 4 字符"/>
    <w:basedOn w:val="a0"/>
    <w:link w:val="4"/>
    <w:semiHidden/>
    <w:rsid w:val="009B6445"/>
    <w:rPr>
      <w:rFonts w:ascii="Arial" w:eastAsia="黑体" w:hAnsi="Arial"/>
      <w:b/>
      <w:kern w:val="0"/>
      <w:sz w:val="28"/>
      <w:lang w:eastAsia="en-US"/>
    </w:rPr>
  </w:style>
  <w:style w:type="paragraph" w:styleId="a7">
    <w:name w:val="Body Text"/>
    <w:basedOn w:val="a"/>
    <w:link w:val="a8"/>
    <w:uiPriority w:val="1"/>
    <w:qFormat/>
    <w:rsid w:val="009B6445"/>
    <w:pPr>
      <w:ind w:left="101"/>
    </w:pPr>
    <w:rPr>
      <w:rFonts w:ascii="仿宋_GB2312" w:eastAsia="仿宋_GB2312" w:hAnsi="仿宋_GB231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9B6445"/>
    <w:rPr>
      <w:rFonts w:ascii="仿宋_GB2312" w:eastAsia="仿宋_GB2312" w:hAnsi="仿宋_GB2312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2021-12-15T06:06:00Z</dcterms:created>
  <dcterms:modified xsi:type="dcterms:W3CDTF">2021-12-15T06:06:00Z</dcterms:modified>
</cp:coreProperties>
</file>