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Style w:val="9"/>
          <w:rFonts w:hint="default" w:ascii="Times New Roman" w:hAnsi="Times New Roman" w:eastAsia="方正小标宋简体" w:cs="Times New Roman"/>
          <w:color w:val="auto"/>
          <w:sz w:val="43"/>
          <w:szCs w:val="43"/>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Style w:val="9"/>
          <w:rFonts w:hint="default" w:ascii="Times New Roman" w:hAnsi="Times New Roman" w:eastAsia="方正小标宋简体" w:cs="Times New Roman"/>
          <w:color w:val="auto"/>
          <w:sz w:val="43"/>
          <w:szCs w:val="43"/>
          <w:lang w:eastAsia="zh-CN"/>
        </w:rPr>
      </w:pPr>
      <w:bookmarkStart w:id="0" w:name="_GoBack"/>
      <w:r>
        <w:rPr>
          <w:rStyle w:val="9"/>
          <w:rFonts w:hint="default" w:ascii="Times New Roman" w:hAnsi="Times New Roman" w:eastAsia="方正小标宋简体" w:cs="Times New Roman"/>
          <w:color w:val="auto"/>
          <w:sz w:val="43"/>
          <w:szCs w:val="43"/>
          <w:lang w:eastAsia="zh-CN"/>
        </w:rPr>
        <w:t>吉林省农业</w:t>
      </w:r>
      <w:r>
        <w:rPr>
          <w:rStyle w:val="9"/>
          <w:rFonts w:hint="eastAsia" w:ascii="Times New Roman" w:hAnsi="Times New Roman" w:eastAsia="方正小标宋简体" w:cs="Times New Roman"/>
          <w:color w:val="auto"/>
          <w:sz w:val="43"/>
          <w:szCs w:val="43"/>
          <w:lang w:eastAsia="zh-CN"/>
        </w:rPr>
        <w:t>综合行政执法领域</w:t>
      </w:r>
      <w:r>
        <w:rPr>
          <w:rStyle w:val="9"/>
          <w:rFonts w:hint="default" w:ascii="Times New Roman" w:hAnsi="Times New Roman" w:eastAsia="方正小标宋简体" w:cs="Times New Roman"/>
          <w:color w:val="auto"/>
          <w:sz w:val="43"/>
          <w:szCs w:val="43"/>
          <w:lang w:eastAsia="zh-CN"/>
        </w:rPr>
        <w:t>“首违不罚”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Style w:val="9"/>
          <w:rFonts w:hint="default" w:ascii="Times New Roman" w:hAnsi="Times New Roman" w:eastAsia="方正小标宋简体" w:cs="Times New Roman"/>
          <w:color w:val="auto"/>
          <w:sz w:val="43"/>
          <w:szCs w:val="43"/>
          <w:lang w:eastAsia="zh-CN"/>
        </w:rPr>
      </w:pPr>
      <w:r>
        <w:rPr>
          <w:rStyle w:val="9"/>
          <w:rFonts w:hint="default" w:ascii="Times New Roman" w:hAnsi="Times New Roman" w:eastAsia="方正小标宋简体" w:cs="Times New Roman"/>
          <w:color w:val="auto"/>
          <w:sz w:val="43"/>
          <w:szCs w:val="43"/>
        </w:rPr>
        <w:t>清单</w:t>
      </w:r>
      <w:r>
        <w:rPr>
          <w:rStyle w:val="9"/>
          <w:rFonts w:hint="default" w:ascii="Times New Roman" w:hAnsi="Times New Roman" w:eastAsia="方正小标宋简体" w:cs="Times New Roman"/>
          <w:color w:val="auto"/>
          <w:sz w:val="43"/>
          <w:szCs w:val="43"/>
          <w:lang w:eastAsia="zh-CN"/>
        </w:rPr>
        <w:t>制度</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default" w:ascii="Times New Roman" w:hAnsi="Times New Roman" w:cs="Times New Roman"/>
          <w:color w:val="auto"/>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Style w:val="9"/>
          <w:rFonts w:hint="default" w:ascii="Times New Roman" w:hAnsi="Times New Roman" w:eastAsia="仿宋_GB2312" w:cs="Times New Roman"/>
          <w:b w:val="0"/>
          <w:bCs/>
          <w:color w:val="auto"/>
          <w:sz w:val="32"/>
          <w:szCs w:val="32"/>
          <w:lang w:eastAsia="zh-CN"/>
        </w:rPr>
      </w:pPr>
      <w:r>
        <w:rPr>
          <w:rStyle w:val="9"/>
          <w:rFonts w:hint="default" w:ascii="Times New Roman" w:hAnsi="Times New Roman" w:eastAsia="仿宋_GB2312" w:cs="Times New Roman"/>
          <w:b w:val="0"/>
          <w:bCs/>
          <w:color w:val="auto"/>
          <w:sz w:val="32"/>
          <w:szCs w:val="32"/>
          <w:lang w:eastAsia="zh-CN"/>
        </w:rPr>
        <w:t>为进一步贯彻落实省委、省政府关于优化营商环境的决策部署，落实省司法厅《关于进一步贯彻实施行政裁量权基准制度的实施方案》</w:t>
      </w:r>
      <w:r>
        <w:rPr>
          <w:rFonts w:hint="eastAsia" w:ascii="Times New Roman" w:hAnsi="Times New Roman" w:eastAsia="仿宋_GB2312" w:cs="Times New Roman"/>
          <w:sz w:val="32"/>
          <w:lang w:val="en-US" w:eastAsia="zh-CN"/>
        </w:rPr>
        <w:t>（吉司发〔2023〕5号）</w:t>
      </w:r>
      <w:r>
        <w:rPr>
          <w:rStyle w:val="9"/>
          <w:rFonts w:hint="default" w:ascii="Times New Roman" w:hAnsi="Times New Roman" w:eastAsia="仿宋_GB2312" w:cs="Times New Roman"/>
          <w:b w:val="0"/>
          <w:bCs/>
          <w:color w:val="auto"/>
          <w:sz w:val="32"/>
          <w:szCs w:val="32"/>
          <w:lang w:eastAsia="zh-CN"/>
        </w:rPr>
        <w:t>要求，结合</w:t>
      </w:r>
      <w:r>
        <w:rPr>
          <w:rStyle w:val="9"/>
          <w:rFonts w:hint="eastAsia" w:ascii="Times New Roman" w:hAnsi="Times New Roman" w:eastAsia="仿宋_GB2312" w:cs="Times New Roman"/>
          <w:b w:val="0"/>
          <w:bCs/>
          <w:color w:val="auto"/>
          <w:sz w:val="32"/>
          <w:szCs w:val="32"/>
          <w:lang w:eastAsia="zh-CN"/>
        </w:rPr>
        <w:t>全省</w:t>
      </w:r>
      <w:r>
        <w:rPr>
          <w:rStyle w:val="9"/>
          <w:rFonts w:hint="default" w:ascii="Times New Roman" w:hAnsi="Times New Roman" w:eastAsia="仿宋_GB2312" w:cs="Times New Roman"/>
          <w:b w:val="0"/>
          <w:bCs/>
          <w:color w:val="auto"/>
          <w:sz w:val="32"/>
          <w:szCs w:val="32"/>
          <w:lang w:eastAsia="zh-CN"/>
        </w:rPr>
        <w:t>农业综合执法实际，特制定</w:t>
      </w:r>
      <w:r>
        <w:rPr>
          <w:rStyle w:val="9"/>
          <w:rFonts w:hint="eastAsia" w:ascii="Times New Roman" w:hAnsi="Times New Roman" w:eastAsia="仿宋_GB2312" w:cs="Times New Roman"/>
          <w:b w:val="0"/>
          <w:bCs/>
          <w:color w:val="auto"/>
          <w:sz w:val="32"/>
          <w:szCs w:val="32"/>
          <w:lang w:eastAsia="zh-CN"/>
        </w:rPr>
        <w:t>吉林省</w:t>
      </w:r>
      <w:r>
        <w:rPr>
          <w:rStyle w:val="9"/>
          <w:rFonts w:hint="default" w:ascii="Times New Roman" w:hAnsi="Times New Roman" w:eastAsia="仿宋_GB2312" w:cs="Times New Roman"/>
          <w:b w:val="0"/>
          <w:bCs/>
          <w:color w:val="auto"/>
          <w:sz w:val="32"/>
          <w:szCs w:val="32"/>
          <w:lang w:eastAsia="zh-CN"/>
        </w:rPr>
        <w:t>农业</w:t>
      </w:r>
      <w:r>
        <w:rPr>
          <w:rStyle w:val="9"/>
          <w:rFonts w:hint="eastAsia" w:ascii="Times New Roman" w:hAnsi="Times New Roman" w:eastAsia="仿宋_GB2312" w:cs="Times New Roman"/>
          <w:b w:val="0"/>
          <w:bCs/>
          <w:color w:val="auto"/>
          <w:sz w:val="32"/>
          <w:szCs w:val="32"/>
          <w:lang w:eastAsia="zh-CN"/>
        </w:rPr>
        <w:t>综合行政执法领域</w:t>
      </w:r>
      <w:r>
        <w:rPr>
          <w:rStyle w:val="9"/>
          <w:rFonts w:hint="default" w:ascii="Times New Roman" w:hAnsi="Times New Roman" w:eastAsia="仿宋_GB2312" w:cs="Times New Roman"/>
          <w:b w:val="0"/>
          <w:bCs/>
          <w:color w:val="auto"/>
          <w:sz w:val="32"/>
          <w:szCs w:val="32"/>
          <w:lang w:eastAsia="zh-CN"/>
        </w:rPr>
        <w:t>“首违不罚”清单制度</w:t>
      </w:r>
      <w:r>
        <w:rPr>
          <w:rStyle w:val="9"/>
          <w:rFonts w:hint="eastAsia" w:ascii="Times New Roman" w:hAnsi="Times New Roman" w:eastAsia="仿宋_GB2312" w:cs="Times New Roman"/>
          <w:b w:val="0"/>
          <w:bCs/>
          <w:color w:val="auto"/>
          <w:sz w:val="32"/>
          <w:szCs w:val="32"/>
          <w:lang w:eastAsia="zh-CN"/>
        </w:rPr>
        <w:t>，具体如下</w:t>
      </w:r>
      <w:r>
        <w:rPr>
          <w:rStyle w:val="9"/>
          <w:rFonts w:hint="default" w:ascii="Times New Roman" w:hAnsi="Times New Roman" w:eastAsia="仿宋_GB2312" w:cs="Times New Roman"/>
          <w:b w:val="0"/>
          <w:bCs/>
          <w:color w:val="auto"/>
          <w:sz w:val="32"/>
          <w:szCs w:val="32"/>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Style w:val="9"/>
          <w:rFonts w:hint="eastAsia" w:ascii="黑体" w:hAnsi="黑体" w:eastAsia="黑体" w:cs="黑体"/>
          <w:b w:val="0"/>
          <w:bCs/>
          <w:color w:val="auto"/>
          <w:sz w:val="32"/>
          <w:szCs w:val="32"/>
          <w:lang w:eastAsia="zh-CN"/>
        </w:rPr>
      </w:pPr>
      <w:r>
        <w:rPr>
          <w:rStyle w:val="9"/>
          <w:rFonts w:hint="eastAsia" w:ascii="黑体" w:hAnsi="黑体" w:eastAsia="黑体" w:cs="黑体"/>
          <w:b w:val="0"/>
          <w:bCs/>
          <w:color w:val="auto"/>
          <w:sz w:val="32"/>
          <w:szCs w:val="32"/>
          <w:lang w:eastAsia="zh-CN"/>
        </w:rPr>
        <w:t>一、适用原则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Style w:val="9"/>
          <w:rFonts w:hint="eastAsia" w:ascii="Times New Roman" w:hAnsi="Times New Roman" w:eastAsia="仿宋_GB2312" w:cs="Times New Roman"/>
          <w:b w:val="0"/>
          <w:bCs/>
          <w:color w:val="auto"/>
          <w:sz w:val="32"/>
          <w:szCs w:val="32"/>
          <w:shd w:val="clear" w:fill="FFFFFF"/>
          <w:lang w:eastAsia="zh-CN"/>
        </w:rPr>
      </w:pPr>
      <w:r>
        <w:rPr>
          <w:rStyle w:val="9"/>
          <w:rFonts w:hint="default" w:ascii="Times New Roman" w:hAnsi="Times New Roman" w:eastAsia="楷体_GB2312" w:cs="Times New Roman"/>
          <w:b w:val="0"/>
          <w:bCs/>
          <w:color w:val="auto"/>
          <w:sz w:val="32"/>
          <w:szCs w:val="32"/>
          <w:lang w:eastAsia="zh-CN"/>
        </w:rPr>
        <w:t>（一）依法依规原则。</w:t>
      </w:r>
      <w:r>
        <w:rPr>
          <w:rStyle w:val="9"/>
          <w:rFonts w:hint="default" w:ascii="Times New Roman" w:hAnsi="Times New Roman" w:eastAsia="仿宋_GB2312" w:cs="Times New Roman"/>
          <w:b w:val="0"/>
          <w:bCs/>
          <w:color w:val="auto"/>
          <w:sz w:val="32"/>
          <w:szCs w:val="32"/>
          <w:lang w:eastAsia="zh-CN"/>
        </w:rPr>
        <w:t>根据《中华人民共和国行政处罚法》《农业行政处罚程</w:t>
      </w:r>
      <w:r>
        <w:rPr>
          <w:rStyle w:val="9"/>
          <w:rFonts w:hint="default" w:ascii="Times New Roman" w:hAnsi="Times New Roman" w:eastAsia="仿宋_GB2312" w:cs="Times New Roman"/>
          <w:b w:val="0"/>
          <w:bCs/>
          <w:color w:val="auto"/>
          <w:sz w:val="32"/>
          <w:szCs w:val="32"/>
        </w:rPr>
        <w:t>序规定》等法律法规规章规定，</w:t>
      </w:r>
      <w:r>
        <w:rPr>
          <w:rStyle w:val="9"/>
          <w:rFonts w:hint="default" w:ascii="Times New Roman" w:hAnsi="Times New Roman" w:eastAsia="仿宋_GB2312" w:cs="Times New Roman"/>
          <w:b w:val="0"/>
          <w:bCs/>
          <w:color w:val="auto"/>
          <w:sz w:val="32"/>
          <w:szCs w:val="32"/>
          <w:shd w:val="clear" w:fill="FFFFFF"/>
        </w:rPr>
        <w:t>依法</w:t>
      </w:r>
      <w:r>
        <w:rPr>
          <w:rStyle w:val="9"/>
          <w:rFonts w:hint="default" w:ascii="Times New Roman" w:hAnsi="Times New Roman" w:eastAsia="仿宋_GB2312" w:cs="Times New Roman"/>
          <w:b w:val="0"/>
          <w:bCs/>
          <w:color w:val="auto"/>
          <w:sz w:val="32"/>
          <w:szCs w:val="32"/>
          <w:shd w:val="clear" w:fill="FFFFFF"/>
          <w:lang w:eastAsia="zh-CN"/>
        </w:rPr>
        <w:t>依规实施，</w:t>
      </w:r>
      <w:r>
        <w:rPr>
          <w:rStyle w:val="9"/>
          <w:rFonts w:hint="eastAsia" w:ascii="Times New Roman" w:hAnsi="Times New Roman" w:eastAsia="仿宋_GB2312" w:cs="Times New Roman"/>
          <w:b w:val="0"/>
          <w:bCs/>
          <w:color w:val="auto"/>
          <w:sz w:val="32"/>
          <w:szCs w:val="32"/>
          <w:shd w:val="clear" w:fill="FFFFFF"/>
          <w:lang w:eastAsia="zh-CN"/>
        </w:rPr>
        <w:t>对初次违法且危害后果轻微并及时改正的，可以不予行政处罚。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ascii="Times New Roman" w:hAnsi="Times New Roman" w:eastAsia="仿宋_GB2312" w:cs="Times New Roman"/>
          <w:b w:val="0"/>
          <w:bCs/>
          <w:color w:val="auto"/>
          <w:sz w:val="32"/>
          <w:szCs w:val="32"/>
        </w:rPr>
      </w:pPr>
      <w:r>
        <w:rPr>
          <w:rStyle w:val="9"/>
          <w:rFonts w:hint="default" w:ascii="Times New Roman" w:hAnsi="Times New Roman" w:eastAsia="楷体_GB2312" w:cs="Times New Roman"/>
          <w:b w:val="0"/>
          <w:bCs/>
          <w:color w:val="auto"/>
          <w:sz w:val="32"/>
          <w:szCs w:val="32"/>
        </w:rPr>
        <w:t>（二）</w:t>
      </w:r>
      <w:r>
        <w:rPr>
          <w:rStyle w:val="9"/>
          <w:rFonts w:hint="eastAsia" w:ascii="Times New Roman" w:hAnsi="Times New Roman" w:eastAsia="楷体_GB2312" w:cs="Times New Roman"/>
          <w:b w:val="0"/>
          <w:bCs/>
          <w:color w:val="auto"/>
          <w:sz w:val="32"/>
          <w:szCs w:val="32"/>
          <w:lang w:eastAsia="zh-CN"/>
        </w:rPr>
        <w:t>过罚相当</w:t>
      </w:r>
      <w:r>
        <w:rPr>
          <w:rStyle w:val="9"/>
          <w:rFonts w:hint="default" w:ascii="Times New Roman" w:hAnsi="Times New Roman" w:eastAsia="楷体_GB2312" w:cs="Times New Roman"/>
          <w:b w:val="0"/>
          <w:bCs/>
          <w:color w:val="auto"/>
          <w:sz w:val="32"/>
          <w:szCs w:val="32"/>
          <w:lang w:eastAsia="zh-CN"/>
        </w:rPr>
        <w:t>原则</w:t>
      </w:r>
      <w:r>
        <w:rPr>
          <w:rStyle w:val="9"/>
          <w:rFonts w:hint="default" w:ascii="Times New Roman" w:hAnsi="Times New Roman" w:eastAsia="楷体_GB2312" w:cs="Times New Roman"/>
          <w:b w:val="0"/>
          <w:bCs/>
          <w:color w:val="auto"/>
          <w:sz w:val="32"/>
          <w:szCs w:val="32"/>
        </w:rPr>
        <w:t>。</w:t>
      </w:r>
      <w:r>
        <w:rPr>
          <w:rStyle w:val="9"/>
          <w:rFonts w:hint="eastAsia" w:ascii="Times New Roman" w:hAnsi="Times New Roman" w:eastAsia="仿宋_GB2312" w:cs="Times New Roman"/>
          <w:b w:val="0"/>
          <w:bCs/>
          <w:color w:val="auto"/>
          <w:sz w:val="32"/>
          <w:szCs w:val="32"/>
          <w:shd w:val="clear" w:fill="FFFFFF"/>
          <w:lang w:eastAsia="zh-CN"/>
        </w:rPr>
        <w:t>充分结合农业农村领域执法实践，坚持</w:t>
      </w:r>
      <w:r>
        <w:rPr>
          <w:rStyle w:val="9"/>
          <w:rFonts w:hint="default" w:ascii="Times New Roman" w:hAnsi="Times New Roman" w:eastAsia="仿宋_GB2312" w:cs="Times New Roman"/>
          <w:b w:val="0"/>
          <w:bCs/>
          <w:color w:val="auto"/>
          <w:sz w:val="32"/>
          <w:szCs w:val="32"/>
          <w:shd w:val="clear" w:fill="FFFFFF"/>
        </w:rPr>
        <w:t>以事实为依据，综合考虑违法行为的性质、情节以及社会危害程度，</w:t>
      </w:r>
      <w:r>
        <w:rPr>
          <w:rStyle w:val="9"/>
          <w:rFonts w:hint="eastAsia" w:ascii="Times New Roman" w:hAnsi="Times New Roman" w:eastAsia="仿宋_GB2312" w:cs="Times New Roman"/>
          <w:b w:val="0"/>
          <w:bCs/>
          <w:color w:val="auto"/>
          <w:sz w:val="32"/>
          <w:szCs w:val="32"/>
          <w:shd w:val="clear" w:fill="FFFFFF"/>
          <w:lang w:eastAsia="zh-CN"/>
        </w:rPr>
        <w:t>合理合规裁量，法律适用得当</w:t>
      </w:r>
      <w:r>
        <w:rPr>
          <w:rStyle w:val="9"/>
          <w:rFonts w:hint="default" w:ascii="Times New Roman" w:hAnsi="Times New Roman" w:eastAsia="仿宋_GB2312" w:cs="Times New Roman"/>
          <w:b w:val="0"/>
          <w:bCs/>
          <w:color w:val="auto"/>
          <w:sz w:val="32"/>
          <w:szCs w:val="32"/>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rPr>
          <w:rStyle w:val="9"/>
          <w:rFonts w:hint="default" w:ascii="Times New Roman" w:hAnsi="Times New Roman" w:eastAsia="仿宋_GB2312" w:cs="Times New Roman"/>
          <w:b w:val="0"/>
          <w:bCs/>
          <w:color w:val="auto"/>
          <w:spacing w:val="0"/>
          <w:sz w:val="32"/>
          <w:szCs w:val="32"/>
          <w:shd w:val="clear" w:fill="FFFFFF"/>
        </w:rPr>
      </w:pPr>
      <w:r>
        <w:rPr>
          <w:rStyle w:val="9"/>
          <w:rFonts w:hint="default" w:ascii="Times New Roman" w:hAnsi="Times New Roman" w:eastAsia="楷体_GB2312" w:cs="Times New Roman"/>
          <w:b w:val="0"/>
          <w:bCs/>
          <w:color w:val="auto"/>
          <w:spacing w:val="0"/>
          <w:sz w:val="32"/>
          <w:szCs w:val="32"/>
        </w:rPr>
        <w:t>（三）</w:t>
      </w:r>
      <w:r>
        <w:rPr>
          <w:rStyle w:val="9"/>
          <w:rFonts w:hint="default" w:ascii="Times New Roman" w:hAnsi="Times New Roman" w:eastAsia="楷体_GB2312" w:cs="Times New Roman"/>
          <w:b w:val="0"/>
          <w:bCs/>
          <w:color w:val="auto"/>
          <w:spacing w:val="0"/>
          <w:sz w:val="32"/>
          <w:szCs w:val="32"/>
          <w:lang w:eastAsia="zh-CN"/>
        </w:rPr>
        <w:t>包容审慎原则</w:t>
      </w:r>
      <w:r>
        <w:rPr>
          <w:rStyle w:val="9"/>
          <w:rFonts w:hint="default" w:ascii="Times New Roman" w:hAnsi="Times New Roman" w:eastAsia="楷体_GB2312" w:cs="Times New Roman"/>
          <w:b w:val="0"/>
          <w:bCs/>
          <w:color w:val="auto"/>
          <w:spacing w:val="0"/>
          <w:sz w:val="32"/>
          <w:szCs w:val="32"/>
        </w:rPr>
        <w:t>。</w:t>
      </w:r>
      <w:r>
        <w:rPr>
          <w:rStyle w:val="9"/>
          <w:rFonts w:hint="default" w:ascii="Times New Roman" w:hAnsi="Times New Roman" w:eastAsia="仿宋_GB2312" w:cs="Times New Roman"/>
          <w:b w:val="0"/>
          <w:bCs/>
          <w:color w:val="auto"/>
          <w:spacing w:val="0"/>
          <w:sz w:val="32"/>
          <w:szCs w:val="32"/>
          <w:shd w:val="clear" w:fill="FFFFFF"/>
        </w:rPr>
        <w:t>灵活运用引导、说服、教育等非强制性执法方式，</w:t>
      </w:r>
      <w:r>
        <w:rPr>
          <w:rStyle w:val="9"/>
          <w:rFonts w:hint="default" w:ascii="Times New Roman" w:hAnsi="Times New Roman" w:eastAsia="仿宋_GB2312" w:cs="Times New Roman"/>
          <w:b w:val="0"/>
          <w:bCs/>
          <w:color w:val="auto"/>
          <w:spacing w:val="0"/>
          <w:sz w:val="32"/>
          <w:szCs w:val="32"/>
          <w:shd w:val="clear" w:fill="FFFFFF"/>
          <w:lang w:eastAsia="zh-CN"/>
        </w:rPr>
        <w:t>强化行业管理，</w:t>
      </w:r>
      <w:r>
        <w:rPr>
          <w:rStyle w:val="9"/>
          <w:rFonts w:hint="default" w:ascii="Times New Roman" w:hAnsi="Times New Roman" w:eastAsia="仿宋_GB2312" w:cs="Times New Roman"/>
          <w:b w:val="0"/>
          <w:bCs/>
          <w:color w:val="auto"/>
          <w:spacing w:val="0"/>
          <w:sz w:val="32"/>
          <w:szCs w:val="32"/>
          <w:shd w:val="clear" w:fill="FFFFFF"/>
        </w:rPr>
        <w:t>从源头上防止和减少违法行为，规范生产经营秩序，实现法律效果和社会</w:t>
      </w:r>
      <w:r>
        <w:rPr>
          <w:rStyle w:val="9"/>
          <w:rFonts w:hint="eastAsia" w:ascii="Times New Roman" w:hAnsi="Times New Roman" w:eastAsia="仿宋_GB2312" w:cs="Times New Roman"/>
          <w:b w:val="0"/>
          <w:bCs/>
          <w:color w:val="auto"/>
          <w:spacing w:val="0"/>
          <w:sz w:val="32"/>
          <w:szCs w:val="32"/>
          <w:shd w:val="clear" w:fill="FFFFFF"/>
          <w:lang w:eastAsia="zh-CN"/>
        </w:rPr>
        <w:t>效益相</w:t>
      </w:r>
      <w:r>
        <w:rPr>
          <w:rStyle w:val="9"/>
          <w:rFonts w:hint="default" w:ascii="Times New Roman" w:hAnsi="Times New Roman" w:eastAsia="仿宋_GB2312" w:cs="Times New Roman"/>
          <w:b w:val="0"/>
          <w:bCs/>
          <w:color w:val="auto"/>
          <w:spacing w:val="0"/>
          <w:sz w:val="32"/>
          <w:szCs w:val="32"/>
          <w:shd w:val="clear" w:fill="FFFFFF"/>
        </w:rPr>
        <w:t>统一。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rPr>
          <w:rStyle w:val="9"/>
          <w:rFonts w:hint="default" w:ascii="Times New Roman" w:hAnsi="Times New Roman" w:eastAsia="黑体" w:cs="Times New Roman"/>
          <w:b w:val="0"/>
          <w:bCs/>
          <w:color w:val="auto"/>
          <w:sz w:val="32"/>
          <w:szCs w:val="32"/>
          <w:shd w:val="clear" w:fill="FFFFFF"/>
          <w:lang w:eastAsia="zh-CN"/>
        </w:rPr>
      </w:pPr>
      <w:r>
        <w:rPr>
          <w:rStyle w:val="9"/>
          <w:rFonts w:hint="default" w:ascii="Times New Roman" w:hAnsi="Times New Roman" w:eastAsia="黑体" w:cs="Times New Roman"/>
          <w:b w:val="0"/>
          <w:bCs/>
          <w:color w:val="auto"/>
          <w:sz w:val="32"/>
          <w:szCs w:val="32"/>
          <w:shd w:val="clear" w:fill="FFFFFF"/>
          <w:lang w:eastAsia="zh-CN"/>
        </w:rPr>
        <w:t>二、适用条件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rPr>
          <w:rStyle w:val="9"/>
          <w:rFonts w:hint="default" w:ascii="Times New Roman" w:hAnsi="Times New Roman" w:eastAsia="仿宋_GB2312" w:cs="Times New Roman"/>
          <w:b w:val="0"/>
          <w:bCs/>
          <w:color w:val="auto"/>
          <w:sz w:val="32"/>
          <w:szCs w:val="32"/>
          <w:shd w:val="clear" w:fill="FFFFFF"/>
          <w:lang w:eastAsia="zh-CN"/>
        </w:rPr>
      </w:pPr>
      <w:r>
        <w:rPr>
          <w:rStyle w:val="9"/>
          <w:rFonts w:hint="default" w:ascii="Times New Roman" w:hAnsi="Times New Roman" w:eastAsia="仿宋_GB2312" w:cs="Times New Roman"/>
          <w:b w:val="0"/>
          <w:bCs/>
          <w:color w:val="auto"/>
          <w:sz w:val="32"/>
          <w:szCs w:val="32"/>
          <w:shd w:val="clear" w:fill="FFFFFF"/>
          <w:lang w:eastAsia="zh-CN"/>
        </w:rPr>
        <w:t>适用《行政处罚法》第三十三条第一款规定的“首违不罚”时，</w:t>
      </w:r>
      <w:r>
        <w:rPr>
          <w:rStyle w:val="9"/>
          <w:rFonts w:hint="eastAsia" w:ascii="Times New Roman" w:hAnsi="Times New Roman" w:eastAsia="仿宋_GB2312" w:cs="Times New Roman"/>
          <w:b w:val="0"/>
          <w:bCs/>
          <w:color w:val="auto"/>
          <w:sz w:val="32"/>
          <w:szCs w:val="32"/>
          <w:shd w:val="clear" w:fill="FFFFFF"/>
          <w:lang w:eastAsia="zh-CN"/>
        </w:rPr>
        <w:t>行政相对人</w:t>
      </w:r>
      <w:r>
        <w:rPr>
          <w:rStyle w:val="9"/>
          <w:rFonts w:hint="default" w:ascii="Times New Roman" w:hAnsi="Times New Roman" w:eastAsia="仿宋_GB2312" w:cs="Times New Roman"/>
          <w:b w:val="0"/>
          <w:bCs/>
          <w:color w:val="auto"/>
          <w:sz w:val="32"/>
          <w:szCs w:val="32"/>
          <w:shd w:val="clear" w:fill="FFFFFF"/>
          <w:lang w:eastAsia="zh-CN"/>
        </w:rPr>
        <w:t>应同时满足</w:t>
      </w:r>
      <w:r>
        <w:rPr>
          <w:rStyle w:val="9"/>
          <w:rFonts w:hint="eastAsia" w:ascii="Times New Roman" w:hAnsi="Times New Roman" w:eastAsia="仿宋_GB2312" w:cs="Times New Roman"/>
          <w:b w:val="0"/>
          <w:bCs/>
          <w:color w:val="auto"/>
          <w:sz w:val="32"/>
          <w:szCs w:val="32"/>
          <w:shd w:val="clear" w:fill="FFFFFF"/>
          <w:lang w:eastAsia="zh-CN"/>
        </w:rPr>
        <w:t>“初</w:t>
      </w:r>
      <w:r>
        <w:rPr>
          <w:rStyle w:val="9"/>
          <w:rFonts w:hint="default" w:ascii="Times New Roman" w:hAnsi="Times New Roman" w:eastAsia="仿宋_GB2312" w:cs="Times New Roman"/>
          <w:b w:val="0"/>
          <w:bCs/>
          <w:color w:val="auto"/>
          <w:sz w:val="32"/>
          <w:szCs w:val="32"/>
          <w:shd w:val="clear" w:fill="FFFFFF"/>
          <w:lang w:eastAsia="zh-CN"/>
        </w:rPr>
        <w:t>次违法</w:t>
      </w:r>
      <w:r>
        <w:rPr>
          <w:rStyle w:val="9"/>
          <w:rFonts w:hint="eastAsia" w:ascii="Times New Roman" w:hAnsi="Times New Roman" w:eastAsia="仿宋_GB2312" w:cs="Times New Roman"/>
          <w:b w:val="0"/>
          <w:bCs/>
          <w:color w:val="auto"/>
          <w:sz w:val="32"/>
          <w:szCs w:val="32"/>
          <w:shd w:val="clear" w:fill="FFFFFF"/>
          <w:lang w:eastAsia="zh-CN"/>
        </w:rPr>
        <w:t>”“</w:t>
      </w:r>
      <w:r>
        <w:rPr>
          <w:rStyle w:val="9"/>
          <w:rFonts w:hint="default" w:ascii="Times New Roman" w:hAnsi="Times New Roman" w:eastAsia="仿宋_GB2312" w:cs="Times New Roman"/>
          <w:b w:val="0"/>
          <w:bCs/>
          <w:color w:val="auto"/>
          <w:sz w:val="32"/>
          <w:szCs w:val="32"/>
          <w:shd w:val="clear" w:fill="FFFFFF"/>
          <w:lang w:eastAsia="zh-CN"/>
        </w:rPr>
        <w:t>危害后果轻微</w:t>
      </w:r>
      <w:r>
        <w:rPr>
          <w:rStyle w:val="9"/>
          <w:rFonts w:hint="eastAsia" w:ascii="Times New Roman" w:hAnsi="Times New Roman" w:eastAsia="仿宋_GB2312" w:cs="Times New Roman"/>
          <w:b w:val="0"/>
          <w:bCs/>
          <w:color w:val="auto"/>
          <w:sz w:val="32"/>
          <w:szCs w:val="32"/>
          <w:shd w:val="clear" w:fill="FFFFFF"/>
          <w:lang w:eastAsia="zh-CN"/>
        </w:rPr>
        <w:t>”</w:t>
      </w:r>
      <w:r>
        <w:rPr>
          <w:rStyle w:val="9"/>
          <w:rFonts w:hint="default" w:ascii="Times New Roman" w:hAnsi="Times New Roman" w:eastAsia="仿宋_GB2312" w:cs="Times New Roman"/>
          <w:b w:val="0"/>
          <w:bCs/>
          <w:color w:val="auto"/>
          <w:sz w:val="32"/>
          <w:szCs w:val="32"/>
          <w:shd w:val="clear" w:fill="FFFFFF"/>
          <w:lang w:eastAsia="zh-CN"/>
        </w:rPr>
        <w:t>和</w:t>
      </w:r>
      <w:r>
        <w:rPr>
          <w:rStyle w:val="9"/>
          <w:rFonts w:hint="eastAsia" w:ascii="Times New Roman" w:hAnsi="Times New Roman" w:eastAsia="仿宋_GB2312" w:cs="Times New Roman"/>
          <w:b w:val="0"/>
          <w:bCs/>
          <w:color w:val="auto"/>
          <w:sz w:val="32"/>
          <w:szCs w:val="32"/>
          <w:shd w:val="clear" w:fill="FFFFFF"/>
          <w:lang w:eastAsia="zh-CN"/>
        </w:rPr>
        <w:t>“</w:t>
      </w:r>
      <w:r>
        <w:rPr>
          <w:rStyle w:val="9"/>
          <w:rFonts w:hint="default" w:ascii="Times New Roman" w:hAnsi="Times New Roman" w:eastAsia="仿宋_GB2312" w:cs="Times New Roman"/>
          <w:b w:val="0"/>
          <w:bCs/>
          <w:color w:val="auto"/>
          <w:sz w:val="32"/>
          <w:szCs w:val="32"/>
          <w:shd w:val="clear" w:fill="FFFFFF"/>
          <w:lang w:eastAsia="zh-CN"/>
        </w:rPr>
        <w:t>及时改正</w:t>
      </w:r>
      <w:r>
        <w:rPr>
          <w:rStyle w:val="9"/>
          <w:rFonts w:hint="eastAsia" w:ascii="Times New Roman" w:hAnsi="Times New Roman" w:eastAsia="仿宋_GB2312" w:cs="Times New Roman"/>
          <w:b w:val="0"/>
          <w:bCs/>
          <w:color w:val="auto"/>
          <w:sz w:val="32"/>
          <w:szCs w:val="32"/>
          <w:shd w:val="clear" w:fill="FFFFFF"/>
          <w:lang w:eastAsia="zh-CN"/>
        </w:rPr>
        <w:t>”</w:t>
      </w:r>
      <w:r>
        <w:rPr>
          <w:rStyle w:val="9"/>
          <w:rFonts w:hint="default" w:ascii="Times New Roman" w:hAnsi="Times New Roman" w:eastAsia="仿宋_GB2312" w:cs="Times New Roman"/>
          <w:b w:val="0"/>
          <w:bCs/>
          <w:color w:val="auto"/>
          <w:sz w:val="32"/>
          <w:szCs w:val="32"/>
          <w:shd w:val="clear" w:fill="FFFFFF"/>
          <w:lang w:eastAsia="zh-CN"/>
        </w:rPr>
        <w:t>三个要件，且有充分证据证明。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rPr>
          <w:rStyle w:val="9"/>
          <w:rFonts w:hint="default" w:ascii="Times New Roman" w:hAnsi="Times New Roman" w:eastAsia="仿宋_GB2312" w:cs="Times New Roman"/>
          <w:b w:val="0"/>
          <w:bCs/>
          <w:color w:val="auto"/>
          <w:sz w:val="32"/>
          <w:szCs w:val="32"/>
          <w:shd w:val="clear" w:fill="FFFFFF"/>
          <w:lang w:eastAsia="zh-CN"/>
        </w:rPr>
      </w:pPr>
      <w:r>
        <w:rPr>
          <w:rStyle w:val="9"/>
          <w:rFonts w:hint="eastAsia" w:ascii="楷体_GB2312" w:hAnsi="楷体_GB2312" w:eastAsia="楷体_GB2312" w:cs="楷体_GB2312"/>
          <w:b w:val="0"/>
          <w:bCs/>
          <w:color w:val="auto"/>
          <w:sz w:val="32"/>
          <w:szCs w:val="32"/>
          <w:shd w:val="clear" w:fill="FFFFFF"/>
          <w:lang w:eastAsia="zh-CN"/>
        </w:rPr>
        <w:t>（一）初次违法。</w:t>
      </w:r>
      <w:r>
        <w:rPr>
          <w:rStyle w:val="9"/>
          <w:rFonts w:hint="default" w:ascii="Times New Roman" w:hAnsi="Times New Roman" w:eastAsia="仿宋_GB2312" w:cs="Times New Roman"/>
          <w:b w:val="0"/>
          <w:bCs/>
          <w:color w:val="auto"/>
          <w:sz w:val="32"/>
          <w:szCs w:val="32"/>
          <w:shd w:val="clear" w:fill="FFFFFF"/>
          <w:lang w:eastAsia="zh-CN"/>
        </w:rPr>
        <w:t>通过询问</w:t>
      </w:r>
      <w:r>
        <w:rPr>
          <w:rStyle w:val="9"/>
          <w:rFonts w:hint="eastAsia" w:ascii="Times New Roman" w:hAnsi="Times New Roman" w:eastAsia="仿宋_GB2312" w:cs="Times New Roman"/>
          <w:b w:val="0"/>
          <w:bCs/>
          <w:color w:val="auto"/>
          <w:sz w:val="32"/>
          <w:szCs w:val="32"/>
          <w:shd w:val="clear" w:fill="FFFFFF"/>
          <w:lang w:eastAsia="zh-CN"/>
        </w:rPr>
        <w:t>行政相对人</w:t>
      </w:r>
      <w:r>
        <w:rPr>
          <w:rStyle w:val="9"/>
          <w:rFonts w:hint="default" w:ascii="Times New Roman" w:hAnsi="Times New Roman" w:eastAsia="仿宋_GB2312" w:cs="Times New Roman"/>
          <w:b w:val="0"/>
          <w:bCs/>
          <w:color w:val="auto"/>
          <w:sz w:val="32"/>
          <w:szCs w:val="32"/>
          <w:shd w:val="clear" w:fill="FFFFFF"/>
          <w:lang w:eastAsia="zh-CN"/>
        </w:rPr>
        <w:t>、查询国家企业信用信息公示系统、函询辖区经营使用环节监管部门、查询行政处罚案件</w:t>
      </w:r>
      <w:r>
        <w:rPr>
          <w:rStyle w:val="9"/>
          <w:rFonts w:hint="default" w:ascii="Times New Roman" w:hAnsi="Times New Roman" w:eastAsia="仿宋_GB2312" w:cs="Times New Roman"/>
          <w:b w:val="0"/>
          <w:bCs/>
          <w:color w:val="auto"/>
          <w:sz w:val="32"/>
          <w:szCs w:val="32"/>
          <w:shd w:val="clear" w:fill="FFFFFF"/>
          <w:lang w:val="en-US" w:eastAsia="zh-CN"/>
        </w:rPr>
        <w:t>公示</w:t>
      </w:r>
      <w:r>
        <w:rPr>
          <w:rStyle w:val="9"/>
          <w:rFonts w:hint="default" w:ascii="Times New Roman" w:hAnsi="Times New Roman" w:eastAsia="仿宋_GB2312" w:cs="Times New Roman"/>
          <w:b w:val="0"/>
          <w:bCs/>
          <w:color w:val="auto"/>
          <w:sz w:val="32"/>
          <w:szCs w:val="32"/>
          <w:shd w:val="clear" w:fill="FFFFFF"/>
          <w:lang w:eastAsia="zh-CN"/>
        </w:rPr>
        <w:t>信息等方式，查证</w:t>
      </w:r>
      <w:r>
        <w:rPr>
          <w:rStyle w:val="9"/>
          <w:rFonts w:hint="eastAsia" w:ascii="Times New Roman" w:hAnsi="Times New Roman" w:eastAsia="仿宋_GB2312" w:cs="Times New Roman"/>
          <w:b w:val="0"/>
          <w:bCs/>
          <w:color w:val="auto"/>
          <w:sz w:val="32"/>
          <w:szCs w:val="32"/>
          <w:shd w:val="clear" w:fill="FFFFFF"/>
          <w:lang w:eastAsia="zh-CN"/>
        </w:rPr>
        <w:t>行政相对人</w:t>
      </w:r>
      <w:r>
        <w:rPr>
          <w:rStyle w:val="9"/>
          <w:rFonts w:hint="default" w:ascii="Times New Roman" w:hAnsi="Times New Roman" w:eastAsia="仿宋_GB2312" w:cs="Times New Roman"/>
          <w:b w:val="0"/>
          <w:bCs/>
          <w:color w:val="auto"/>
          <w:sz w:val="32"/>
          <w:szCs w:val="32"/>
          <w:shd w:val="clear" w:fill="FFFFFF"/>
          <w:lang w:eastAsia="zh-CN"/>
        </w:rPr>
        <w:t>在其全部生产经营地域范围内是否为</w:t>
      </w:r>
      <w:r>
        <w:rPr>
          <w:rStyle w:val="9"/>
          <w:rFonts w:hint="eastAsia" w:ascii="Times New Roman" w:hAnsi="Times New Roman" w:eastAsia="仿宋_GB2312" w:cs="Times New Roman"/>
          <w:b w:val="0"/>
          <w:bCs/>
          <w:color w:val="auto"/>
          <w:sz w:val="32"/>
          <w:szCs w:val="32"/>
          <w:shd w:val="clear" w:fill="FFFFFF"/>
          <w:lang w:eastAsia="zh-CN"/>
        </w:rPr>
        <w:t>首</w:t>
      </w:r>
      <w:r>
        <w:rPr>
          <w:rStyle w:val="9"/>
          <w:rFonts w:hint="default" w:ascii="Times New Roman" w:hAnsi="Times New Roman" w:eastAsia="仿宋_GB2312" w:cs="Times New Roman"/>
          <w:b w:val="0"/>
          <w:bCs/>
          <w:color w:val="auto"/>
          <w:sz w:val="32"/>
          <w:szCs w:val="32"/>
          <w:shd w:val="clear" w:fill="FFFFFF"/>
          <w:lang w:eastAsia="zh-CN"/>
        </w:rPr>
        <w:t>次违法。未发现</w:t>
      </w:r>
      <w:r>
        <w:rPr>
          <w:rStyle w:val="9"/>
          <w:rFonts w:hint="eastAsia" w:ascii="Times New Roman" w:hAnsi="Times New Roman" w:eastAsia="仿宋_GB2312" w:cs="Times New Roman"/>
          <w:b w:val="0"/>
          <w:bCs/>
          <w:color w:val="auto"/>
          <w:sz w:val="32"/>
          <w:szCs w:val="32"/>
          <w:shd w:val="clear" w:fill="FFFFFF"/>
          <w:lang w:eastAsia="zh-CN"/>
        </w:rPr>
        <w:t>行政相对人</w:t>
      </w:r>
      <w:r>
        <w:rPr>
          <w:rStyle w:val="9"/>
          <w:rFonts w:hint="default" w:ascii="Times New Roman" w:hAnsi="Times New Roman" w:eastAsia="仿宋_GB2312" w:cs="Times New Roman"/>
          <w:b w:val="0"/>
          <w:bCs/>
          <w:color w:val="auto"/>
          <w:sz w:val="32"/>
          <w:szCs w:val="32"/>
          <w:shd w:val="clear" w:fill="FFFFFF"/>
          <w:lang w:eastAsia="zh-CN"/>
        </w:rPr>
        <w:t>有同一性质违法行为的，可以认定为符合</w:t>
      </w:r>
      <w:r>
        <w:rPr>
          <w:rStyle w:val="9"/>
          <w:rFonts w:hint="eastAsia" w:ascii="Times New Roman" w:hAnsi="Times New Roman" w:eastAsia="仿宋_GB2312" w:cs="Times New Roman"/>
          <w:b w:val="0"/>
          <w:bCs/>
          <w:color w:val="auto"/>
          <w:sz w:val="32"/>
          <w:szCs w:val="32"/>
          <w:shd w:val="clear" w:fill="FFFFFF"/>
          <w:lang w:eastAsia="zh-CN"/>
        </w:rPr>
        <w:t>首</w:t>
      </w:r>
      <w:r>
        <w:rPr>
          <w:rStyle w:val="9"/>
          <w:rFonts w:hint="default" w:ascii="Times New Roman" w:hAnsi="Times New Roman" w:eastAsia="仿宋_GB2312" w:cs="Times New Roman"/>
          <w:b w:val="0"/>
          <w:bCs/>
          <w:color w:val="auto"/>
          <w:sz w:val="32"/>
          <w:szCs w:val="32"/>
          <w:shd w:val="clear" w:fill="FFFFFF"/>
          <w:lang w:eastAsia="zh-CN"/>
        </w:rPr>
        <w:t>次违法情形。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rPr>
          <w:rStyle w:val="9"/>
          <w:rFonts w:hint="default" w:ascii="Times New Roman" w:hAnsi="Times New Roman" w:eastAsia="仿宋_GB2312" w:cs="Times New Roman"/>
          <w:b w:val="0"/>
          <w:bCs/>
          <w:color w:val="auto"/>
          <w:sz w:val="32"/>
          <w:szCs w:val="32"/>
          <w:shd w:val="clear" w:fill="FFFFFF"/>
          <w:lang w:eastAsia="zh-CN"/>
        </w:rPr>
      </w:pPr>
      <w:r>
        <w:rPr>
          <w:rStyle w:val="9"/>
          <w:rFonts w:hint="default" w:ascii="楷体_GB2312" w:hAnsi="楷体_GB2312" w:eastAsia="楷体_GB2312" w:cs="楷体_GB2312"/>
          <w:b w:val="0"/>
          <w:bCs/>
          <w:color w:val="auto"/>
          <w:sz w:val="32"/>
          <w:szCs w:val="32"/>
          <w:shd w:val="clear" w:fill="FFFFFF"/>
          <w:lang w:eastAsia="zh-CN"/>
        </w:rPr>
        <w:t>（二）危害后果轻微。</w:t>
      </w:r>
      <w:r>
        <w:rPr>
          <w:rStyle w:val="9"/>
          <w:rFonts w:hint="default" w:ascii="Times New Roman" w:hAnsi="Times New Roman" w:eastAsia="仿宋_GB2312" w:cs="Times New Roman"/>
          <w:b w:val="0"/>
          <w:bCs/>
          <w:color w:val="auto"/>
          <w:sz w:val="32"/>
          <w:szCs w:val="32"/>
          <w:shd w:val="clear" w:fill="FFFFFF"/>
          <w:lang w:eastAsia="zh-CN"/>
        </w:rPr>
        <w:t>结合</w:t>
      </w:r>
      <w:r>
        <w:rPr>
          <w:rStyle w:val="9"/>
          <w:rFonts w:hint="eastAsia" w:ascii="Times New Roman" w:hAnsi="Times New Roman" w:eastAsia="仿宋_GB2312" w:cs="Times New Roman"/>
          <w:b w:val="0"/>
          <w:bCs/>
          <w:color w:val="auto"/>
          <w:sz w:val="32"/>
          <w:szCs w:val="32"/>
          <w:shd w:val="clear" w:fill="FFFFFF"/>
          <w:lang w:eastAsia="zh-CN"/>
        </w:rPr>
        <w:t>行政相对人</w:t>
      </w:r>
      <w:r>
        <w:rPr>
          <w:rStyle w:val="9"/>
          <w:rFonts w:hint="default" w:ascii="Times New Roman" w:hAnsi="Times New Roman" w:eastAsia="仿宋_GB2312" w:cs="Times New Roman"/>
          <w:b w:val="0"/>
          <w:bCs/>
          <w:color w:val="auto"/>
          <w:sz w:val="32"/>
          <w:szCs w:val="32"/>
          <w:shd w:val="clear" w:fill="FFFFFF"/>
          <w:lang w:eastAsia="zh-CN"/>
        </w:rPr>
        <w:t>违法行为表现，如主观故意程度、市场秩序的扰乱程度、涉案货值金额、违法所得、持续时间、影响范围等，综合考虑认定危害后果轻微标准。经过</w:t>
      </w:r>
      <w:r>
        <w:rPr>
          <w:rStyle w:val="9"/>
          <w:rFonts w:hint="eastAsia" w:ascii="Times New Roman" w:hAnsi="Times New Roman" w:eastAsia="仿宋_GB2312" w:cs="Times New Roman"/>
          <w:b w:val="0"/>
          <w:bCs/>
          <w:color w:val="auto"/>
          <w:sz w:val="32"/>
          <w:szCs w:val="32"/>
          <w:shd w:val="clear" w:fill="FFFFFF"/>
          <w:lang w:eastAsia="zh-CN"/>
        </w:rPr>
        <w:t>行政相对人</w:t>
      </w:r>
      <w:r>
        <w:rPr>
          <w:rStyle w:val="9"/>
          <w:rFonts w:hint="default" w:ascii="Times New Roman" w:hAnsi="Times New Roman" w:eastAsia="仿宋_GB2312" w:cs="Times New Roman"/>
          <w:b w:val="0"/>
          <w:bCs/>
          <w:color w:val="auto"/>
          <w:sz w:val="32"/>
          <w:szCs w:val="32"/>
          <w:shd w:val="clear" w:fill="FFFFFF"/>
          <w:lang w:eastAsia="zh-CN"/>
        </w:rPr>
        <w:t>积极主动</w:t>
      </w:r>
      <w:r>
        <w:rPr>
          <w:rStyle w:val="9"/>
          <w:rFonts w:hint="default" w:ascii="Times New Roman" w:hAnsi="Times New Roman" w:eastAsia="仿宋_GB2312" w:cs="Times New Roman"/>
          <w:b w:val="0"/>
          <w:bCs/>
          <w:color w:val="auto"/>
          <w:sz w:val="32"/>
          <w:szCs w:val="32"/>
          <w:shd w:val="clear" w:fill="FFFFFF"/>
          <w:lang w:val="en-US" w:eastAsia="zh-CN"/>
        </w:rPr>
        <w:t>采取</w:t>
      </w:r>
      <w:r>
        <w:rPr>
          <w:rStyle w:val="9"/>
          <w:rFonts w:hint="default" w:ascii="Times New Roman" w:hAnsi="Times New Roman" w:eastAsia="仿宋_GB2312" w:cs="Times New Roman"/>
          <w:b w:val="0"/>
          <w:bCs/>
          <w:color w:val="auto"/>
          <w:sz w:val="32"/>
          <w:szCs w:val="32"/>
          <w:shd w:val="clear" w:fill="FFFFFF"/>
          <w:lang w:eastAsia="zh-CN"/>
        </w:rPr>
        <w:t>改正措施，使得危害后果消除或者转为轻微，也可以认定为危害后果轻微。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rPr>
          <w:rStyle w:val="9"/>
          <w:rFonts w:hint="eastAsia" w:ascii="Times New Roman" w:hAnsi="Times New Roman" w:eastAsia="仿宋_GB2312" w:cs="Times New Roman"/>
          <w:b w:val="0"/>
          <w:bCs/>
          <w:color w:val="auto"/>
          <w:sz w:val="32"/>
          <w:szCs w:val="32"/>
          <w:shd w:val="clear" w:fill="FFFFFF"/>
          <w:lang w:eastAsia="zh-CN"/>
        </w:rPr>
      </w:pPr>
      <w:r>
        <w:rPr>
          <w:rStyle w:val="9"/>
          <w:rFonts w:hint="default" w:ascii="楷体_GB2312" w:hAnsi="楷体_GB2312" w:eastAsia="楷体_GB2312" w:cs="楷体_GB2312"/>
          <w:b w:val="0"/>
          <w:bCs/>
          <w:color w:val="auto"/>
          <w:sz w:val="32"/>
          <w:szCs w:val="32"/>
          <w:shd w:val="clear" w:fill="FFFFFF"/>
          <w:lang w:eastAsia="zh-CN"/>
        </w:rPr>
        <w:t>（三）及时改正</w:t>
      </w:r>
      <w:r>
        <w:rPr>
          <w:rStyle w:val="9"/>
          <w:rFonts w:hint="default" w:ascii="Times New Roman" w:hAnsi="Times New Roman" w:eastAsia="仿宋_GB2312" w:cs="Times New Roman"/>
          <w:b w:val="0"/>
          <w:bCs/>
          <w:color w:val="auto"/>
          <w:sz w:val="32"/>
          <w:szCs w:val="32"/>
          <w:shd w:val="clear" w:fill="FFFFFF"/>
          <w:lang w:eastAsia="zh-CN"/>
        </w:rPr>
        <w:t>。在农业农村部门立案前对违法行为主动改正且符合要求的；农业农村部门立案后责令改正前主动改正且符合要求的；农业农村部门责令限期改正，行政相对人在限期内改正且符合要求的</w:t>
      </w:r>
      <w:r>
        <w:rPr>
          <w:rStyle w:val="9"/>
          <w:rFonts w:hint="eastAsia" w:ascii="Times New Roman" w:hAnsi="Times New Roman" w:eastAsia="仿宋_GB2312" w:cs="Times New Roman"/>
          <w:b w:val="0"/>
          <w:bCs/>
          <w:color w:val="auto"/>
          <w:sz w:val="32"/>
          <w:szCs w:val="32"/>
          <w:shd w:val="clear"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rPr>
          <w:rStyle w:val="9"/>
          <w:rFonts w:hint="eastAsia" w:ascii="黑体" w:hAnsi="黑体" w:eastAsia="黑体" w:cs="黑体"/>
          <w:b w:val="0"/>
          <w:bCs/>
          <w:color w:val="auto"/>
          <w:sz w:val="32"/>
          <w:szCs w:val="32"/>
          <w:shd w:val="clear" w:fill="FFFFFF"/>
          <w:lang w:eastAsia="zh-CN"/>
        </w:rPr>
      </w:pPr>
      <w:r>
        <w:rPr>
          <w:rStyle w:val="9"/>
          <w:rFonts w:hint="eastAsia" w:ascii="黑体" w:hAnsi="黑体" w:eastAsia="黑体" w:cs="黑体"/>
          <w:b w:val="0"/>
          <w:bCs/>
          <w:color w:val="auto"/>
          <w:sz w:val="32"/>
          <w:szCs w:val="32"/>
          <w:shd w:val="clear" w:fill="FFFFFF"/>
          <w:lang w:eastAsia="zh-CN"/>
        </w:rPr>
        <w:t>三、适用要求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rPr>
          <w:rStyle w:val="9"/>
          <w:rFonts w:hint="default" w:ascii="Times New Roman" w:hAnsi="Times New Roman" w:eastAsia="仿宋_GB2312" w:cs="Times New Roman"/>
          <w:b w:val="0"/>
          <w:bCs/>
          <w:color w:val="auto"/>
          <w:sz w:val="32"/>
          <w:szCs w:val="32"/>
          <w:shd w:val="clear" w:fill="FFFFFF"/>
          <w:lang w:eastAsia="zh-CN"/>
        </w:rPr>
      </w:pPr>
      <w:r>
        <w:rPr>
          <w:rStyle w:val="9"/>
          <w:rFonts w:hint="eastAsia" w:ascii="楷体_GB2312" w:hAnsi="楷体_GB2312" w:eastAsia="楷体_GB2312" w:cs="楷体_GB2312"/>
          <w:b w:val="0"/>
          <w:bCs/>
          <w:color w:val="auto"/>
          <w:sz w:val="32"/>
          <w:szCs w:val="32"/>
          <w:shd w:val="clear" w:fill="FFFFFF"/>
          <w:lang w:eastAsia="zh-CN"/>
        </w:rPr>
        <w:t>（一）适用范围和程序。</w:t>
      </w:r>
      <w:r>
        <w:rPr>
          <w:rStyle w:val="9"/>
          <w:rFonts w:hint="default" w:ascii="Times New Roman" w:hAnsi="Times New Roman" w:eastAsia="仿宋_GB2312" w:cs="Times New Roman"/>
          <w:b w:val="0"/>
          <w:bCs/>
          <w:color w:val="auto"/>
          <w:sz w:val="32"/>
          <w:szCs w:val="32"/>
          <w:shd w:val="clear" w:fill="FFFFFF"/>
          <w:lang w:eastAsia="zh-CN"/>
        </w:rPr>
        <w:t>原则上，纳入《</w:t>
      </w:r>
      <w:r>
        <w:rPr>
          <w:rStyle w:val="9"/>
          <w:rFonts w:hint="eastAsia" w:ascii="Times New Roman" w:hAnsi="Times New Roman" w:eastAsia="仿宋_GB2312" w:cs="Times New Roman"/>
          <w:b w:val="0"/>
          <w:bCs/>
          <w:color w:val="auto"/>
          <w:sz w:val="32"/>
          <w:szCs w:val="32"/>
          <w:shd w:val="clear" w:fill="FFFFFF"/>
          <w:lang w:eastAsia="zh-CN"/>
        </w:rPr>
        <w:t>吉林省农业综合行政执法领域首违不罚清单</w:t>
      </w:r>
      <w:r>
        <w:rPr>
          <w:rStyle w:val="9"/>
          <w:rFonts w:hint="default" w:ascii="Times New Roman" w:hAnsi="Times New Roman" w:eastAsia="仿宋_GB2312" w:cs="Times New Roman"/>
          <w:b w:val="0"/>
          <w:bCs/>
          <w:color w:val="auto"/>
          <w:sz w:val="32"/>
          <w:szCs w:val="32"/>
          <w:shd w:val="clear" w:fill="FFFFFF"/>
          <w:lang w:eastAsia="zh-CN"/>
        </w:rPr>
        <w:t>》且符合适用条件的，应当适用首违</w:t>
      </w:r>
      <w:r>
        <w:rPr>
          <w:rStyle w:val="9"/>
          <w:rFonts w:hint="eastAsia" w:ascii="Times New Roman" w:hAnsi="Times New Roman" w:eastAsia="仿宋_GB2312" w:cs="Times New Roman"/>
          <w:b w:val="0"/>
          <w:bCs/>
          <w:color w:val="auto"/>
          <w:sz w:val="32"/>
          <w:szCs w:val="32"/>
          <w:shd w:val="clear" w:fill="FFFFFF"/>
          <w:lang w:eastAsia="zh-CN"/>
        </w:rPr>
        <w:t>不</w:t>
      </w:r>
      <w:r>
        <w:rPr>
          <w:rStyle w:val="9"/>
          <w:rFonts w:hint="default" w:ascii="Times New Roman" w:hAnsi="Times New Roman" w:eastAsia="仿宋_GB2312" w:cs="Times New Roman"/>
          <w:b w:val="0"/>
          <w:bCs/>
          <w:color w:val="auto"/>
          <w:sz w:val="32"/>
          <w:szCs w:val="32"/>
          <w:shd w:val="clear" w:fill="FFFFFF"/>
          <w:lang w:eastAsia="zh-CN"/>
        </w:rPr>
        <w:t>罚。适用首违</w:t>
      </w:r>
      <w:r>
        <w:rPr>
          <w:rStyle w:val="9"/>
          <w:rFonts w:hint="eastAsia" w:ascii="Times New Roman" w:hAnsi="Times New Roman" w:eastAsia="仿宋_GB2312" w:cs="Times New Roman"/>
          <w:b w:val="0"/>
          <w:bCs/>
          <w:color w:val="auto"/>
          <w:sz w:val="32"/>
          <w:szCs w:val="32"/>
          <w:shd w:val="clear" w:fill="FFFFFF"/>
          <w:lang w:eastAsia="zh-CN"/>
        </w:rPr>
        <w:t>不</w:t>
      </w:r>
      <w:r>
        <w:rPr>
          <w:rStyle w:val="9"/>
          <w:rFonts w:hint="default" w:ascii="Times New Roman" w:hAnsi="Times New Roman" w:eastAsia="仿宋_GB2312" w:cs="Times New Roman"/>
          <w:b w:val="0"/>
          <w:bCs/>
          <w:color w:val="auto"/>
          <w:sz w:val="32"/>
          <w:szCs w:val="32"/>
          <w:shd w:val="clear" w:fill="FFFFFF"/>
          <w:lang w:eastAsia="zh-CN"/>
        </w:rPr>
        <w:t>罚的，执法机关应当及时向行政相对人下达《责令改正通知书》，责令改正</w:t>
      </w:r>
      <w:r>
        <w:rPr>
          <w:rStyle w:val="9"/>
          <w:rFonts w:hint="eastAsia" w:ascii="Times New Roman" w:hAnsi="Times New Roman" w:eastAsia="仿宋_GB2312" w:cs="Times New Roman"/>
          <w:b w:val="0"/>
          <w:bCs/>
          <w:color w:val="auto"/>
          <w:sz w:val="32"/>
          <w:szCs w:val="32"/>
          <w:shd w:val="clear" w:fill="FFFFFF"/>
          <w:lang w:eastAsia="zh-CN"/>
        </w:rPr>
        <w:t>到达</w:t>
      </w:r>
      <w:r>
        <w:rPr>
          <w:rStyle w:val="9"/>
          <w:rFonts w:hint="default" w:ascii="Times New Roman" w:hAnsi="Times New Roman" w:eastAsia="仿宋_GB2312" w:cs="Times New Roman"/>
          <w:b w:val="0"/>
          <w:bCs/>
          <w:color w:val="auto"/>
          <w:sz w:val="32"/>
          <w:szCs w:val="32"/>
          <w:shd w:val="clear" w:fill="FFFFFF"/>
          <w:lang w:eastAsia="zh-CN"/>
        </w:rPr>
        <w:t>期限后，农业农村部门应收集</w:t>
      </w:r>
      <w:r>
        <w:rPr>
          <w:rStyle w:val="9"/>
          <w:rFonts w:hint="eastAsia" w:ascii="Times New Roman" w:hAnsi="Times New Roman" w:eastAsia="仿宋_GB2312" w:cs="Times New Roman"/>
          <w:b w:val="0"/>
          <w:bCs/>
          <w:color w:val="auto"/>
          <w:sz w:val="32"/>
          <w:szCs w:val="32"/>
          <w:shd w:val="clear" w:fill="FFFFFF"/>
          <w:lang w:eastAsia="zh-CN"/>
        </w:rPr>
        <w:t>行政相对人</w:t>
      </w:r>
      <w:r>
        <w:rPr>
          <w:rStyle w:val="9"/>
          <w:rFonts w:hint="default" w:ascii="Times New Roman" w:hAnsi="Times New Roman" w:eastAsia="仿宋_GB2312" w:cs="Times New Roman"/>
          <w:b w:val="0"/>
          <w:bCs/>
          <w:color w:val="auto"/>
          <w:sz w:val="32"/>
          <w:szCs w:val="32"/>
          <w:shd w:val="clear" w:fill="FFFFFF"/>
          <w:lang w:eastAsia="zh-CN"/>
        </w:rPr>
        <w:t>改正违法行为的佐证材料，开展核查并整理归档。</w:t>
      </w:r>
      <w:r>
        <w:rPr>
          <w:rStyle w:val="9"/>
          <w:rFonts w:hint="eastAsia" w:ascii="Times New Roman" w:hAnsi="Times New Roman" w:eastAsia="仿宋_GB2312" w:cs="Times New Roman"/>
          <w:b w:val="0"/>
          <w:bCs/>
          <w:color w:val="auto"/>
          <w:sz w:val="32"/>
          <w:szCs w:val="32"/>
          <w:shd w:val="clear" w:fill="FFFFFF"/>
          <w:lang w:eastAsia="zh-CN"/>
        </w:rPr>
        <w:t>行政相对人</w:t>
      </w:r>
      <w:r>
        <w:rPr>
          <w:rStyle w:val="9"/>
          <w:rFonts w:hint="default" w:ascii="Times New Roman" w:hAnsi="Times New Roman" w:eastAsia="仿宋_GB2312" w:cs="Times New Roman"/>
          <w:b w:val="0"/>
          <w:bCs/>
          <w:color w:val="auto"/>
          <w:sz w:val="32"/>
          <w:szCs w:val="32"/>
          <w:shd w:val="clear" w:fill="FFFFFF"/>
          <w:lang w:eastAsia="zh-CN"/>
        </w:rPr>
        <w:t>收到《责令改正通知书》后拒不改正、逾期不改正或者改正后仍不符合要求的，应当依法予以</w:t>
      </w:r>
      <w:r>
        <w:rPr>
          <w:rStyle w:val="9"/>
          <w:rFonts w:hint="eastAsia" w:ascii="Times New Roman" w:hAnsi="Times New Roman" w:eastAsia="仿宋_GB2312" w:cs="Times New Roman"/>
          <w:b w:val="0"/>
          <w:bCs/>
          <w:color w:val="auto"/>
          <w:sz w:val="32"/>
          <w:szCs w:val="32"/>
          <w:shd w:val="clear" w:fill="FFFFFF"/>
          <w:lang w:eastAsia="zh-CN"/>
        </w:rPr>
        <w:t>查处</w:t>
      </w:r>
      <w:r>
        <w:rPr>
          <w:rStyle w:val="9"/>
          <w:rFonts w:hint="default" w:ascii="Times New Roman" w:hAnsi="Times New Roman" w:eastAsia="仿宋_GB2312" w:cs="Times New Roman"/>
          <w:b w:val="0"/>
          <w:bCs/>
          <w:color w:val="auto"/>
          <w:sz w:val="32"/>
          <w:szCs w:val="32"/>
          <w:shd w:val="clear"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ascii="Times New Roman" w:hAnsi="Times New Roman" w:eastAsia="仿宋_GB2312" w:cs="Times New Roman"/>
          <w:b w:val="0"/>
          <w:bCs/>
          <w:sz w:val="32"/>
          <w:szCs w:val="32"/>
        </w:rPr>
      </w:pPr>
      <w:r>
        <w:rPr>
          <w:rStyle w:val="9"/>
          <w:rFonts w:hint="default" w:ascii="楷体_GB2312" w:hAnsi="楷体_GB2312" w:eastAsia="楷体_GB2312" w:cs="楷体_GB2312"/>
          <w:b w:val="0"/>
          <w:bCs/>
          <w:color w:val="auto"/>
          <w:sz w:val="32"/>
          <w:szCs w:val="32"/>
          <w:shd w:val="clear" w:fill="FFFFFF"/>
          <w:lang w:eastAsia="zh-CN"/>
        </w:rPr>
        <w:t>（二）</w:t>
      </w:r>
      <w:r>
        <w:rPr>
          <w:rStyle w:val="9"/>
          <w:rFonts w:hint="eastAsia" w:ascii="楷体_GB2312" w:hAnsi="楷体_GB2312" w:eastAsia="楷体_GB2312" w:cs="楷体_GB2312"/>
          <w:b w:val="0"/>
          <w:bCs/>
          <w:color w:val="auto"/>
          <w:sz w:val="32"/>
          <w:szCs w:val="32"/>
          <w:shd w:val="clear" w:fill="FFFFFF"/>
          <w:lang w:eastAsia="zh-CN"/>
        </w:rPr>
        <w:t>落实“一案三书”</w:t>
      </w:r>
      <w:r>
        <w:rPr>
          <w:rStyle w:val="9"/>
          <w:rFonts w:hint="default" w:ascii="楷体_GB2312" w:hAnsi="楷体_GB2312" w:eastAsia="楷体_GB2312" w:cs="楷体_GB2312"/>
          <w:b w:val="0"/>
          <w:bCs/>
          <w:color w:val="auto"/>
          <w:sz w:val="32"/>
          <w:szCs w:val="32"/>
          <w:shd w:val="clear" w:fill="FFFFFF"/>
          <w:lang w:eastAsia="zh-CN"/>
        </w:rPr>
        <w:t>制度。</w:t>
      </w:r>
      <w:r>
        <w:rPr>
          <w:rStyle w:val="9"/>
          <w:rFonts w:hint="default" w:ascii="Times New Roman" w:hAnsi="Times New Roman" w:eastAsia="仿宋_GB2312" w:cs="Times New Roman"/>
          <w:b w:val="0"/>
          <w:bCs/>
          <w:sz w:val="32"/>
          <w:szCs w:val="32"/>
          <w:shd w:val="clear" w:fill="FFFFFF"/>
        </w:rPr>
        <w:t>适用首违</w:t>
      </w:r>
      <w:r>
        <w:rPr>
          <w:rStyle w:val="9"/>
          <w:rFonts w:hint="eastAsia" w:ascii="Times New Roman" w:hAnsi="Times New Roman" w:eastAsia="仿宋_GB2312" w:cs="Times New Roman"/>
          <w:b w:val="0"/>
          <w:bCs/>
          <w:sz w:val="32"/>
          <w:szCs w:val="32"/>
          <w:shd w:val="clear" w:fill="FFFFFF"/>
          <w:lang w:eastAsia="zh-CN"/>
        </w:rPr>
        <w:t>不</w:t>
      </w:r>
      <w:r>
        <w:rPr>
          <w:rStyle w:val="9"/>
          <w:rFonts w:hint="default" w:ascii="Times New Roman" w:hAnsi="Times New Roman" w:eastAsia="仿宋_GB2312" w:cs="Times New Roman"/>
          <w:b w:val="0"/>
          <w:bCs/>
          <w:sz w:val="32"/>
          <w:szCs w:val="32"/>
          <w:shd w:val="clear" w:fill="FFFFFF"/>
        </w:rPr>
        <w:t>罚的，执法人员</w:t>
      </w:r>
      <w:r>
        <w:rPr>
          <w:rStyle w:val="9"/>
          <w:rFonts w:hint="default" w:ascii="Times New Roman" w:hAnsi="Times New Roman" w:eastAsia="仿宋_GB2312" w:cs="Times New Roman"/>
          <w:b w:val="0"/>
          <w:bCs/>
          <w:sz w:val="32"/>
          <w:szCs w:val="32"/>
          <w:shd w:val="clear" w:fill="FFFFFF"/>
          <w:lang w:eastAsia="zh-CN"/>
        </w:rPr>
        <w:t>在作出</w:t>
      </w:r>
      <w:r>
        <w:rPr>
          <w:rStyle w:val="9"/>
          <w:rFonts w:hint="eastAsia" w:ascii="Times New Roman" w:hAnsi="Times New Roman" w:eastAsia="仿宋_GB2312" w:cs="Times New Roman"/>
          <w:b w:val="0"/>
          <w:bCs/>
          <w:sz w:val="32"/>
          <w:szCs w:val="32"/>
          <w:shd w:val="clear" w:fill="FFFFFF"/>
          <w:lang w:eastAsia="zh-CN"/>
        </w:rPr>
        <w:t>《</w:t>
      </w:r>
      <w:r>
        <w:rPr>
          <w:rStyle w:val="9"/>
          <w:rFonts w:hint="default" w:ascii="Times New Roman" w:hAnsi="Times New Roman" w:eastAsia="仿宋_GB2312" w:cs="Times New Roman"/>
          <w:b w:val="0"/>
          <w:bCs/>
          <w:sz w:val="32"/>
          <w:szCs w:val="32"/>
          <w:shd w:val="clear" w:fill="FFFFFF"/>
          <w:lang w:eastAsia="zh-CN"/>
        </w:rPr>
        <w:t>不予行政处罚决定书</w:t>
      </w:r>
      <w:r>
        <w:rPr>
          <w:rStyle w:val="9"/>
          <w:rFonts w:hint="eastAsia" w:ascii="Times New Roman" w:hAnsi="Times New Roman" w:eastAsia="仿宋_GB2312" w:cs="Times New Roman"/>
          <w:b w:val="0"/>
          <w:bCs/>
          <w:sz w:val="32"/>
          <w:szCs w:val="32"/>
          <w:shd w:val="clear" w:fill="FFFFFF"/>
          <w:lang w:eastAsia="zh-CN"/>
        </w:rPr>
        <w:t>》</w:t>
      </w:r>
      <w:r>
        <w:rPr>
          <w:rStyle w:val="9"/>
          <w:rFonts w:hint="default" w:ascii="Times New Roman" w:hAnsi="Times New Roman" w:eastAsia="仿宋_GB2312" w:cs="Times New Roman"/>
          <w:b w:val="0"/>
          <w:bCs/>
          <w:sz w:val="32"/>
          <w:szCs w:val="32"/>
          <w:shd w:val="clear" w:fill="FFFFFF"/>
          <w:lang w:eastAsia="zh-CN"/>
        </w:rPr>
        <w:t>的同时，</w:t>
      </w:r>
      <w:r>
        <w:rPr>
          <w:rStyle w:val="9"/>
          <w:rFonts w:hint="default" w:ascii="Times New Roman" w:hAnsi="Times New Roman" w:eastAsia="仿宋_GB2312" w:cs="Times New Roman"/>
          <w:b w:val="0"/>
          <w:bCs/>
          <w:sz w:val="32"/>
          <w:szCs w:val="32"/>
          <w:shd w:val="clear" w:fill="FFFFFF"/>
        </w:rPr>
        <w:t>应当</w:t>
      </w:r>
      <w:r>
        <w:rPr>
          <w:rStyle w:val="9"/>
          <w:rFonts w:hint="default" w:ascii="Times New Roman" w:hAnsi="Times New Roman" w:eastAsia="仿宋_GB2312" w:cs="Times New Roman"/>
          <w:b w:val="0"/>
          <w:bCs/>
          <w:sz w:val="32"/>
          <w:szCs w:val="32"/>
          <w:shd w:val="clear" w:fill="FFFFFF"/>
          <w:lang w:eastAsia="zh-CN"/>
        </w:rPr>
        <w:t>根据当事人的</w:t>
      </w:r>
      <w:r>
        <w:rPr>
          <w:rStyle w:val="9"/>
          <w:rFonts w:hint="default" w:ascii="Times New Roman" w:hAnsi="Times New Roman" w:eastAsia="仿宋_GB2312" w:cs="Times New Roman"/>
          <w:b w:val="0"/>
          <w:bCs/>
          <w:sz w:val="32"/>
          <w:szCs w:val="32"/>
          <w:shd w:val="clear" w:fill="FFFFFF"/>
        </w:rPr>
        <w:t>违法事实、性质、情节、可能造成的危害后果</w:t>
      </w:r>
      <w:r>
        <w:rPr>
          <w:rStyle w:val="9"/>
          <w:rFonts w:hint="default" w:ascii="Times New Roman" w:hAnsi="Times New Roman" w:eastAsia="仿宋_GB2312" w:cs="Times New Roman"/>
          <w:b w:val="0"/>
          <w:bCs/>
          <w:sz w:val="32"/>
          <w:szCs w:val="32"/>
          <w:shd w:val="clear" w:fill="FFFFFF"/>
          <w:lang w:eastAsia="zh-CN"/>
        </w:rPr>
        <w:t>作出《行政建议书》</w:t>
      </w:r>
      <w:r>
        <w:rPr>
          <w:rStyle w:val="9"/>
          <w:rFonts w:hint="default" w:ascii="Times New Roman" w:hAnsi="Times New Roman" w:eastAsia="仿宋_GB2312" w:cs="Times New Roman"/>
          <w:b w:val="0"/>
          <w:bCs/>
          <w:sz w:val="32"/>
          <w:szCs w:val="32"/>
          <w:shd w:val="clear" w:fill="FFFFFF"/>
        </w:rPr>
        <w:t>，</w:t>
      </w:r>
      <w:r>
        <w:rPr>
          <w:rStyle w:val="9"/>
          <w:rFonts w:hint="default" w:ascii="Times New Roman" w:hAnsi="Times New Roman" w:eastAsia="仿宋_GB2312" w:cs="Times New Roman"/>
          <w:b w:val="0"/>
          <w:bCs/>
          <w:sz w:val="32"/>
          <w:szCs w:val="32"/>
          <w:shd w:val="clear" w:fill="FFFFFF"/>
          <w:lang w:eastAsia="zh-CN"/>
        </w:rPr>
        <w:t>并要求</w:t>
      </w:r>
      <w:r>
        <w:rPr>
          <w:rStyle w:val="9"/>
          <w:rFonts w:hint="eastAsia" w:ascii="Times New Roman" w:hAnsi="Times New Roman" w:eastAsia="仿宋_GB2312" w:cs="Times New Roman"/>
          <w:b w:val="0"/>
          <w:bCs/>
          <w:sz w:val="32"/>
          <w:szCs w:val="32"/>
          <w:shd w:val="clear" w:fill="FFFFFF"/>
          <w:lang w:eastAsia="zh-CN"/>
        </w:rPr>
        <w:t>行政相对人</w:t>
      </w:r>
      <w:r>
        <w:rPr>
          <w:rStyle w:val="9"/>
          <w:rFonts w:hint="default" w:ascii="Times New Roman" w:hAnsi="Times New Roman" w:eastAsia="仿宋_GB2312" w:cs="Times New Roman"/>
          <w:b w:val="0"/>
          <w:bCs/>
          <w:sz w:val="32"/>
          <w:szCs w:val="32"/>
          <w:shd w:val="clear" w:fill="FFFFFF"/>
          <w:lang w:eastAsia="zh-CN"/>
        </w:rPr>
        <w:t>作出信用承诺，</w:t>
      </w:r>
      <w:r>
        <w:rPr>
          <w:rStyle w:val="9"/>
          <w:rFonts w:hint="eastAsia" w:ascii="Times New Roman" w:hAnsi="Times New Roman" w:eastAsia="仿宋_GB2312" w:cs="Times New Roman"/>
          <w:b w:val="0"/>
          <w:bCs/>
          <w:sz w:val="32"/>
          <w:szCs w:val="32"/>
          <w:shd w:val="clear" w:fill="FFFFFF"/>
          <w:lang w:eastAsia="zh-CN"/>
        </w:rPr>
        <w:t>提交</w:t>
      </w:r>
      <w:r>
        <w:rPr>
          <w:rStyle w:val="9"/>
          <w:rFonts w:hint="default" w:ascii="Times New Roman" w:hAnsi="Times New Roman" w:eastAsia="仿宋_GB2312" w:cs="Times New Roman"/>
          <w:b w:val="0"/>
          <w:bCs/>
          <w:sz w:val="32"/>
          <w:szCs w:val="32"/>
          <w:shd w:val="clear" w:fill="FFFFFF"/>
        </w:rPr>
        <w:t>《</w:t>
      </w:r>
      <w:r>
        <w:rPr>
          <w:rStyle w:val="9"/>
          <w:rFonts w:hint="eastAsia" w:ascii="Times New Roman" w:hAnsi="Times New Roman" w:eastAsia="仿宋_GB2312" w:cs="Times New Roman"/>
          <w:b w:val="0"/>
          <w:bCs/>
          <w:color w:val="auto"/>
          <w:sz w:val="32"/>
          <w:szCs w:val="32"/>
          <w:shd w:val="clear" w:fill="FFFFFF"/>
          <w:lang w:eastAsia="zh-CN"/>
        </w:rPr>
        <w:t>信用</w:t>
      </w:r>
      <w:r>
        <w:rPr>
          <w:rStyle w:val="9"/>
          <w:rFonts w:hint="default" w:ascii="Times New Roman" w:hAnsi="Times New Roman" w:eastAsia="仿宋_GB2312" w:cs="Times New Roman"/>
          <w:b w:val="0"/>
          <w:bCs/>
          <w:sz w:val="32"/>
          <w:szCs w:val="32"/>
          <w:shd w:val="clear" w:fill="FFFFFF"/>
        </w:rPr>
        <w:t>承诺书》。</w:t>
      </w:r>
      <w:r>
        <w:rPr>
          <w:rStyle w:val="9"/>
          <w:rFonts w:hint="eastAsia" w:ascii="Times New Roman" w:hAnsi="Times New Roman" w:eastAsia="仿宋_GB2312" w:cs="Times New Roman"/>
          <w:b w:val="0"/>
          <w:bCs/>
          <w:sz w:val="32"/>
          <w:szCs w:val="32"/>
          <w:shd w:val="clear" w:fill="FFFFFF"/>
          <w:lang w:eastAsia="zh-CN"/>
        </w:rPr>
        <w:t>案件办结</w:t>
      </w:r>
      <w:r>
        <w:rPr>
          <w:rStyle w:val="9"/>
          <w:rFonts w:hint="default" w:ascii="Times New Roman" w:hAnsi="Times New Roman" w:eastAsia="仿宋_GB2312" w:cs="Times New Roman"/>
          <w:b w:val="0"/>
          <w:bCs/>
          <w:sz w:val="32"/>
          <w:szCs w:val="32"/>
          <w:shd w:val="clear" w:fill="FFFFFF"/>
        </w:rPr>
        <w:t>后，相关执法资料</w:t>
      </w:r>
      <w:r>
        <w:rPr>
          <w:rStyle w:val="9"/>
          <w:rFonts w:hint="default" w:ascii="Times New Roman" w:hAnsi="Times New Roman" w:eastAsia="仿宋_GB2312" w:cs="Times New Roman"/>
          <w:b w:val="0"/>
          <w:bCs/>
          <w:sz w:val="32"/>
          <w:szCs w:val="32"/>
          <w:shd w:val="clear" w:fill="FFFFFF"/>
          <w:lang w:eastAsia="zh-CN"/>
        </w:rPr>
        <w:t>应当整理</w:t>
      </w:r>
      <w:r>
        <w:rPr>
          <w:rStyle w:val="9"/>
          <w:rFonts w:hint="default" w:ascii="Times New Roman" w:hAnsi="Times New Roman" w:eastAsia="仿宋_GB2312" w:cs="Times New Roman"/>
          <w:b w:val="0"/>
          <w:bCs/>
          <w:sz w:val="32"/>
          <w:szCs w:val="32"/>
          <w:shd w:val="clear" w:fill="FFFFFF"/>
        </w:rPr>
        <w:t>归档。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Style w:val="9"/>
          <w:rFonts w:hint="eastAsia" w:ascii="Times New Roman" w:hAnsi="Times New Roman" w:eastAsia="仿宋_GB2312" w:cs="Times New Roman"/>
          <w:b w:val="0"/>
          <w:bCs/>
          <w:color w:val="auto"/>
          <w:sz w:val="32"/>
          <w:szCs w:val="32"/>
          <w:shd w:val="clear" w:fill="FFFFFF"/>
          <w:lang w:eastAsia="zh-CN"/>
        </w:rPr>
      </w:pPr>
      <w:r>
        <w:rPr>
          <w:rStyle w:val="9"/>
          <w:rFonts w:hint="default" w:ascii="楷体_GB2312" w:hAnsi="楷体_GB2312" w:eastAsia="楷体_GB2312" w:cs="楷体_GB2312"/>
          <w:b w:val="0"/>
          <w:bCs/>
          <w:color w:val="auto"/>
          <w:sz w:val="32"/>
          <w:szCs w:val="32"/>
          <w:shd w:val="clear" w:fill="FFFFFF"/>
          <w:lang w:eastAsia="zh-CN"/>
        </w:rPr>
        <w:t>（三）建立动态评估调整机制。</w:t>
      </w:r>
      <w:r>
        <w:rPr>
          <w:rStyle w:val="9"/>
          <w:rFonts w:hint="eastAsia" w:ascii="Times New Roman" w:hAnsi="Times New Roman" w:eastAsia="仿宋_GB2312" w:cs="Times New Roman"/>
          <w:b w:val="0"/>
          <w:bCs/>
          <w:color w:val="auto"/>
          <w:sz w:val="32"/>
          <w:szCs w:val="32"/>
          <w:shd w:val="clear" w:fill="FFFFFF"/>
          <w:lang w:eastAsia="zh-CN"/>
        </w:rPr>
        <w:t>执法机关</w:t>
      </w:r>
      <w:r>
        <w:rPr>
          <w:rStyle w:val="9"/>
          <w:rFonts w:hint="default" w:ascii="Times New Roman" w:hAnsi="Times New Roman" w:eastAsia="仿宋_GB2312" w:cs="Times New Roman"/>
          <w:b w:val="0"/>
          <w:bCs/>
          <w:color w:val="auto"/>
          <w:sz w:val="32"/>
          <w:szCs w:val="32"/>
          <w:shd w:val="clear" w:fill="FFFFFF"/>
          <w:lang w:eastAsia="zh-CN"/>
        </w:rPr>
        <w:t>在实施首违</w:t>
      </w:r>
      <w:r>
        <w:rPr>
          <w:rStyle w:val="9"/>
          <w:rFonts w:hint="eastAsia" w:ascii="Times New Roman" w:hAnsi="Times New Roman" w:eastAsia="仿宋_GB2312" w:cs="Times New Roman"/>
          <w:b w:val="0"/>
          <w:bCs/>
          <w:color w:val="auto"/>
          <w:sz w:val="32"/>
          <w:szCs w:val="32"/>
          <w:shd w:val="clear" w:fill="FFFFFF"/>
          <w:lang w:eastAsia="zh-CN"/>
        </w:rPr>
        <w:t>不</w:t>
      </w:r>
      <w:r>
        <w:rPr>
          <w:rStyle w:val="9"/>
          <w:rFonts w:hint="default" w:ascii="Times New Roman" w:hAnsi="Times New Roman" w:eastAsia="仿宋_GB2312" w:cs="Times New Roman"/>
          <w:b w:val="0"/>
          <w:bCs/>
          <w:color w:val="auto"/>
          <w:sz w:val="32"/>
          <w:szCs w:val="32"/>
          <w:shd w:val="clear" w:fill="FFFFFF"/>
          <w:lang w:eastAsia="zh-CN"/>
        </w:rPr>
        <w:t>罚过程中，要密切跟踪、评估实施情况和效果，听取社会各界尤其是行政相对人的意见建议，及时发现问题、总结经验，提出调整建议。</w:t>
      </w:r>
      <w:r>
        <w:rPr>
          <w:rStyle w:val="9"/>
          <w:rFonts w:hint="eastAsia" w:ascii="Times New Roman" w:hAnsi="Times New Roman" w:eastAsia="仿宋_GB2312" w:cs="Times New Roman"/>
          <w:b w:val="0"/>
          <w:bCs/>
          <w:color w:val="auto"/>
          <w:sz w:val="32"/>
          <w:szCs w:val="32"/>
          <w:shd w:val="clear" w:fill="FFFFFF"/>
          <w:lang w:eastAsia="zh-CN"/>
        </w:rPr>
        <w:t>省农业农村厅</w:t>
      </w:r>
      <w:r>
        <w:rPr>
          <w:rStyle w:val="9"/>
          <w:rFonts w:hint="default" w:ascii="Times New Roman" w:hAnsi="Times New Roman" w:eastAsia="仿宋_GB2312" w:cs="Times New Roman"/>
          <w:b w:val="0"/>
          <w:bCs/>
          <w:color w:val="auto"/>
          <w:sz w:val="32"/>
          <w:szCs w:val="32"/>
          <w:shd w:val="clear" w:fill="FFFFFF"/>
          <w:lang w:eastAsia="zh-CN"/>
        </w:rPr>
        <w:t>将根据法律法规规章立改废释以及具体实施效果等情况，对事项清单进行动态调整。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Style w:val="9"/>
          <w:rFonts w:hint="eastAsia" w:ascii="Times New Roman" w:hAnsi="Times New Roman" w:eastAsia="仿宋_GB2312" w:cs="Times New Roman"/>
          <w:b w:val="0"/>
          <w:bCs/>
          <w:color w:val="auto"/>
          <w:sz w:val="32"/>
          <w:szCs w:val="32"/>
          <w:shd w:val="clear" w:fill="FFFFFF"/>
          <w:lang w:val="en-US" w:eastAsia="zh-CN"/>
        </w:rPr>
      </w:pPr>
      <w:r>
        <w:rPr>
          <w:rStyle w:val="9"/>
          <w:rFonts w:hint="eastAsia" w:ascii="Times New Roman" w:hAnsi="Times New Roman" w:eastAsia="仿宋_GB2312" w:cs="Times New Roman"/>
          <w:b w:val="0"/>
          <w:bCs/>
          <w:color w:val="auto"/>
          <w:sz w:val="32"/>
          <w:szCs w:val="32"/>
          <w:lang w:eastAsia="zh-CN"/>
        </w:rPr>
        <w:t>本制度自</w:t>
      </w:r>
      <w:r>
        <w:rPr>
          <w:rStyle w:val="9"/>
          <w:rFonts w:hint="eastAsia" w:ascii="Times New Roman" w:hAnsi="Times New Roman" w:eastAsia="仿宋_GB2312" w:cs="Times New Roman"/>
          <w:b w:val="0"/>
          <w:bCs/>
          <w:color w:val="auto"/>
          <w:sz w:val="32"/>
          <w:szCs w:val="32"/>
          <w:lang w:val="en-US" w:eastAsia="zh-CN"/>
        </w:rPr>
        <w:t>发布之日起正式实施。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Pr>
          <w:rStyle w:val="9"/>
          <w:rFonts w:hint="default" w:ascii="Times New Roman" w:hAnsi="Times New Roman" w:cs="Times New Roman"/>
          <w:color w:val="auto"/>
          <w:sz w:val="31"/>
          <w:szCs w:val="31"/>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Style w:val="9"/>
          <w:rFonts w:hint="default" w:ascii="Times New Roman" w:hAnsi="Times New Roman" w:eastAsia="仿宋_GB2312" w:cs="Times New Roman"/>
          <w:b w:val="0"/>
          <w:bCs/>
          <w:color w:val="auto"/>
          <w:sz w:val="31"/>
          <w:szCs w:val="31"/>
          <w:shd w:val="clear" w:fill="FFFFFF"/>
        </w:rPr>
      </w:pPr>
      <w:r>
        <w:rPr>
          <w:rStyle w:val="9"/>
          <w:rFonts w:hint="default" w:ascii="Times New Roman" w:hAnsi="Times New Roman" w:eastAsia="仿宋_GB2312" w:cs="Times New Roman"/>
          <w:b w:val="0"/>
          <w:bCs/>
          <w:color w:val="auto"/>
          <w:sz w:val="31"/>
          <w:szCs w:val="31"/>
          <w:shd w:val="clear" w:fill="FFFFFF"/>
        </w:rPr>
        <w:t>附件：吉林省</w:t>
      </w:r>
      <w:r>
        <w:rPr>
          <w:rStyle w:val="9"/>
          <w:rFonts w:hint="eastAsia" w:ascii="Times New Roman" w:hAnsi="Times New Roman" w:eastAsia="仿宋_GB2312" w:cs="Times New Roman"/>
          <w:b w:val="0"/>
          <w:bCs/>
          <w:color w:val="auto"/>
          <w:sz w:val="31"/>
          <w:szCs w:val="31"/>
          <w:shd w:val="clear" w:fill="FFFFFF"/>
          <w:lang w:eastAsia="zh-CN"/>
        </w:rPr>
        <w:t>农业综合行政执法领域</w:t>
      </w:r>
      <w:r>
        <w:rPr>
          <w:rStyle w:val="9"/>
          <w:rFonts w:hint="eastAsia" w:ascii="Times New Roman" w:hAnsi="Times New Roman" w:eastAsia="仿宋_GB2312" w:cs="Times New Roman"/>
          <w:b w:val="0"/>
          <w:bCs/>
          <w:color w:val="auto"/>
          <w:sz w:val="31"/>
          <w:szCs w:val="31"/>
          <w:shd w:val="clear" w:fill="FFFFFF"/>
          <w:lang w:val="en-US" w:eastAsia="zh-CN"/>
        </w:rPr>
        <w:t>“</w:t>
      </w:r>
      <w:r>
        <w:rPr>
          <w:rStyle w:val="9"/>
          <w:rFonts w:hint="default" w:ascii="Times New Roman" w:hAnsi="Times New Roman" w:eastAsia="仿宋_GB2312" w:cs="Times New Roman"/>
          <w:b w:val="0"/>
          <w:bCs/>
          <w:color w:val="auto"/>
          <w:sz w:val="31"/>
          <w:szCs w:val="31"/>
          <w:shd w:val="clear" w:fill="FFFFFF"/>
        </w:rPr>
        <w:t>首违不罚</w:t>
      </w:r>
      <w:r>
        <w:rPr>
          <w:rStyle w:val="9"/>
          <w:rFonts w:hint="eastAsia" w:ascii="Times New Roman" w:hAnsi="Times New Roman" w:eastAsia="仿宋_GB2312" w:cs="Times New Roman"/>
          <w:b w:val="0"/>
          <w:bCs/>
          <w:color w:val="auto"/>
          <w:sz w:val="31"/>
          <w:szCs w:val="31"/>
          <w:shd w:val="clear" w:fill="FFFFFF"/>
          <w:lang w:eastAsia="zh-CN"/>
        </w:rPr>
        <w:t>”</w:t>
      </w:r>
      <w:r>
        <w:rPr>
          <w:rStyle w:val="9"/>
          <w:rFonts w:hint="default" w:ascii="Times New Roman" w:hAnsi="Times New Roman" w:eastAsia="仿宋_GB2312" w:cs="Times New Roman"/>
          <w:b w:val="0"/>
          <w:bCs/>
          <w:color w:val="auto"/>
          <w:sz w:val="31"/>
          <w:szCs w:val="31"/>
          <w:shd w:val="clear" w:fill="FFFFFF"/>
        </w:rPr>
        <w:t>清单</w:t>
      </w:r>
    </w:p>
    <w:p>
      <w:pPr>
        <w:rPr>
          <w:rStyle w:val="9"/>
          <w:rFonts w:hint="default" w:ascii="Times New Roman" w:hAnsi="Times New Roman" w:eastAsia="仿宋_GB2312" w:cs="Times New Roman"/>
          <w:b w:val="0"/>
          <w:bCs/>
          <w:color w:val="auto"/>
          <w:sz w:val="31"/>
          <w:szCs w:val="31"/>
          <w:shd w:val="clear" w:fill="FFFFFF"/>
        </w:rPr>
        <w:sectPr>
          <w:footerReference r:id="rId3" w:type="default"/>
          <w:pgSz w:w="11906" w:h="16838"/>
          <w:pgMar w:top="1440" w:right="1800" w:bottom="1440" w:left="1800" w:header="851" w:footer="992" w:gutter="0"/>
          <w:pgNumType w:fmt="numberInDash"/>
          <w:cols w:space="425" w:num="1"/>
          <w:docGrid w:type="lines" w:linePitch="312" w:charSpace="0"/>
        </w:sectPr>
      </w:pPr>
      <w:r>
        <w:rPr>
          <w:rStyle w:val="9"/>
          <w:rFonts w:hint="default" w:ascii="Times New Roman" w:hAnsi="Times New Roman" w:eastAsia="仿宋_GB2312" w:cs="Times New Roman"/>
          <w:b w:val="0"/>
          <w:bCs/>
          <w:color w:val="auto"/>
          <w:sz w:val="31"/>
          <w:szCs w:val="31"/>
          <w:shd w:val="clear" w:fill="FFFFFF"/>
        </w:rPr>
        <w:t>  </w:t>
      </w:r>
    </w:p>
    <w:tbl>
      <w:tblPr>
        <w:tblStyle w:val="7"/>
        <w:tblW w:w="146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4"/>
        <w:gridCol w:w="1710"/>
        <w:gridCol w:w="9030"/>
        <w:gridCol w:w="3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 w:hRule="atLeast"/>
        </w:trPr>
        <w:tc>
          <w:tcPr>
            <w:tcW w:w="2344"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附件：</w:t>
            </w:r>
          </w:p>
        </w:tc>
        <w:tc>
          <w:tcPr>
            <w:tcW w:w="90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659"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吉林省农业综合行政执法领域“首违不罚”清单（第一批）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违法行为</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适用法律法规规章依据</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适用条件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未取得种子生产经营许可证生产经营种子</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b/>
                <w:i w:val="0"/>
                <w:color w:val="000000"/>
                <w:sz w:val="21"/>
                <w:szCs w:val="21"/>
                <w:u w:val="none"/>
              </w:rPr>
            </w:pPr>
            <w:r>
              <w:rPr>
                <w:rStyle w:val="12"/>
                <w:rFonts w:hAnsi="宋体"/>
                <w:sz w:val="21"/>
                <w:szCs w:val="21"/>
                <w:lang w:val="en-US" w:eastAsia="zh-CN" w:bidi="ar"/>
              </w:rPr>
              <w:t>《中华人民共和国种子法》</w:t>
            </w:r>
            <w:r>
              <w:rPr>
                <w:rStyle w:val="12"/>
                <w:rFonts w:hAnsi="宋体"/>
                <w:sz w:val="21"/>
                <w:szCs w:val="21"/>
                <w:lang w:val="en-US" w:eastAsia="zh-CN" w:bidi="ar"/>
              </w:rPr>
              <w:br w:type="textWrapping"/>
            </w:r>
            <w:r>
              <w:rPr>
                <w:rStyle w:val="12"/>
                <w:rFonts w:hAnsi="宋体"/>
                <w:sz w:val="21"/>
                <w:szCs w:val="21"/>
                <w:lang w:val="en-US" w:eastAsia="zh-CN" w:bidi="ar"/>
              </w:rPr>
              <w:t xml:space="preserve">  </w:t>
            </w:r>
            <w:r>
              <w:rPr>
                <w:rStyle w:val="13"/>
                <w:rFonts w:hAnsi="宋体"/>
                <w:sz w:val="21"/>
                <w:szCs w:val="21"/>
                <w:lang w:val="en-US" w:eastAsia="zh-CN" w:bidi="ar"/>
              </w:rPr>
              <w:t>第七十六条　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Style w:val="13"/>
                <w:rFonts w:hAnsi="宋体"/>
                <w:sz w:val="21"/>
                <w:szCs w:val="21"/>
                <w:lang w:val="en-US" w:eastAsia="zh-CN" w:bidi="ar"/>
              </w:rPr>
              <w:br w:type="textWrapping"/>
            </w:r>
            <w:r>
              <w:rPr>
                <w:rStyle w:val="13"/>
                <w:rFonts w:hAnsi="宋体"/>
                <w:sz w:val="21"/>
                <w:szCs w:val="21"/>
                <w:lang w:val="en-US" w:eastAsia="zh-CN" w:bidi="ar"/>
              </w:rPr>
              <w:t xml:space="preserve">  （一）未取得种子生产经营许可证生产经营种子的。</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1.初次违法；</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2.申请办理生产经营许可证已受理；</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3.没有违法所得；</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4.货值金额不超过1000元；</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5.及时改正。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2"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种子生产经营者未建立和保存种子生产经营档案</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1"/>
                <w:szCs w:val="21"/>
                <w:u w:val="none"/>
              </w:rPr>
            </w:pPr>
            <w:r>
              <w:rPr>
                <w:rStyle w:val="12"/>
                <w:rFonts w:hAnsi="宋体"/>
                <w:sz w:val="21"/>
                <w:szCs w:val="21"/>
                <w:lang w:val="en-US" w:eastAsia="zh-CN" w:bidi="ar"/>
              </w:rPr>
              <w:t>《中华人民共和国种子法》</w:t>
            </w:r>
            <w:r>
              <w:rPr>
                <w:rStyle w:val="13"/>
                <w:rFonts w:hAnsi="宋体"/>
                <w:sz w:val="21"/>
                <w:szCs w:val="21"/>
                <w:lang w:val="en-US" w:eastAsia="zh-CN" w:bidi="ar"/>
              </w:rPr>
              <w:br w:type="textWrapping"/>
            </w:r>
            <w:r>
              <w:rPr>
                <w:rStyle w:val="13"/>
                <w:rFonts w:hAnsi="宋体"/>
                <w:sz w:val="21"/>
                <w:szCs w:val="21"/>
                <w:lang w:val="en-US" w:eastAsia="zh-CN" w:bidi="ar"/>
              </w:rPr>
              <w:t xml:space="preserve">  第三十六条  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农村、林业草原主管部门规定。</w:t>
            </w:r>
            <w:r>
              <w:rPr>
                <w:rStyle w:val="13"/>
                <w:rFonts w:hAnsi="宋体"/>
                <w:sz w:val="21"/>
                <w:szCs w:val="21"/>
                <w:lang w:val="en-US" w:eastAsia="zh-CN" w:bidi="ar"/>
              </w:rPr>
              <w:br w:type="textWrapping"/>
            </w:r>
            <w:r>
              <w:rPr>
                <w:rStyle w:val="13"/>
                <w:rFonts w:hAnsi="宋体"/>
                <w:sz w:val="21"/>
                <w:szCs w:val="21"/>
                <w:lang w:val="en-US" w:eastAsia="zh-CN" w:bidi="ar"/>
              </w:rPr>
              <w:t xml:space="preserve">  第七十九条  违反本法第三十六条、第三十八条、第三十九条、第四十条规定，有下列行为之一的，由县级以上人民政府农业农村、林业草原主管部门责令改正，处二千元以上二万元以下罚款:</w:t>
            </w:r>
            <w:r>
              <w:rPr>
                <w:rStyle w:val="13"/>
                <w:rFonts w:hAnsi="宋体"/>
                <w:sz w:val="21"/>
                <w:szCs w:val="21"/>
                <w:lang w:val="en-US" w:eastAsia="zh-CN" w:bidi="ar"/>
              </w:rPr>
              <w:br w:type="textWrapping"/>
            </w:r>
            <w:r>
              <w:rPr>
                <w:rStyle w:val="13"/>
                <w:rFonts w:hAnsi="宋体"/>
                <w:sz w:val="21"/>
                <w:szCs w:val="21"/>
                <w:lang w:val="en-US" w:eastAsia="zh-CN" w:bidi="ar"/>
              </w:rPr>
              <w:t xml:space="preserve">  (四)未按规定建立、保存种子生产经营档案的。</w:t>
            </w:r>
            <w:r>
              <w:rPr>
                <w:rStyle w:val="13"/>
                <w:rFonts w:hAnsi="宋体"/>
                <w:sz w:val="21"/>
                <w:szCs w:val="21"/>
                <w:lang w:val="en-US" w:eastAsia="zh-CN" w:bidi="ar"/>
              </w:rPr>
              <w:br w:type="textWrapping"/>
            </w:r>
            <w:r>
              <w:rPr>
                <w:rStyle w:val="12"/>
                <w:rFonts w:hAnsi="宋体"/>
                <w:sz w:val="21"/>
                <w:szCs w:val="21"/>
                <w:lang w:val="en-US" w:eastAsia="zh-CN" w:bidi="ar"/>
              </w:rPr>
              <w:t>《吉林省农作物种子条例》</w:t>
            </w:r>
            <w:r>
              <w:rPr>
                <w:rStyle w:val="13"/>
                <w:rFonts w:hAnsi="宋体"/>
                <w:sz w:val="21"/>
                <w:szCs w:val="21"/>
                <w:lang w:val="en-US" w:eastAsia="zh-CN" w:bidi="ar"/>
              </w:rPr>
              <w:br w:type="textWrapping"/>
            </w:r>
            <w:r>
              <w:rPr>
                <w:rStyle w:val="13"/>
                <w:rFonts w:hAnsi="宋体"/>
                <w:sz w:val="21"/>
                <w:szCs w:val="21"/>
                <w:lang w:val="en-US" w:eastAsia="zh-CN" w:bidi="ar"/>
              </w:rPr>
              <w:t xml:space="preserve">  第六十三条  违反本条例第二十九条第一款、第三十一条、第三十六条、第四十条规定，有下列情形之一的，由县级以上人民政府农业农村主管部门责令改正，并处二千元以上二万元以下罚款：</w:t>
            </w:r>
            <w:r>
              <w:rPr>
                <w:rStyle w:val="13"/>
                <w:rFonts w:hAnsi="宋体"/>
                <w:sz w:val="21"/>
                <w:szCs w:val="21"/>
                <w:lang w:val="en-US" w:eastAsia="zh-CN" w:bidi="ar"/>
              </w:rPr>
              <w:br w:type="textWrapping"/>
            </w:r>
            <w:r>
              <w:rPr>
                <w:rStyle w:val="13"/>
                <w:rFonts w:hAnsi="宋体"/>
                <w:sz w:val="21"/>
                <w:szCs w:val="21"/>
                <w:lang w:val="en-US" w:eastAsia="zh-CN" w:bidi="ar"/>
              </w:rPr>
              <w:t xml:space="preserve">  （一）未按照规定建立、保存有关档案的。</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1.初次违法；</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2.不超过1个违法品种；</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3.危害后果轻微；</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4.及时改正。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经营不再分装的包装种子未按规定备案</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1"/>
                <w:szCs w:val="21"/>
                <w:u w:val="none"/>
              </w:rPr>
            </w:pPr>
            <w:r>
              <w:rPr>
                <w:rStyle w:val="12"/>
                <w:rFonts w:hAnsi="宋体"/>
                <w:sz w:val="21"/>
                <w:szCs w:val="21"/>
                <w:lang w:val="en-US" w:eastAsia="zh-CN" w:bidi="ar"/>
              </w:rPr>
              <w:t>《中华人民共和国种子法》</w:t>
            </w:r>
            <w:r>
              <w:rPr>
                <w:rStyle w:val="13"/>
                <w:rFonts w:hAnsi="宋体"/>
                <w:sz w:val="21"/>
                <w:szCs w:val="21"/>
                <w:lang w:val="en-US" w:eastAsia="zh-CN" w:bidi="ar"/>
              </w:rPr>
              <w:br w:type="textWrapping"/>
            </w:r>
            <w:r>
              <w:rPr>
                <w:rStyle w:val="13"/>
                <w:rFonts w:hAnsi="宋体"/>
                <w:sz w:val="21"/>
                <w:szCs w:val="21"/>
                <w:lang w:val="en-US" w:eastAsia="zh-CN" w:bidi="ar"/>
              </w:rPr>
              <w:t xml:space="preserve">  第三十八条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w:t>
            </w:r>
            <w:r>
              <w:rPr>
                <w:rStyle w:val="13"/>
                <w:rFonts w:hAnsi="宋体"/>
                <w:sz w:val="21"/>
                <w:szCs w:val="21"/>
                <w:lang w:val="en-US" w:eastAsia="zh-CN" w:bidi="ar"/>
              </w:rPr>
              <w:br w:type="textWrapping"/>
            </w:r>
            <w:r>
              <w:rPr>
                <w:rStyle w:val="13"/>
                <w:rFonts w:hAnsi="宋体"/>
                <w:sz w:val="21"/>
                <w:szCs w:val="21"/>
                <w:lang w:val="en-US" w:eastAsia="zh-CN" w:bidi="ar"/>
              </w:rPr>
              <w:t xml:space="preserve">  第七十九条  违反本法第三十六条、第三十八条、第三十九条、第四十条规定，有下列行为之一的，由县级以上人民政府农业农村、林业草原主管部门责令改正，处二千元以上二万元以下罚款：</w:t>
            </w:r>
            <w:r>
              <w:rPr>
                <w:rStyle w:val="13"/>
                <w:rFonts w:hAnsi="宋体"/>
                <w:sz w:val="21"/>
                <w:szCs w:val="21"/>
                <w:lang w:val="en-US" w:eastAsia="zh-CN" w:bidi="ar"/>
              </w:rPr>
              <w:br w:type="textWrapping"/>
            </w:r>
            <w:r>
              <w:rPr>
                <w:rStyle w:val="13"/>
                <w:rFonts w:hAnsi="宋体"/>
                <w:sz w:val="21"/>
                <w:szCs w:val="21"/>
                <w:lang w:val="en-US" w:eastAsia="zh-CN" w:bidi="ar"/>
              </w:rPr>
              <w:t xml:space="preserve">  （五）种子生产经营者在异地设立分支机构、专门经营不再分装的包装种子或者受委托生产、代销种子，未按规定备案的。</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1.初次违法；</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2.不超过1个品种；</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3.危害后果轻微；</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4.及时改正。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不执行农药采购台账、销售台账制度</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1"/>
                <w:szCs w:val="21"/>
                <w:u w:val="none"/>
              </w:rPr>
            </w:pPr>
            <w:r>
              <w:rPr>
                <w:rStyle w:val="12"/>
                <w:rFonts w:hAnsi="宋体"/>
                <w:sz w:val="21"/>
                <w:szCs w:val="21"/>
                <w:lang w:val="en-US" w:eastAsia="zh-CN" w:bidi="ar"/>
              </w:rPr>
              <w:t>《农药管理条例》</w:t>
            </w:r>
            <w:r>
              <w:rPr>
                <w:rStyle w:val="13"/>
                <w:rFonts w:hAnsi="宋体"/>
                <w:sz w:val="21"/>
                <w:szCs w:val="21"/>
                <w:lang w:val="en-US" w:eastAsia="zh-CN" w:bidi="ar"/>
              </w:rPr>
              <w:br w:type="textWrapping"/>
            </w:r>
            <w:r>
              <w:rPr>
                <w:rStyle w:val="13"/>
                <w:rFonts w:hAnsi="宋体"/>
                <w:sz w:val="21"/>
                <w:szCs w:val="21"/>
                <w:lang w:val="en-US" w:eastAsia="zh-CN" w:bidi="ar"/>
              </w:rPr>
              <w:t xml:space="preserve">  第五十八条　农药经营者有下列行为之一的，由县级以上地方人民政府农业主管部门责令改正；拒不改正或者情节严重的，处2000元以上2万元以下罚款，并由发证机关吊销农药经营许可证：</w:t>
            </w:r>
            <w:r>
              <w:rPr>
                <w:rStyle w:val="13"/>
                <w:rFonts w:hAnsi="宋体"/>
                <w:sz w:val="21"/>
                <w:szCs w:val="21"/>
                <w:lang w:val="en-US" w:eastAsia="zh-CN" w:bidi="ar"/>
              </w:rPr>
              <w:br w:type="textWrapping"/>
            </w:r>
            <w:r>
              <w:rPr>
                <w:rStyle w:val="13"/>
                <w:rFonts w:hAnsi="宋体"/>
                <w:sz w:val="21"/>
                <w:szCs w:val="21"/>
                <w:lang w:val="en-US" w:eastAsia="zh-CN" w:bidi="ar"/>
              </w:rPr>
              <w:t xml:space="preserve">  （一）不执行农药采购台账、销售台账制度。</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1.初次违法；</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2.新开农药经营门店2年以内；</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3.危害后果轻微；</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4.在责令改正期限内改正。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在卫生用农药以外的农药经营场所内经营食品、食用农产品、饲料等</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1"/>
                <w:szCs w:val="21"/>
                <w:u w:val="none"/>
              </w:rPr>
            </w:pPr>
            <w:r>
              <w:rPr>
                <w:rStyle w:val="12"/>
                <w:rFonts w:hAnsi="宋体"/>
                <w:sz w:val="21"/>
                <w:szCs w:val="21"/>
                <w:lang w:val="en-US" w:eastAsia="zh-CN" w:bidi="ar"/>
              </w:rPr>
              <w:t>《农药管理条例》</w:t>
            </w:r>
            <w:r>
              <w:rPr>
                <w:rStyle w:val="13"/>
                <w:rFonts w:hAnsi="宋体"/>
                <w:sz w:val="21"/>
                <w:szCs w:val="21"/>
                <w:lang w:val="en-US" w:eastAsia="zh-CN" w:bidi="ar"/>
              </w:rPr>
              <w:br w:type="textWrapping"/>
            </w:r>
            <w:r>
              <w:rPr>
                <w:rStyle w:val="13"/>
                <w:rFonts w:hAnsi="宋体"/>
                <w:sz w:val="21"/>
                <w:szCs w:val="21"/>
                <w:lang w:val="en-US" w:eastAsia="zh-CN" w:bidi="ar"/>
              </w:rPr>
              <w:t xml:space="preserve">  第五十八条　农药经营者有下列行为之一的，由县级以上地方人民政府农业主管部门责令改正；拒不改正或者情节严重的，处2000元以上2万元以下罚款，并由发证机关吊销农药经营许可证：</w:t>
            </w:r>
            <w:r>
              <w:rPr>
                <w:rStyle w:val="13"/>
                <w:rFonts w:hAnsi="宋体"/>
                <w:sz w:val="21"/>
                <w:szCs w:val="21"/>
                <w:lang w:val="en-US" w:eastAsia="zh-CN" w:bidi="ar"/>
              </w:rPr>
              <w:br w:type="textWrapping"/>
            </w:r>
            <w:r>
              <w:rPr>
                <w:rStyle w:val="13"/>
                <w:rFonts w:hAnsi="宋体"/>
                <w:sz w:val="21"/>
                <w:szCs w:val="21"/>
                <w:lang w:val="en-US" w:eastAsia="zh-CN" w:bidi="ar"/>
              </w:rPr>
              <w:t xml:space="preserve">  （二）在卫生用农药以外的农药经营场所内经营食品、食用农产品、饲料等。</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1.初次违法；</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2.新开农药经营门店2年以内；</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3.危害后果轻微；</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4.在责令改正期限内改正。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未将卫生用农药与其他商品分柜销售</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1"/>
                <w:szCs w:val="21"/>
                <w:u w:val="none"/>
              </w:rPr>
            </w:pPr>
            <w:r>
              <w:rPr>
                <w:rStyle w:val="12"/>
                <w:rFonts w:hAnsi="宋体"/>
                <w:sz w:val="21"/>
                <w:szCs w:val="21"/>
                <w:lang w:val="en-US" w:eastAsia="zh-CN" w:bidi="ar"/>
              </w:rPr>
              <w:t>《农药管理条例》</w:t>
            </w:r>
            <w:r>
              <w:rPr>
                <w:rStyle w:val="13"/>
                <w:rFonts w:hAnsi="宋体"/>
                <w:sz w:val="21"/>
                <w:szCs w:val="21"/>
                <w:lang w:val="en-US" w:eastAsia="zh-CN" w:bidi="ar"/>
              </w:rPr>
              <w:br w:type="textWrapping"/>
            </w:r>
            <w:r>
              <w:rPr>
                <w:rStyle w:val="13"/>
                <w:rFonts w:hAnsi="宋体"/>
                <w:sz w:val="21"/>
                <w:szCs w:val="21"/>
                <w:lang w:val="en-US" w:eastAsia="zh-CN" w:bidi="ar"/>
              </w:rPr>
              <w:t xml:space="preserve">  第五十八条　农药经营者有下列行为之一的，由县级以上地方人民政府农业主管部门责令改正；拒不改正或者情节严重的，处2000元以上2万元以下罚款，并由发证机关吊销农药经营许可证：</w:t>
            </w:r>
            <w:r>
              <w:rPr>
                <w:rStyle w:val="13"/>
                <w:rFonts w:hAnsi="宋体"/>
                <w:sz w:val="21"/>
                <w:szCs w:val="21"/>
                <w:lang w:val="en-US" w:eastAsia="zh-CN" w:bidi="ar"/>
              </w:rPr>
              <w:br w:type="textWrapping"/>
            </w:r>
            <w:r>
              <w:rPr>
                <w:rStyle w:val="13"/>
                <w:rFonts w:hAnsi="宋体"/>
                <w:sz w:val="21"/>
                <w:szCs w:val="21"/>
                <w:lang w:val="en-US" w:eastAsia="zh-CN" w:bidi="ar"/>
              </w:rPr>
              <w:t xml:space="preserve">  （三）未将卫生用农药与其他商品分柜销售。</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1.初次违法；</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2.新开农药经营门店2年以内；</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3.危害后果轻微；</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4.在责令改正期限内改正。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不履行农药废弃物回收义务</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1"/>
                <w:szCs w:val="21"/>
                <w:u w:val="none"/>
              </w:rPr>
            </w:pPr>
            <w:r>
              <w:rPr>
                <w:rStyle w:val="12"/>
                <w:rFonts w:hAnsi="宋体"/>
                <w:sz w:val="21"/>
                <w:szCs w:val="21"/>
                <w:lang w:val="en-US" w:eastAsia="zh-CN" w:bidi="ar"/>
              </w:rPr>
              <w:t>《农药管理条例》</w:t>
            </w:r>
            <w:r>
              <w:rPr>
                <w:rStyle w:val="13"/>
                <w:rFonts w:hAnsi="宋体"/>
                <w:sz w:val="21"/>
                <w:szCs w:val="21"/>
                <w:lang w:val="en-US" w:eastAsia="zh-CN" w:bidi="ar"/>
              </w:rPr>
              <w:br w:type="textWrapping"/>
            </w:r>
            <w:r>
              <w:rPr>
                <w:rStyle w:val="13"/>
                <w:rFonts w:hAnsi="宋体"/>
                <w:sz w:val="21"/>
                <w:szCs w:val="21"/>
                <w:lang w:val="en-US" w:eastAsia="zh-CN" w:bidi="ar"/>
              </w:rPr>
              <w:t xml:space="preserve">  第五十八条　农药经营者有下列行为之一的，由县级以上地方人民政府农业主管部门责令改正；拒不改正或者情节严重的，处2000元以上2万元以下罚款，并由发证机关吊销农药经营许可证：</w:t>
            </w:r>
            <w:r>
              <w:rPr>
                <w:rStyle w:val="13"/>
                <w:rFonts w:hAnsi="宋体"/>
                <w:sz w:val="21"/>
                <w:szCs w:val="21"/>
                <w:lang w:val="en-US" w:eastAsia="zh-CN" w:bidi="ar"/>
              </w:rPr>
              <w:br w:type="textWrapping"/>
            </w:r>
            <w:r>
              <w:rPr>
                <w:rStyle w:val="13"/>
                <w:rFonts w:hAnsi="宋体"/>
                <w:sz w:val="21"/>
                <w:szCs w:val="21"/>
                <w:lang w:val="en-US" w:eastAsia="zh-CN" w:bidi="ar"/>
              </w:rPr>
              <w:t xml:space="preserve">  （四）不履行农药废弃物回收义务。</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1.初次违法；</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2.新开农药经营门店2年以内；</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3.危害后果轻微；</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4.在责令改正期限内改正。</w:t>
            </w:r>
          </w:p>
        </w:tc>
      </w:tr>
    </w:tbl>
    <w:p>
      <w:pPr>
        <w:rPr>
          <w:rFonts w:hint="default" w:ascii="Times New Roman" w:hAnsi="Times New Roman" w:cs="Times New Roman"/>
          <w:color w:val="auto"/>
        </w:rPr>
      </w:pPr>
    </w:p>
    <w:sectPr>
      <w:pgSz w:w="16838" w:h="11906" w:orient="landscape"/>
      <w:pgMar w:top="1406" w:right="1043" w:bottom="1236" w:left="1043"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E4F8D"/>
    <w:rsid w:val="02C25F53"/>
    <w:rsid w:val="04634D8A"/>
    <w:rsid w:val="04FE6E21"/>
    <w:rsid w:val="07C56CCD"/>
    <w:rsid w:val="08111365"/>
    <w:rsid w:val="08C75E50"/>
    <w:rsid w:val="09C125B6"/>
    <w:rsid w:val="0C614CA0"/>
    <w:rsid w:val="0F5950EA"/>
    <w:rsid w:val="16F50F0F"/>
    <w:rsid w:val="173B4000"/>
    <w:rsid w:val="1BAD0B9C"/>
    <w:rsid w:val="1F1D2EAA"/>
    <w:rsid w:val="24124E3B"/>
    <w:rsid w:val="32443F3D"/>
    <w:rsid w:val="33CC3532"/>
    <w:rsid w:val="357E2BE6"/>
    <w:rsid w:val="400D1CAD"/>
    <w:rsid w:val="41420297"/>
    <w:rsid w:val="4BD72FCD"/>
    <w:rsid w:val="4DD72552"/>
    <w:rsid w:val="508D3CCD"/>
    <w:rsid w:val="51BF2BE3"/>
    <w:rsid w:val="51D539E8"/>
    <w:rsid w:val="58711F53"/>
    <w:rsid w:val="5A245173"/>
    <w:rsid w:val="5F114E19"/>
    <w:rsid w:val="66AE4F8D"/>
    <w:rsid w:val="67FA0059"/>
    <w:rsid w:val="6AB11D2D"/>
    <w:rsid w:val="6B895502"/>
    <w:rsid w:val="700014C8"/>
    <w:rsid w:val="70ED79DF"/>
    <w:rsid w:val="77972D95"/>
    <w:rsid w:val="79D54A31"/>
    <w:rsid w:val="7B7D27FB"/>
    <w:rsid w:val="7C893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font41"/>
    <w:basedOn w:val="8"/>
    <w:autoRedefine/>
    <w:qFormat/>
    <w:uiPriority w:val="0"/>
    <w:rPr>
      <w:rFonts w:hint="eastAsia" w:ascii="仿宋_GB2312" w:eastAsia="仿宋_GB2312" w:cs="仿宋_GB2312"/>
      <w:color w:val="000000"/>
      <w:sz w:val="20"/>
      <w:szCs w:val="20"/>
      <w:u w:val="none"/>
    </w:rPr>
  </w:style>
  <w:style w:type="character" w:customStyle="1" w:styleId="11">
    <w:name w:val="font31"/>
    <w:basedOn w:val="8"/>
    <w:autoRedefine/>
    <w:qFormat/>
    <w:uiPriority w:val="0"/>
    <w:rPr>
      <w:rFonts w:hint="eastAsia" w:ascii="仿宋_GB2312" w:eastAsia="仿宋_GB2312" w:cs="仿宋_GB2312"/>
      <w:b/>
      <w:color w:val="000000"/>
      <w:sz w:val="20"/>
      <w:szCs w:val="20"/>
      <w:u w:val="none"/>
    </w:rPr>
  </w:style>
  <w:style w:type="character" w:customStyle="1" w:styleId="12">
    <w:name w:val="font01"/>
    <w:basedOn w:val="8"/>
    <w:autoRedefine/>
    <w:qFormat/>
    <w:uiPriority w:val="0"/>
    <w:rPr>
      <w:rFonts w:hint="eastAsia" w:ascii="仿宋_GB2312" w:eastAsia="仿宋_GB2312" w:cs="仿宋_GB2312"/>
      <w:b/>
      <w:color w:val="000000"/>
      <w:sz w:val="22"/>
      <w:szCs w:val="22"/>
      <w:u w:val="none"/>
    </w:rPr>
  </w:style>
  <w:style w:type="character" w:customStyle="1" w:styleId="13">
    <w:name w:val="font21"/>
    <w:basedOn w:val="8"/>
    <w:autoRedefine/>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2023-11-21T01:32:00Z</dcterms:created>
  <dc:creator>李艳爽</dc:creator>
  <cp:lastModifiedBy>天天</cp:lastModifiedBy>
  <cp:lastPrinted>2023-12-28T02:48:00Z</cp:lastPrinted>
  <dcterms:modified xsi:type="dcterms:W3CDTF">2023-12-29T06:50:33Z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8D945BF4048F422EB0D9FCDFDD2DA6A4_13</vt:lpwstr>
  </property>
</Properties>
</file>