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eastAsia="方正小标宋简体"/>
          <w:lang w:eastAsia="zh-CN"/>
        </w:rPr>
      </w:pPr>
      <w:r>
        <w:rPr>
          <w:rStyle w:val="5"/>
          <w:rFonts w:hint="eastAsia" w:ascii="方正小标宋简体" w:hAnsi="方正小标宋简体" w:eastAsia="方正小标宋简体" w:cs="方正小标宋简体"/>
          <w:sz w:val="43"/>
          <w:szCs w:val="43"/>
          <w:lang w:eastAsia="zh-CN"/>
        </w:rPr>
        <w:t>吉林省农业农村厅“首违不罚”</w:t>
      </w:r>
      <w:r>
        <w:rPr>
          <w:rStyle w:val="5"/>
          <w:rFonts w:hint="eastAsia" w:ascii="方正小标宋简体" w:hAnsi="方正小标宋简体" w:eastAsia="方正小标宋简体" w:cs="方正小标宋简体"/>
          <w:sz w:val="43"/>
          <w:szCs w:val="43"/>
        </w:rPr>
        <w:t>清单</w:t>
      </w:r>
      <w:r>
        <w:rPr>
          <w:rStyle w:val="5"/>
          <w:rFonts w:hint="eastAsia" w:ascii="方正小标宋简体" w:hAnsi="方正小标宋简体" w:eastAsia="方正小标宋简体" w:cs="方正小标宋简体"/>
          <w:sz w:val="43"/>
          <w:szCs w:val="43"/>
          <w:lang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ascii="方正楷体简体" w:hAnsi="方正楷体简体" w:eastAsia="方正楷体简体" w:cs="方正楷体简体"/>
          <w:sz w:val="31"/>
          <w:szCs w:val="31"/>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cs="Times New Roman"/>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b w:val="0"/>
          <w:bCs/>
          <w:sz w:val="32"/>
          <w:szCs w:val="32"/>
        </w:rPr>
      </w:pPr>
      <w:r>
        <w:rPr>
          <w:rStyle w:val="5"/>
          <w:rFonts w:hint="eastAsia" w:ascii="仿宋_GB2312" w:hAnsi="仿宋_GB2312" w:eastAsia="仿宋_GB2312" w:cs="仿宋_GB2312"/>
          <w:b w:val="0"/>
          <w:bCs/>
          <w:sz w:val="32"/>
          <w:szCs w:val="32"/>
        </w:rPr>
        <w:t>为</w:t>
      </w:r>
      <w:r>
        <w:rPr>
          <w:rStyle w:val="5"/>
          <w:rFonts w:hint="eastAsia" w:ascii="仿宋_GB2312" w:hAnsi="仿宋_GB2312" w:eastAsia="仿宋_GB2312" w:cs="仿宋_GB2312"/>
          <w:b w:val="0"/>
          <w:bCs/>
          <w:sz w:val="32"/>
          <w:szCs w:val="32"/>
          <w:lang w:eastAsia="zh-CN"/>
        </w:rPr>
        <w:t>进一步优化营商环境</w:t>
      </w:r>
      <w:r>
        <w:rPr>
          <w:rStyle w:val="5"/>
          <w:rFonts w:hint="eastAsia" w:ascii="仿宋_GB2312" w:hAnsi="仿宋_GB2312" w:eastAsia="仿宋_GB2312" w:cs="仿宋_GB2312"/>
          <w:b w:val="0"/>
          <w:bCs/>
          <w:sz w:val="32"/>
          <w:szCs w:val="32"/>
        </w:rPr>
        <w:t>，</w:t>
      </w:r>
      <w:r>
        <w:rPr>
          <w:rStyle w:val="5"/>
          <w:rFonts w:hint="eastAsia" w:ascii="仿宋_GB2312" w:hAnsi="仿宋_GB2312" w:eastAsia="仿宋_GB2312" w:cs="仿宋_GB2312"/>
          <w:b w:val="0"/>
          <w:bCs/>
          <w:sz w:val="32"/>
          <w:szCs w:val="32"/>
          <w:lang w:eastAsia="zh-CN"/>
        </w:rPr>
        <w:t>完善</w:t>
      </w:r>
      <w:r>
        <w:rPr>
          <w:rStyle w:val="5"/>
          <w:rFonts w:hint="eastAsia" w:ascii="仿宋_GB2312" w:hAnsi="仿宋_GB2312" w:eastAsia="仿宋_GB2312" w:cs="仿宋_GB2312"/>
          <w:b w:val="0"/>
          <w:bCs/>
          <w:sz w:val="32"/>
          <w:szCs w:val="32"/>
        </w:rPr>
        <w:t>包容审慎</w:t>
      </w:r>
      <w:r>
        <w:rPr>
          <w:rStyle w:val="5"/>
          <w:rFonts w:hint="eastAsia" w:ascii="仿宋_GB2312" w:hAnsi="仿宋_GB2312" w:eastAsia="仿宋_GB2312" w:cs="仿宋_GB2312"/>
          <w:b w:val="0"/>
          <w:bCs/>
          <w:sz w:val="32"/>
          <w:szCs w:val="32"/>
          <w:lang w:eastAsia="zh-CN"/>
        </w:rPr>
        <w:t>执法制度</w:t>
      </w:r>
      <w:r>
        <w:rPr>
          <w:rStyle w:val="5"/>
          <w:rFonts w:hint="eastAsia" w:ascii="仿宋_GB2312" w:hAnsi="仿宋_GB2312" w:eastAsia="仿宋_GB2312" w:cs="仿宋_GB2312"/>
          <w:b w:val="0"/>
          <w:bCs/>
          <w:sz w:val="32"/>
          <w:szCs w:val="32"/>
        </w:rPr>
        <w:t>，根据《中华人民共和国行政处罚法》《农业行政处罚程序规定》等法律法规规章规定，结合我</w:t>
      </w:r>
      <w:r>
        <w:rPr>
          <w:rStyle w:val="5"/>
          <w:rFonts w:hint="eastAsia" w:ascii="仿宋_GB2312" w:hAnsi="仿宋_GB2312" w:eastAsia="仿宋_GB2312" w:cs="仿宋_GB2312"/>
          <w:b w:val="0"/>
          <w:bCs/>
          <w:sz w:val="32"/>
          <w:szCs w:val="32"/>
          <w:lang w:eastAsia="zh-CN"/>
        </w:rPr>
        <w:t>省</w:t>
      </w:r>
      <w:r>
        <w:rPr>
          <w:rStyle w:val="5"/>
          <w:rFonts w:hint="eastAsia" w:ascii="仿宋_GB2312" w:hAnsi="仿宋_GB2312" w:eastAsia="仿宋_GB2312" w:cs="仿宋_GB2312"/>
          <w:b w:val="0"/>
          <w:bCs/>
          <w:sz w:val="32"/>
          <w:szCs w:val="32"/>
        </w:rPr>
        <w:t>农业农村实际，</w:t>
      </w:r>
      <w:r>
        <w:rPr>
          <w:rStyle w:val="5"/>
          <w:rFonts w:hint="eastAsia" w:ascii="仿宋_GB2312" w:hAnsi="仿宋_GB2312" w:eastAsia="仿宋_GB2312" w:cs="仿宋_GB2312"/>
          <w:b w:val="0"/>
          <w:bCs/>
          <w:sz w:val="32"/>
          <w:szCs w:val="32"/>
          <w:lang w:eastAsia="zh-CN"/>
        </w:rPr>
        <w:t>特制定</w:t>
      </w:r>
      <w:r>
        <w:rPr>
          <w:rStyle w:val="5"/>
          <w:rFonts w:hint="eastAsia" w:ascii="仿宋_GB2312" w:hAnsi="仿宋_GB2312" w:eastAsia="仿宋_GB2312" w:cs="仿宋_GB2312"/>
          <w:b w:val="0"/>
          <w:bCs/>
          <w:sz w:val="32"/>
          <w:szCs w:val="32"/>
        </w:rPr>
        <w:t>吉林省农业农村厅“首违不罚”清单</w:t>
      </w:r>
      <w:r>
        <w:rPr>
          <w:rStyle w:val="5"/>
          <w:rFonts w:hint="eastAsia" w:ascii="仿宋_GB2312" w:hAnsi="仿宋_GB2312" w:eastAsia="仿宋_GB2312" w:cs="仿宋_GB2312"/>
          <w:b w:val="0"/>
          <w:bCs/>
          <w:sz w:val="32"/>
          <w:szCs w:val="32"/>
          <w:lang w:eastAsia="zh-CN"/>
        </w:rPr>
        <w:t>制度</w:t>
      </w:r>
      <w:r>
        <w:rPr>
          <w:rStyle w:val="5"/>
          <w:rFonts w:hint="eastAsia" w:ascii="仿宋_GB2312" w:hAnsi="仿宋_GB2312" w:eastAsia="仿宋_GB2312" w:cs="仿宋_GB2312"/>
          <w:b w:val="0"/>
          <w:bCs/>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b w:val="0"/>
          <w:bCs/>
          <w:sz w:val="32"/>
          <w:szCs w:val="32"/>
        </w:rPr>
      </w:pPr>
      <w:r>
        <w:rPr>
          <w:rStyle w:val="5"/>
          <w:rFonts w:hint="eastAsia" w:ascii="黑体" w:hAnsi="黑体" w:eastAsia="黑体" w:cs="黑体"/>
          <w:b w:val="0"/>
          <w:bCs/>
          <w:sz w:val="32"/>
          <w:szCs w:val="32"/>
        </w:rPr>
        <w:t>一、</w:t>
      </w:r>
      <w:r>
        <w:rPr>
          <w:rStyle w:val="5"/>
          <w:rFonts w:hint="eastAsia" w:ascii="黑体" w:hAnsi="黑体" w:eastAsia="黑体" w:cs="黑体"/>
          <w:b w:val="0"/>
          <w:bCs/>
          <w:sz w:val="32"/>
          <w:szCs w:val="32"/>
          <w:lang w:eastAsia="zh-CN"/>
        </w:rPr>
        <w:t>基本</w:t>
      </w:r>
      <w:r>
        <w:rPr>
          <w:rStyle w:val="5"/>
          <w:rFonts w:hint="eastAsia" w:ascii="黑体" w:hAnsi="黑体" w:eastAsia="黑体" w:cs="黑体"/>
          <w:b w:val="0"/>
          <w:bCs/>
          <w:sz w:val="32"/>
          <w:szCs w:val="32"/>
        </w:rPr>
        <w:t>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z w:val="32"/>
          <w:szCs w:val="32"/>
          <w:shd w:val="clear" w:fill="FFFFFF"/>
          <w:lang w:eastAsia="zh-CN"/>
        </w:rPr>
      </w:pPr>
      <w:r>
        <w:rPr>
          <w:rStyle w:val="5"/>
          <w:rFonts w:hint="eastAsia" w:ascii="楷体_GB2312" w:hAnsi="楷体_GB2312" w:eastAsia="楷体_GB2312" w:cs="楷体_GB2312"/>
          <w:b w:val="0"/>
          <w:bCs/>
          <w:sz w:val="32"/>
          <w:szCs w:val="32"/>
        </w:rPr>
        <w:t>（一）</w:t>
      </w:r>
      <w:r>
        <w:rPr>
          <w:rStyle w:val="5"/>
          <w:rFonts w:hint="eastAsia" w:ascii="楷体_GB2312" w:hAnsi="楷体_GB2312" w:eastAsia="楷体_GB2312" w:cs="楷体_GB2312"/>
          <w:b w:val="0"/>
          <w:bCs/>
          <w:sz w:val="32"/>
          <w:szCs w:val="32"/>
          <w:lang w:eastAsia="zh-CN"/>
        </w:rPr>
        <w:t>合法原则</w:t>
      </w:r>
      <w:r>
        <w:rPr>
          <w:rStyle w:val="5"/>
          <w:rFonts w:hint="eastAsia" w:ascii="楷体_GB2312" w:hAnsi="楷体_GB2312" w:eastAsia="楷体_GB2312" w:cs="楷体_GB2312"/>
          <w:b w:val="0"/>
          <w:bCs/>
          <w:sz w:val="32"/>
          <w:szCs w:val="32"/>
        </w:rPr>
        <w:t>。</w:t>
      </w:r>
      <w:r>
        <w:rPr>
          <w:rStyle w:val="5"/>
          <w:rFonts w:hint="eastAsia" w:ascii="仿宋_GB2312" w:hAnsi="仿宋_GB2312" w:eastAsia="仿宋_GB2312" w:cs="仿宋_GB2312"/>
          <w:b w:val="0"/>
          <w:bCs/>
          <w:sz w:val="32"/>
          <w:szCs w:val="32"/>
          <w:shd w:val="clear" w:fill="FFFFFF"/>
          <w:lang w:eastAsia="zh-CN"/>
        </w:rPr>
        <w:t>坚守法律底线，</w:t>
      </w:r>
      <w:r>
        <w:rPr>
          <w:rStyle w:val="5"/>
          <w:rFonts w:hint="eastAsia" w:ascii="仿宋_GB2312" w:hAnsi="仿宋_GB2312" w:eastAsia="仿宋_GB2312" w:cs="仿宋_GB2312"/>
          <w:b w:val="0"/>
          <w:bCs/>
          <w:sz w:val="32"/>
          <w:szCs w:val="32"/>
          <w:shd w:val="clear" w:fill="FFFFFF"/>
        </w:rPr>
        <w:t>依法监管，</w:t>
      </w:r>
      <w:r>
        <w:rPr>
          <w:rStyle w:val="5"/>
          <w:rFonts w:hint="eastAsia" w:ascii="仿宋_GB2312" w:hAnsi="仿宋_GB2312" w:eastAsia="仿宋_GB2312" w:cs="仿宋_GB2312"/>
          <w:b w:val="0"/>
          <w:bCs/>
          <w:sz w:val="32"/>
          <w:szCs w:val="32"/>
          <w:shd w:val="clear" w:fill="FFFFFF"/>
          <w:lang w:eastAsia="zh-CN"/>
        </w:rPr>
        <w:t>依法处罚，严厉打击重点领域违法行为，切实规范农资市场秩序，保障粮食生产安全，为推进“千亿斤粮食工程”提供法治保障。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b w:val="0"/>
          <w:bCs/>
          <w:sz w:val="32"/>
          <w:szCs w:val="32"/>
        </w:rPr>
      </w:pPr>
      <w:r>
        <w:rPr>
          <w:rStyle w:val="5"/>
          <w:rFonts w:hint="eastAsia" w:ascii="楷体_GB2312" w:hAnsi="楷体_GB2312" w:eastAsia="楷体_GB2312" w:cs="楷体_GB2312"/>
          <w:b w:val="0"/>
          <w:bCs/>
          <w:sz w:val="32"/>
          <w:szCs w:val="32"/>
        </w:rPr>
        <w:t>（二）</w:t>
      </w:r>
      <w:r>
        <w:rPr>
          <w:rStyle w:val="5"/>
          <w:rFonts w:hint="eastAsia" w:ascii="楷体_GB2312" w:hAnsi="楷体_GB2312" w:eastAsia="楷体_GB2312" w:cs="楷体_GB2312"/>
          <w:b w:val="0"/>
          <w:bCs/>
          <w:sz w:val="32"/>
          <w:szCs w:val="32"/>
          <w:lang w:eastAsia="zh-CN"/>
        </w:rPr>
        <w:t>合理原则</w:t>
      </w:r>
      <w:r>
        <w:rPr>
          <w:rStyle w:val="5"/>
          <w:rFonts w:hint="eastAsia" w:ascii="楷体_GB2312" w:hAnsi="楷体_GB2312" w:eastAsia="楷体_GB2312" w:cs="楷体_GB2312"/>
          <w:b w:val="0"/>
          <w:bCs/>
          <w:sz w:val="32"/>
          <w:szCs w:val="32"/>
        </w:rPr>
        <w:t>。</w:t>
      </w:r>
      <w:r>
        <w:rPr>
          <w:rStyle w:val="5"/>
          <w:rFonts w:hint="eastAsia" w:ascii="仿宋_GB2312" w:hAnsi="仿宋_GB2312" w:eastAsia="仿宋_GB2312" w:cs="仿宋_GB2312"/>
          <w:b w:val="0"/>
          <w:bCs/>
          <w:sz w:val="32"/>
          <w:szCs w:val="32"/>
          <w:shd w:val="clear" w:fill="FFFFFF"/>
          <w:lang w:eastAsia="zh-CN"/>
        </w:rPr>
        <w:t>要</w:t>
      </w:r>
      <w:r>
        <w:rPr>
          <w:rStyle w:val="5"/>
          <w:rFonts w:hint="eastAsia" w:ascii="仿宋_GB2312" w:hAnsi="仿宋_GB2312" w:eastAsia="仿宋_GB2312" w:cs="仿宋_GB2312"/>
          <w:b w:val="0"/>
          <w:bCs/>
          <w:sz w:val="32"/>
          <w:szCs w:val="32"/>
          <w:shd w:val="clear" w:fill="FFFFFF"/>
        </w:rPr>
        <w:t>以事实为依据，</w:t>
      </w:r>
      <w:r>
        <w:rPr>
          <w:rStyle w:val="5"/>
          <w:rFonts w:hint="eastAsia" w:ascii="仿宋_GB2312" w:hAnsi="仿宋_GB2312" w:eastAsia="仿宋_GB2312" w:cs="仿宋_GB2312"/>
          <w:b w:val="0"/>
          <w:bCs/>
          <w:sz w:val="32"/>
          <w:szCs w:val="32"/>
          <w:shd w:val="clear" w:fill="FFFFFF"/>
          <w:lang w:eastAsia="zh-CN"/>
        </w:rPr>
        <w:t>以法律为准绳，</w:t>
      </w:r>
      <w:r>
        <w:rPr>
          <w:rStyle w:val="5"/>
          <w:rFonts w:hint="eastAsia" w:ascii="仿宋_GB2312" w:hAnsi="仿宋_GB2312" w:eastAsia="仿宋_GB2312" w:cs="仿宋_GB2312"/>
          <w:b w:val="0"/>
          <w:bCs/>
          <w:sz w:val="32"/>
          <w:szCs w:val="32"/>
          <w:shd w:val="clear" w:fill="FFFFFF"/>
        </w:rPr>
        <w:t>综合考虑违法行为的性质、情节以及社会危害程度，做到过罚相当。对未造成明显危害后果的轻微违法行为，经批评教育、即时或承诺限期改正后，可</w:t>
      </w:r>
      <w:r>
        <w:rPr>
          <w:rStyle w:val="5"/>
          <w:rFonts w:hint="eastAsia" w:ascii="仿宋_GB2312" w:hAnsi="仿宋_GB2312" w:eastAsia="仿宋_GB2312" w:cs="仿宋_GB2312"/>
          <w:b w:val="0"/>
          <w:bCs/>
          <w:sz w:val="32"/>
          <w:szCs w:val="32"/>
          <w:shd w:val="clear" w:fill="FFFFFF"/>
          <w:lang w:eastAsia="zh-CN"/>
        </w:rPr>
        <w:t>依法</w:t>
      </w:r>
      <w:r>
        <w:rPr>
          <w:rStyle w:val="5"/>
          <w:rFonts w:hint="eastAsia" w:ascii="仿宋_GB2312" w:hAnsi="仿宋_GB2312" w:eastAsia="仿宋_GB2312" w:cs="仿宋_GB2312"/>
          <w:b w:val="0"/>
          <w:bCs/>
          <w:sz w:val="32"/>
          <w:szCs w:val="32"/>
          <w:shd w:val="clear" w:fill="FFFFFF"/>
        </w:rPr>
        <w:t>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Fonts w:hint="eastAsia" w:ascii="仿宋_GB2312" w:hAnsi="仿宋_GB2312" w:eastAsia="仿宋_GB2312" w:cs="仿宋_GB2312"/>
          <w:b w:val="0"/>
          <w:bCs/>
          <w:sz w:val="32"/>
          <w:szCs w:val="32"/>
        </w:rPr>
      </w:pPr>
      <w:r>
        <w:rPr>
          <w:rStyle w:val="5"/>
          <w:rFonts w:hint="eastAsia" w:ascii="楷体_GB2312" w:hAnsi="楷体_GB2312" w:eastAsia="楷体_GB2312" w:cs="楷体_GB2312"/>
          <w:b w:val="0"/>
          <w:bCs/>
          <w:spacing w:val="0"/>
          <w:sz w:val="32"/>
          <w:szCs w:val="32"/>
        </w:rPr>
        <w:t>（三）</w:t>
      </w:r>
      <w:r>
        <w:rPr>
          <w:rStyle w:val="5"/>
          <w:rFonts w:hint="eastAsia" w:ascii="楷体_GB2312" w:hAnsi="楷体_GB2312" w:eastAsia="楷体_GB2312" w:cs="楷体_GB2312"/>
          <w:b w:val="0"/>
          <w:bCs/>
          <w:spacing w:val="0"/>
          <w:sz w:val="32"/>
          <w:szCs w:val="32"/>
          <w:lang w:eastAsia="zh-CN"/>
        </w:rPr>
        <w:t>柔性执法原则</w:t>
      </w:r>
      <w:r>
        <w:rPr>
          <w:rStyle w:val="5"/>
          <w:rFonts w:hint="eastAsia" w:ascii="楷体_GB2312" w:hAnsi="楷体_GB2312" w:eastAsia="楷体_GB2312" w:cs="楷体_GB2312"/>
          <w:b w:val="0"/>
          <w:bCs/>
          <w:spacing w:val="0"/>
          <w:sz w:val="32"/>
          <w:szCs w:val="32"/>
        </w:rPr>
        <w:t>。</w:t>
      </w:r>
      <w:r>
        <w:rPr>
          <w:rStyle w:val="5"/>
          <w:rFonts w:hint="eastAsia" w:ascii="仿宋_GB2312" w:hAnsi="仿宋_GB2312" w:eastAsia="仿宋_GB2312" w:cs="仿宋_GB2312"/>
          <w:b w:val="0"/>
          <w:bCs/>
          <w:spacing w:val="0"/>
          <w:sz w:val="32"/>
          <w:szCs w:val="32"/>
          <w:shd w:val="clear" w:fill="FFFFFF"/>
        </w:rPr>
        <w:t>灵活运用引导、说服、教育等非强制性执法方式，</w:t>
      </w:r>
      <w:r>
        <w:rPr>
          <w:rStyle w:val="5"/>
          <w:rFonts w:hint="eastAsia" w:ascii="仿宋_GB2312" w:hAnsi="仿宋_GB2312" w:eastAsia="仿宋_GB2312" w:cs="仿宋_GB2312"/>
          <w:b w:val="0"/>
          <w:bCs/>
          <w:spacing w:val="0"/>
          <w:sz w:val="32"/>
          <w:szCs w:val="32"/>
          <w:shd w:val="clear" w:fill="FFFFFF"/>
          <w:lang w:eastAsia="zh-CN"/>
        </w:rPr>
        <w:t>强化行业管理，</w:t>
      </w:r>
      <w:r>
        <w:rPr>
          <w:rStyle w:val="5"/>
          <w:rFonts w:hint="eastAsia" w:ascii="仿宋_GB2312" w:hAnsi="仿宋_GB2312" w:eastAsia="仿宋_GB2312" w:cs="仿宋_GB2312"/>
          <w:b w:val="0"/>
          <w:bCs/>
          <w:spacing w:val="0"/>
          <w:sz w:val="32"/>
          <w:szCs w:val="32"/>
          <w:shd w:val="clear" w:fill="FFFFFF"/>
        </w:rPr>
        <w:t>从源头上防止和减少违法行为，规范生产经营秩序，实现法律效果和社会效果统一、刚性制度制约和柔性执法方式并行。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黑体" w:cs="仿宋_GB2312"/>
          <w:b w:val="0"/>
          <w:bCs/>
          <w:sz w:val="32"/>
          <w:szCs w:val="32"/>
          <w:lang w:eastAsia="zh-CN"/>
        </w:rPr>
      </w:pPr>
      <w:r>
        <w:rPr>
          <w:rStyle w:val="5"/>
          <w:rFonts w:hint="eastAsia" w:ascii="黑体" w:hAnsi="黑体" w:eastAsia="黑体" w:cs="黑体"/>
          <w:b w:val="0"/>
          <w:bCs/>
          <w:sz w:val="32"/>
          <w:szCs w:val="32"/>
        </w:rPr>
        <w:t>二、适用</w:t>
      </w:r>
      <w:r>
        <w:rPr>
          <w:rStyle w:val="5"/>
          <w:rFonts w:hint="eastAsia" w:ascii="黑体" w:hAnsi="黑体" w:eastAsia="黑体" w:cs="黑体"/>
          <w:b w:val="0"/>
          <w:bCs/>
          <w:sz w:val="32"/>
          <w:szCs w:val="32"/>
          <w:lang w:eastAsia="zh-CN"/>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rPr>
          <w:rFonts w:hint="eastAsia" w:ascii="仿宋_GB2312" w:hAnsi="仿宋_GB2312" w:eastAsia="仿宋_GB2312" w:cs="仿宋_GB2312"/>
          <w:b w:val="0"/>
          <w:bCs/>
          <w:sz w:val="32"/>
          <w:szCs w:val="32"/>
        </w:rPr>
      </w:pPr>
      <w:r>
        <w:rPr>
          <w:rStyle w:val="5"/>
          <w:rFonts w:hint="eastAsia" w:ascii="楷体_GB2312" w:hAnsi="楷体_GB2312" w:eastAsia="楷体_GB2312" w:cs="楷体_GB2312"/>
          <w:b w:val="0"/>
          <w:bCs/>
          <w:sz w:val="32"/>
          <w:szCs w:val="32"/>
        </w:rPr>
        <w:t>（一）严格</w:t>
      </w:r>
      <w:r>
        <w:rPr>
          <w:rStyle w:val="5"/>
          <w:rFonts w:hint="eastAsia" w:ascii="楷体_GB2312" w:hAnsi="楷体_GB2312" w:eastAsia="楷体_GB2312" w:cs="楷体_GB2312"/>
          <w:b w:val="0"/>
          <w:bCs/>
          <w:sz w:val="32"/>
          <w:szCs w:val="32"/>
          <w:lang w:eastAsia="zh-CN"/>
        </w:rPr>
        <w:t>规范</w:t>
      </w:r>
      <w:r>
        <w:rPr>
          <w:rStyle w:val="5"/>
          <w:rFonts w:hint="eastAsia" w:ascii="楷体_GB2312" w:hAnsi="楷体_GB2312" w:eastAsia="楷体_GB2312" w:cs="楷体_GB2312"/>
          <w:b w:val="0"/>
          <w:bCs/>
          <w:sz w:val="32"/>
          <w:szCs w:val="32"/>
        </w:rPr>
        <w:t>程序。</w:t>
      </w:r>
      <w:r>
        <w:rPr>
          <w:rStyle w:val="5"/>
          <w:rFonts w:hint="eastAsia" w:ascii="仿宋_GB2312" w:hAnsi="仿宋_GB2312" w:eastAsia="仿宋_GB2312" w:cs="仿宋_GB2312"/>
          <w:b w:val="0"/>
          <w:bCs/>
          <w:sz w:val="32"/>
          <w:szCs w:val="32"/>
          <w:shd w:val="clear" w:fill="FFFFFF"/>
        </w:rPr>
        <w:t>适用首违免罚的，</w:t>
      </w:r>
      <w:r>
        <w:rPr>
          <w:rStyle w:val="5"/>
          <w:rFonts w:hint="eastAsia" w:ascii="仿宋_GB2312" w:hAnsi="仿宋_GB2312" w:eastAsia="仿宋_GB2312" w:cs="仿宋_GB2312"/>
          <w:b w:val="0"/>
          <w:bCs/>
          <w:sz w:val="32"/>
          <w:szCs w:val="32"/>
          <w:shd w:val="clear" w:fill="FFFFFF"/>
          <w:lang w:eastAsia="zh-CN"/>
        </w:rPr>
        <w:t>原则上，</w:t>
      </w:r>
      <w:r>
        <w:rPr>
          <w:rStyle w:val="5"/>
          <w:rFonts w:hint="eastAsia" w:ascii="仿宋_GB2312" w:hAnsi="仿宋_GB2312" w:eastAsia="仿宋_GB2312" w:cs="仿宋_GB2312"/>
          <w:b w:val="0"/>
          <w:bCs/>
          <w:sz w:val="32"/>
          <w:szCs w:val="32"/>
          <w:shd w:val="clear" w:fill="FFFFFF"/>
        </w:rPr>
        <w:t>执法机关应当及时向行政相对人下达《责令改正通知书》，责令改正期限届满后，农业农村部门应收集当事人改正违法行为的佐证材料，开展核查并整理归档。当事人收到《责令改正通知书》后拒不改正、逾期不改正或者改正后仍不符合要求的，应当依法予以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b w:val="0"/>
          <w:bCs/>
          <w:sz w:val="32"/>
          <w:szCs w:val="32"/>
        </w:rPr>
      </w:pPr>
      <w:r>
        <w:rPr>
          <w:rStyle w:val="5"/>
          <w:rFonts w:hint="eastAsia" w:ascii="楷体_GB2312" w:hAnsi="楷体_GB2312" w:eastAsia="楷体_GB2312" w:cs="楷体_GB2312"/>
          <w:b w:val="0"/>
          <w:bCs/>
          <w:sz w:val="32"/>
          <w:szCs w:val="32"/>
        </w:rPr>
        <w:t>（二）</w:t>
      </w:r>
      <w:r>
        <w:rPr>
          <w:rStyle w:val="5"/>
          <w:rFonts w:hint="eastAsia" w:ascii="楷体_GB2312" w:hAnsi="楷体_GB2312" w:eastAsia="楷体_GB2312" w:cs="楷体_GB2312"/>
          <w:b w:val="0"/>
          <w:bCs/>
          <w:sz w:val="32"/>
          <w:szCs w:val="32"/>
          <w:shd w:val="clear" w:fill="FFFFFF"/>
          <w:lang w:eastAsia="zh-CN"/>
        </w:rPr>
        <w:t>严格落实“一案三书”制度</w:t>
      </w:r>
      <w:r>
        <w:rPr>
          <w:rStyle w:val="5"/>
          <w:rFonts w:hint="eastAsia" w:ascii="楷体_GB2312" w:hAnsi="楷体_GB2312" w:eastAsia="楷体_GB2312" w:cs="楷体_GB2312"/>
          <w:b w:val="0"/>
          <w:bCs/>
          <w:sz w:val="32"/>
          <w:szCs w:val="32"/>
        </w:rPr>
        <w:t>。</w:t>
      </w:r>
      <w:r>
        <w:rPr>
          <w:rStyle w:val="5"/>
          <w:rFonts w:hint="eastAsia" w:ascii="仿宋_GB2312" w:hAnsi="仿宋_GB2312" w:eastAsia="仿宋_GB2312" w:cs="仿宋_GB2312"/>
          <w:b w:val="0"/>
          <w:bCs/>
          <w:sz w:val="32"/>
          <w:szCs w:val="32"/>
          <w:shd w:val="clear" w:fill="FFFFFF"/>
        </w:rPr>
        <w:t>适用首违免罚的，执法人员应当</w:t>
      </w:r>
      <w:r>
        <w:rPr>
          <w:rStyle w:val="5"/>
          <w:rFonts w:hint="eastAsia" w:ascii="仿宋_GB2312" w:hAnsi="仿宋_GB2312" w:eastAsia="仿宋_GB2312" w:cs="仿宋_GB2312"/>
          <w:b w:val="0"/>
          <w:bCs/>
          <w:sz w:val="32"/>
          <w:szCs w:val="32"/>
          <w:shd w:val="clear" w:fill="FFFFFF"/>
          <w:lang w:eastAsia="zh-CN"/>
        </w:rPr>
        <w:t>根据当事人的</w:t>
      </w:r>
      <w:r>
        <w:rPr>
          <w:rStyle w:val="5"/>
          <w:rFonts w:hint="eastAsia" w:ascii="仿宋_GB2312" w:hAnsi="仿宋_GB2312" w:eastAsia="仿宋_GB2312" w:cs="仿宋_GB2312"/>
          <w:b w:val="0"/>
          <w:bCs/>
          <w:sz w:val="32"/>
          <w:szCs w:val="32"/>
          <w:shd w:val="clear" w:fill="FFFFFF"/>
        </w:rPr>
        <w:t>违法事实、性质、情节、可能造成的危害后果</w:t>
      </w:r>
      <w:r>
        <w:rPr>
          <w:rStyle w:val="5"/>
          <w:rFonts w:hint="eastAsia" w:ascii="仿宋_GB2312" w:hAnsi="仿宋_GB2312" w:eastAsia="仿宋_GB2312" w:cs="仿宋_GB2312"/>
          <w:b w:val="0"/>
          <w:bCs/>
          <w:sz w:val="32"/>
          <w:szCs w:val="32"/>
          <w:shd w:val="clear" w:fill="FFFFFF"/>
          <w:lang w:eastAsia="zh-CN"/>
        </w:rPr>
        <w:t>作出《行政建议书》</w:t>
      </w:r>
      <w:r>
        <w:rPr>
          <w:rStyle w:val="5"/>
          <w:rFonts w:hint="eastAsia" w:ascii="仿宋_GB2312" w:hAnsi="仿宋_GB2312" w:eastAsia="仿宋_GB2312" w:cs="仿宋_GB2312"/>
          <w:b w:val="0"/>
          <w:bCs/>
          <w:sz w:val="32"/>
          <w:szCs w:val="32"/>
          <w:shd w:val="clear" w:fill="FFFFFF"/>
        </w:rPr>
        <w:t>，</w:t>
      </w:r>
      <w:r>
        <w:rPr>
          <w:rStyle w:val="5"/>
          <w:rFonts w:hint="eastAsia" w:ascii="仿宋_GB2312" w:hAnsi="仿宋_GB2312" w:eastAsia="仿宋_GB2312" w:cs="仿宋_GB2312"/>
          <w:b w:val="0"/>
          <w:bCs/>
          <w:sz w:val="32"/>
          <w:szCs w:val="32"/>
          <w:shd w:val="clear" w:fill="FFFFFF"/>
          <w:lang w:eastAsia="zh-CN"/>
        </w:rPr>
        <w:t>并要求当事人作出信用承诺，签订</w:t>
      </w:r>
      <w:r>
        <w:rPr>
          <w:rStyle w:val="5"/>
          <w:rFonts w:hint="eastAsia" w:ascii="仿宋_GB2312" w:hAnsi="仿宋_GB2312" w:eastAsia="仿宋_GB2312" w:cs="仿宋_GB2312"/>
          <w:b w:val="0"/>
          <w:bCs/>
          <w:sz w:val="32"/>
          <w:szCs w:val="32"/>
          <w:shd w:val="clear" w:fill="FFFFFF"/>
        </w:rPr>
        <w:t>《告知承诺书》，执法人员和当事人各持一份。</w:t>
      </w:r>
      <w:r>
        <w:rPr>
          <w:rStyle w:val="5"/>
          <w:rFonts w:hint="eastAsia" w:ascii="仿宋_GB2312" w:hAnsi="仿宋_GB2312" w:eastAsia="仿宋_GB2312" w:cs="仿宋_GB2312"/>
          <w:b w:val="0"/>
          <w:bCs/>
          <w:sz w:val="32"/>
          <w:szCs w:val="32"/>
          <w:shd w:val="clear" w:fill="FFFFFF"/>
          <w:lang w:eastAsia="zh-CN"/>
        </w:rPr>
        <w:t>案件</w:t>
      </w:r>
      <w:r>
        <w:rPr>
          <w:rStyle w:val="5"/>
          <w:rFonts w:hint="eastAsia" w:ascii="仿宋_GB2312" w:hAnsi="仿宋_GB2312" w:eastAsia="仿宋_GB2312" w:cs="仿宋_GB2312"/>
          <w:b w:val="0"/>
          <w:bCs/>
          <w:sz w:val="32"/>
          <w:szCs w:val="32"/>
          <w:shd w:val="clear" w:fill="FFFFFF"/>
        </w:rPr>
        <w:t>结束后，相关执法资料</w:t>
      </w:r>
      <w:r>
        <w:rPr>
          <w:rStyle w:val="5"/>
          <w:rFonts w:hint="eastAsia" w:ascii="仿宋_GB2312" w:hAnsi="仿宋_GB2312" w:eastAsia="仿宋_GB2312" w:cs="仿宋_GB2312"/>
          <w:b w:val="0"/>
          <w:bCs/>
          <w:sz w:val="32"/>
          <w:szCs w:val="32"/>
          <w:shd w:val="clear" w:fill="FFFFFF"/>
          <w:lang w:eastAsia="zh-CN"/>
        </w:rPr>
        <w:t>应当整理</w:t>
      </w:r>
      <w:r>
        <w:rPr>
          <w:rStyle w:val="5"/>
          <w:rFonts w:hint="eastAsia" w:ascii="仿宋_GB2312" w:hAnsi="仿宋_GB2312" w:eastAsia="仿宋_GB2312" w:cs="仿宋_GB2312"/>
          <w:b w:val="0"/>
          <w:bCs/>
          <w:sz w:val="32"/>
          <w:szCs w:val="32"/>
          <w:shd w:val="clear" w:fill="FFFFFF"/>
        </w:rPr>
        <w:t>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z w:val="32"/>
          <w:szCs w:val="32"/>
          <w:shd w:val="clear" w:fill="FFFFFF"/>
          <w:lang w:eastAsia="zh-CN"/>
        </w:rPr>
      </w:pPr>
      <w:r>
        <w:rPr>
          <w:rStyle w:val="5"/>
          <w:rFonts w:hint="eastAsia" w:ascii="楷体_GB2312" w:hAnsi="楷体_GB2312" w:eastAsia="楷体_GB2312" w:cs="楷体_GB2312"/>
          <w:b w:val="0"/>
          <w:bCs/>
          <w:sz w:val="32"/>
          <w:szCs w:val="32"/>
        </w:rPr>
        <w:t>（三）</w:t>
      </w:r>
      <w:r>
        <w:rPr>
          <w:rStyle w:val="5"/>
          <w:rFonts w:hint="eastAsia" w:ascii="楷体_GB2312" w:hAnsi="楷体_GB2312" w:eastAsia="楷体_GB2312" w:cs="楷体_GB2312"/>
          <w:b w:val="0"/>
          <w:bCs/>
          <w:sz w:val="32"/>
          <w:szCs w:val="32"/>
          <w:lang w:eastAsia="zh-CN"/>
        </w:rPr>
        <w:t>清单动态管理</w:t>
      </w:r>
      <w:r>
        <w:rPr>
          <w:rStyle w:val="5"/>
          <w:rFonts w:hint="eastAsia" w:ascii="仿宋_GB2312" w:hAnsi="仿宋_GB2312" w:eastAsia="仿宋_GB2312" w:cs="仿宋_GB2312"/>
          <w:b w:val="0"/>
          <w:bCs/>
          <w:sz w:val="32"/>
          <w:szCs w:val="32"/>
        </w:rPr>
        <w:t>。</w:t>
      </w:r>
      <w:r>
        <w:rPr>
          <w:rStyle w:val="5"/>
          <w:rFonts w:hint="eastAsia" w:ascii="仿宋_GB2312" w:hAnsi="仿宋_GB2312" w:eastAsia="仿宋_GB2312" w:cs="仿宋_GB2312"/>
          <w:b w:val="0"/>
          <w:bCs/>
          <w:sz w:val="32"/>
          <w:szCs w:val="32"/>
          <w:shd w:val="clear" w:fill="FFFFFF"/>
        </w:rPr>
        <w:t>根据法律法规规章立改废释以及具体实施效果等情况，对事项清单进行动态调整。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5"/>
          <w:rFonts w:hint="default" w:ascii="Times New Roman" w:hAnsi="Times New Roman" w:cs="Times New Roman"/>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b w:val="0"/>
          <w:bCs/>
        </w:rPr>
      </w:pPr>
      <w:r>
        <w:rPr>
          <w:rStyle w:val="5"/>
          <w:rFonts w:hint="eastAsia" w:ascii="仿宋_GB2312" w:hAnsi="仿宋_GB2312" w:eastAsia="仿宋_GB2312" w:cs="仿宋_GB2312"/>
          <w:b w:val="0"/>
          <w:bCs/>
          <w:sz w:val="31"/>
          <w:szCs w:val="31"/>
          <w:shd w:val="clear" w:fill="FFFFFF"/>
        </w:rPr>
        <w:t>附件：1. 吉林省农业农村厅“首违不罚”清单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eastAsia="zh-CN"/>
        </w:rPr>
      </w:pPr>
      <w:r>
        <w:rPr>
          <w:rStyle w:val="5"/>
          <w:rFonts w:hint="eastAsia" w:ascii="仿宋_GB2312" w:hAnsi="仿宋_GB2312" w:eastAsia="仿宋_GB2312" w:cs="仿宋_GB2312"/>
          <w:b w:val="0"/>
          <w:bCs/>
          <w:sz w:val="31"/>
          <w:szCs w:val="31"/>
          <w:shd w:val="clear" w:fill="FFFFFF"/>
        </w:rPr>
        <w:t>      2. </w:t>
      </w:r>
      <w:r>
        <w:rPr>
          <w:rStyle w:val="5"/>
          <w:rFonts w:hint="eastAsia" w:ascii="仿宋_GB2312" w:hAnsi="仿宋_GB2312" w:eastAsia="仿宋_GB2312" w:cs="仿宋_GB2312"/>
          <w:b w:val="0"/>
          <w:bCs/>
          <w:sz w:val="31"/>
          <w:szCs w:val="31"/>
          <w:shd w:val="clear" w:fill="FFFFFF"/>
          <w:lang w:eastAsia="zh-CN"/>
        </w:rPr>
        <w:t>“</w:t>
      </w:r>
      <w:r>
        <w:rPr>
          <w:rStyle w:val="5"/>
          <w:rFonts w:hint="eastAsia" w:ascii="仿宋_GB2312" w:hAnsi="仿宋_GB2312" w:eastAsia="仿宋_GB2312" w:cs="仿宋_GB2312"/>
          <w:b w:val="0"/>
          <w:bCs/>
          <w:sz w:val="31"/>
          <w:szCs w:val="31"/>
          <w:shd w:val="clear" w:fill="FFFFFF"/>
        </w:rPr>
        <w:t>首违不罚</w:t>
      </w:r>
      <w:r>
        <w:rPr>
          <w:rStyle w:val="5"/>
          <w:rFonts w:hint="eastAsia" w:ascii="仿宋_GB2312" w:hAnsi="仿宋_GB2312" w:eastAsia="仿宋_GB2312" w:cs="仿宋_GB2312"/>
          <w:b w:val="0"/>
          <w:bCs/>
          <w:spacing w:val="-15"/>
          <w:sz w:val="31"/>
          <w:szCs w:val="31"/>
          <w:shd w:val="clear" w:fill="FFFFFF"/>
        </w:rPr>
        <w:t>告知承诺书</w:t>
      </w:r>
      <w:r>
        <w:rPr>
          <w:rStyle w:val="5"/>
          <w:rFonts w:hint="eastAsia" w:ascii="仿宋_GB2312" w:hAnsi="仿宋_GB2312" w:eastAsia="仿宋_GB2312" w:cs="仿宋_GB2312"/>
          <w:b w:val="0"/>
          <w:bCs/>
          <w:spacing w:val="-15"/>
          <w:sz w:val="31"/>
          <w:szCs w:val="3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val="en-US" w:eastAsia="zh-CN"/>
        </w:rPr>
      </w:pPr>
      <w:r>
        <w:rPr>
          <w:rStyle w:val="5"/>
          <w:rFonts w:hint="eastAsia" w:ascii="仿宋_GB2312" w:hAnsi="仿宋_GB2312" w:eastAsia="仿宋_GB2312" w:cs="仿宋_GB2312"/>
          <w:b w:val="0"/>
          <w:bCs/>
          <w:spacing w:val="-15"/>
          <w:sz w:val="31"/>
          <w:szCs w:val="31"/>
          <w:shd w:val="clear" w:fill="FFFFFF"/>
          <w:lang w:val="en-US" w:eastAsia="zh-CN"/>
        </w:rPr>
        <w:t xml:space="preserve">                            吉林省农业农村厅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5"/>
          <w:rFonts w:hint="eastAsia" w:ascii="仿宋_GB2312" w:hAnsi="仿宋_GB2312" w:eastAsia="仿宋_GB2312" w:cs="仿宋_GB2312"/>
          <w:b w:val="0"/>
          <w:bCs/>
          <w:spacing w:val="-15"/>
          <w:sz w:val="31"/>
          <w:szCs w:val="31"/>
          <w:shd w:val="clear" w:fill="FFFFFF"/>
          <w:lang w:val="en-US" w:eastAsia="zh-CN"/>
        </w:rPr>
        <w:sectPr>
          <w:pgSz w:w="11906" w:h="16838"/>
          <w:pgMar w:top="1440" w:right="1800" w:bottom="1440" w:left="1800" w:header="851" w:footer="992" w:gutter="0"/>
          <w:cols w:space="425" w:num="1"/>
          <w:docGrid w:type="lines" w:linePitch="312" w:charSpace="0"/>
        </w:sectPr>
      </w:pPr>
      <w:r>
        <w:rPr>
          <w:rStyle w:val="5"/>
          <w:rFonts w:hint="eastAsia" w:ascii="仿宋_GB2312" w:hAnsi="仿宋_GB2312" w:eastAsia="仿宋_GB2312" w:cs="仿宋_GB2312"/>
          <w:b w:val="0"/>
          <w:bCs/>
          <w:spacing w:val="-15"/>
          <w:sz w:val="31"/>
          <w:szCs w:val="31"/>
          <w:shd w:val="clear" w:fill="FFFFFF"/>
          <w:lang w:val="en-US" w:eastAsia="zh-CN"/>
        </w:rPr>
        <w:t xml:space="preserve">                            2023年11月27日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jc w:val="both"/>
        <w:rPr>
          <w:rStyle w:val="5"/>
          <w:rFonts w:hint="eastAsia" w:ascii="仿宋_GB2312" w:hAnsi="仿宋_GB2312" w:eastAsia="仿宋_GB2312" w:cs="仿宋_GB2312"/>
          <w:b w:val="0"/>
          <w:bCs/>
          <w:i w:val="0"/>
          <w:caps w:val="0"/>
          <w:color w:val="auto"/>
          <w:spacing w:val="0"/>
          <w:sz w:val="32"/>
          <w:szCs w:val="32"/>
          <w:shd w:val="clear" w:fill="FFFFFF"/>
          <w:lang w:val="en-US" w:eastAsia="zh-CN"/>
        </w:rPr>
      </w:pPr>
      <w:r>
        <w:rPr>
          <w:rStyle w:val="5"/>
          <w:rFonts w:hint="eastAsia" w:ascii="仿宋_GB2312" w:hAnsi="仿宋_GB2312" w:eastAsia="仿宋_GB2312" w:cs="仿宋_GB2312"/>
          <w:b w:val="0"/>
          <w:bCs/>
          <w:i w:val="0"/>
          <w:caps w:val="0"/>
          <w:color w:val="auto"/>
          <w:spacing w:val="0"/>
          <w:sz w:val="32"/>
          <w:szCs w:val="32"/>
          <w:shd w:val="clear" w:fill="FFFFFF"/>
          <w:lang w:eastAsia="zh-CN"/>
        </w:rPr>
        <w:t>附件</w:t>
      </w:r>
      <w:r>
        <w:rPr>
          <w:rStyle w:val="5"/>
          <w:rFonts w:hint="eastAsia" w:ascii="仿宋_GB2312" w:hAnsi="仿宋_GB2312" w:eastAsia="仿宋_GB2312" w:cs="仿宋_GB2312"/>
          <w:b w:val="0"/>
          <w:bCs/>
          <w:i w:val="0"/>
          <w:caps w:val="0"/>
          <w:color w:val="auto"/>
          <w:spacing w:val="0"/>
          <w:sz w:val="32"/>
          <w:szCs w:val="32"/>
          <w:shd w:val="clear" w:fill="FFFFFF"/>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95" w:lineRule="atLeast"/>
        <w:ind w:left="0" w:right="0"/>
        <w:jc w:val="center"/>
        <w:rPr>
          <w:rFonts w:hint="eastAsia" w:ascii="仿宋_GB2312" w:hAnsi="仿宋_GB2312" w:eastAsia="仿宋_GB2312" w:cs="仿宋_GB2312"/>
          <w:b w:val="0"/>
          <w:bCs/>
        </w:rPr>
      </w:pPr>
      <w:r>
        <w:rPr>
          <w:rStyle w:val="5"/>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吉林省</w:t>
      </w:r>
      <w:r>
        <w:rPr>
          <w:rStyle w:val="5"/>
          <w:rFonts w:hint="eastAsia" w:ascii="方正小标宋简体" w:hAnsi="方正小标宋简体" w:eastAsia="方正小标宋简体" w:cs="方正小标宋简体"/>
          <w:b w:val="0"/>
          <w:bCs/>
          <w:i w:val="0"/>
          <w:caps w:val="0"/>
          <w:color w:val="333333"/>
          <w:spacing w:val="0"/>
          <w:sz w:val="44"/>
          <w:szCs w:val="44"/>
          <w:shd w:val="clear" w:fill="FFFFFF"/>
        </w:rPr>
        <w:t>农业农村</w:t>
      </w:r>
      <w:r>
        <w:rPr>
          <w:rStyle w:val="5"/>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厅“首违不罚”</w:t>
      </w:r>
      <w:r>
        <w:rPr>
          <w:rStyle w:val="5"/>
          <w:rFonts w:hint="eastAsia" w:ascii="方正小标宋简体" w:hAnsi="方正小标宋简体" w:eastAsia="方正小标宋简体" w:cs="方正小标宋简体"/>
          <w:b w:val="0"/>
          <w:bCs/>
          <w:i w:val="0"/>
          <w:caps w:val="0"/>
          <w:color w:val="333333"/>
          <w:spacing w:val="0"/>
          <w:sz w:val="44"/>
          <w:szCs w:val="44"/>
          <w:shd w:val="clear" w:fill="FFFFFF"/>
        </w:rPr>
        <w:t>清单（征求意见稿）</w:t>
      </w:r>
    </w:p>
    <w:tbl>
      <w:tblPr>
        <w:tblStyle w:val="6"/>
        <w:tblW w:w="13883" w:type="dxa"/>
        <w:jc w:val="center"/>
        <w:tblInd w:w="1345"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0"/>
        <w:gridCol w:w="1780"/>
        <w:gridCol w:w="8983"/>
        <w:gridCol w:w="23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序号</w:t>
            </w:r>
          </w:p>
        </w:tc>
        <w:tc>
          <w:tcPr>
            <w:tcW w:w="1780" w:type="dxa"/>
            <w:tcBorders>
              <w:top w:val="single" w:color="auto" w:sz="6"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违法行为</w:t>
            </w:r>
          </w:p>
        </w:tc>
        <w:tc>
          <w:tcPr>
            <w:tcW w:w="8983" w:type="dxa"/>
            <w:tcBorders>
              <w:top w:val="single" w:color="auto" w:sz="6"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适用法律法规规章依据</w:t>
            </w:r>
          </w:p>
        </w:tc>
        <w:tc>
          <w:tcPr>
            <w:tcW w:w="2310" w:type="dxa"/>
            <w:tcBorders>
              <w:top w:val="single" w:color="auto" w:sz="6"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适用条件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29" w:hRule="atLeast"/>
          <w:jc w:val="center"/>
        </w:trPr>
        <w:tc>
          <w:tcPr>
            <w:tcW w:w="810" w:type="dxa"/>
            <w:tcBorders>
              <w:top w:val="nil"/>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1</w:t>
            </w:r>
          </w:p>
        </w:tc>
        <w:tc>
          <w:tcPr>
            <w:tcW w:w="178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Style w:val="7"/>
                <w:rFonts w:hAnsi="宋体"/>
                <w:sz w:val="21"/>
                <w:szCs w:val="21"/>
                <w:lang w:val="en-US" w:eastAsia="zh-CN" w:bidi="ar"/>
              </w:rPr>
              <w:t>未取得种子生产经营许可证生产经营种子</w:t>
            </w:r>
          </w:p>
        </w:tc>
        <w:tc>
          <w:tcPr>
            <w:tcW w:w="8983"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《中华人民共和国种子法》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7"/>
                <w:rFonts w:hint="eastAsia" w:hAnsi="宋体"/>
                <w:sz w:val="21"/>
                <w:szCs w:val="21"/>
                <w:lang w:val="en-US" w:eastAsia="zh-CN" w:bidi="ar"/>
              </w:rPr>
            </w:pPr>
            <w:r>
              <w:rPr>
                <w:rFonts w:hint="eastAsia" w:ascii="仿宋_GB2312" w:hAnsi="宋体" w:eastAsia="仿宋_GB2312" w:cs="仿宋_GB2312"/>
                <w:i w:val="0"/>
                <w:color w:val="000000"/>
                <w:kern w:val="0"/>
                <w:sz w:val="21"/>
                <w:szCs w:val="21"/>
                <w:u w:val="none"/>
                <w:lang w:val="en-US" w:eastAsia="zh-CN" w:bidi="ar"/>
              </w:rPr>
              <w:t>第七十六条　违反本法第三十二条、第三十三条、第三十四条规定，有下列行为之一的，由县级以上人民政府农业农村、林业草原主管部门责令改正，没收违法所得和种子；</w:t>
            </w:r>
            <w:r>
              <w:rPr>
                <w:rStyle w:val="8"/>
                <w:rFonts w:hAnsi="宋体"/>
                <w:b w:val="0"/>
                <w:bCs/>
                <w:sz w:val="21"/>
                <w:szCs w:val="21"/>
                <w:lang w:val="en-US" w:eastAsia="zh-CN" w:bidi="ar"/>
              </w:rPr>
              <w:t>违法生产经营的货值金额不足一万元的，并处三千元以上三万元以下罚款；货值金额一万元以上的，并处货值金额三倍以上五倍以下罚款</w:t>
            </w:r>
            <w:r>
              <w:rPr>
                <w:rStyle w:val="7"/>
                <w:rFonts w:hAnsi="宋体"/>
                <w:sz w:val="21"/>
                <w:szCs w:val="21"/>
                <w:lang w:val="en-US" w:eastAsia="zh-CN" w:bidi="ar"/>
              </w:rPr>
              <w:t>；可以吊销种子生产经营许可证：</w:t>
            </w:r>
            <w:r>
              <w:rPr>
                <w:rStyle w:val="7"/>
                <w:rFonts w:hAnsi="宋体"/>
                <w:sz w:val="21"/>
                <w:szCs w:val="21"/>
                <w:lang w:val="en-US" w:eastAsia="zh-CN" w:bidi="ar"/>
              </w:rPr>
              <w:br w:type="textWrapping"/>
            </w:r>
            <w:r>
              <w:rPr>
                <w:rStyle w:val="7"/>
                <w:rFonts w:hAnsi="宋体"/>
                <w:sz w:val="21"/>
                <w:szCs w:val="21"/>
                <w:lang w:val="en-US" w:eastAsia="zh-CN" w:bidi="ar"/>
              </w:rPr>
              <w:t xml:space="preserve">  （一）未取得种子生产经营许可证生产经营种子的。</w:t>
            </w:r>
          </w:p>
        </w:tc>
        <w:tc>
          <w:tcPr>
            <w:tcW w:w="231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2.申请办理生产经营许可证已受理；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3.没有违法所得；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4.货值金额不超过1000元；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5.及时改正。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810" w:type="dxa"/>
            <w:tcBorders>
              <w:top w:val="nil"/>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2</w:t>
            </w:r>
          </w:p>
        </w:tc>
        <w:tc>
          <w:tcPr>
            <w:tcW w:w="178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种子生产经营者未建立和保存种子生产经营档案</w:t>
            </w:r>
          </w:p>
        </w:tc>
        <w:tc>
          <w:tcPr>
            <w:tcW w:w="8983"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《中华人民共和国种子法》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第三十六条</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1"/>
                <w:szCs w:val="21"/>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第七十九条：违反本法第三十六条、第三十八条、第三十九条、第四十条规定，有下列行为之一的，由县级以上人民政府农业农村、林业草原主管部门责令改正，处二千元以上二万元以下罚款: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(四)未按规定建立、保存种子生产经营档案的。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7"/>
                <w:rFonts w:hint="eastAsia" w:hAnsi="宋体"/>
                <w:sz w:val="21"/>
                <w:szCs w:val="21"/>
                <w:lang w:val="en-US" w:eastAsia="zh-CN" w:bidi="ar"/>
              </w:rPr>
            </w:pPr>
            <w:r>
              <w:rPr>
                <w:rStyle w:val="7"/>
                <w:rFonts w:hint="eastAsia" w:hAnsi="宋体"/>
                <w:sz w:val="21"/>
                <w:szCs w:val="21"/>
                <w:lang w:val="en-US" w:eastAsia="zh-CN" w:bidi="ar"/>
              </w:rPr>
              <w:t>《吉林省农作物种子条例》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7"/>
                <w:rFonts w:hint="eastAsia" w:hAnsi="宋体"/>
                <w:sz w:val="21"/>
                <w:szCs w:val="21"/>
                <w:lang w:val="en-US" w:eastAsia="zh-CN" w:bidi="ar"/>
              </w:rPr>
            </w:pPr>
            <w:r>
              <w:rPr>
                <w:rStyle w:val="7"/>
                <w:rFonts w:hint="eastAsia" w:hAnsi="宋体"/>
                <w:sz w:val="21"/>
                <w:szCs w:val="21"/>
                <w:lang w:val="en-US" w:eastAsia="zh-CN" w:bidi="ar"/>
              </w:rPr>
              <w:t>第六十三条  违反本条例第二十九条第一款、第三十一条、第三十六条、第四十条规定，有下列情形之一的，由县级以上人民政府农业农村主管部门责令改正，并处二千元以上二万元以下罚款：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jc w:val="both"/>
              <w:textAlignment w:val="center"/>
              <w:outlineLvl w:val="9"/>
              <w:rPr>
                <w:rStyle w:val="5"/>
                <w:rFonts w:hint="eastAsia" w:ascii="仿宋_GB2312" w:hAnsi="仿宋_GB2312" w:eastAsia="仿宋_GB2312" w:cs="仿宋_GB2312"/>
                <w:b w:val="0"/>
                <w:bCs/>
                <w:sz w:val="21"/>
                <w:szCs w:val="21"/>
              </w:rPr>
            </w:pPr>
            <w:r>
              <w:rPr>
                <w:rStyle w:val="7"/>
                <w:rFonts w:hint="eastAsia" w:hAnsi="宋体"/>
                <w:sz w:val="21"/>
                <w:szCs w:val="21"/>
                <w:lang w:val="en-US" w:eastAsia="zh-CN" w:bidi="ar"/>
              </w:rPr>
              <w:t>（一）未按照规定建立、保存有关档案的。</w:t>
            </w:r>
            <w:bookmarkStart w:id="0" w:name="_GoBack"/>
            <w:bookmarkEnd w:id="0"/>
          </w:p>
        </w:tc>
        <w:tc>
          <w:tcPr>
            <w:tcW w:w="231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1.</w:t>
            </w:r>
            <w:r>
              <w:rPr>
                <w:rStyle w:val="5"/>
                <w:rFonts w:hint="eastAsia" w:ascii="仿宋_GB2312" w:hAnsi="仿宋_GB2312" w:eastAsia="仿宋_GB2312" w:cs="仿宋_GB2312"/>
                <w:b w:val="0"/>
                <w:bCs/>
                <w:sz w:val="21"/>
                <w:szCs w:val="21"/>
                <w:lang w:eastAsia="zh-CN"/>
              </w:rPr>
              <w:t>首次</w:t>
            </w:r>
            <w:r>
              <w:rPr>
                <w:rStyle w:val="5"/>
                <w:rFonts w:hint="eastAsia" w:ascii="仿宋_GB2312" w:hAnsi="仿宋_GB2312" w:eastAsia="仿宋_GB2312" w:cs="仿宋_GB2312"/>
                <w:b w:val="0"/>
                <w:bCs/>
                <w:sz w:val="21"/>
                <w:szCs w:val="21"/>
              </w:rPr>
              <w:t>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2.</w:t>
            </w:r>
            <w:r>
              <w:rPr>
                <w:rStyle w:val="5"/>
                <w:rFonts w:hint="eastAsia" w:ascii="仿宋_GB2312" w:hAnsi="仿宋_GB2312" w:eastAsia="仿宋_GB2312" w:cs="仿宋_GB2312"/>
                <w:b w:val="0"/>
                <w:bCs/>
                <w:sz w:val="21"/>
                <w:szCs w:val="21"/>
                <w:lang w:eastAsia="zh-CN"/>
              </w:rPr>
              <w:t>不超过</w:t>
            </w:r>
            <w:r>
              <w:rPr>
                <w:rStyle w:val="5"/>
                <w:rFonts w:hint="eastAsia" w:ascii="仿宋_GB2312" w:hAnsi="仿宋_GB2312" w:eastAsia="仿宋_GB2312" w:cs="仿宋_GB2312"/>
                <w:b w:val="0"/>
                <w:bCs/>
                <w:sz w:val="21"/>
                <w:szCs w:val="21"/>
                <w:lang w:val="en-US" w:eastAsia="zh-CN"/>
              </w:rPr>
              <w:t>1</w:t>
            </w:r>
            <w:r>
              <w:rPr>
                <w:rStyle w:val="5"/>
                <w:rFonts w:hint="eastAsia" w:ascii="仿宋_GB2312" w:hAnsi="仿宋_GB2312" w:eastAsia="仿宋_GB2312" w:cs="仿宋_GB2312"/>
                <w:b w:val="0"/>
                <w:bCs/>
                <w:sz w:val="21"/>
                <w:szCs w:val="21"/>
                <w:lang w:eastAsia="zh-CN"/>
              </w:rPr>
              <w:t>个违法品种</w:t>
            </w:r>
            <w:r>
              <w:rPr>
                <w:rStyle w:val="5"/>
                <w:rFonts w:hint="eastAsia" w:ascii="仿宋_GB2312" w:hAnsi="仿宋_GB2312" w:eastAsia="仿宋_GB2312" w:cs="仿宋_GB2312"/>
                <w:b w:val="0"/>
                <w:bCs/>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4.及时改正。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415" w:hRule="atLeast"/>
          <w:jc w:val="center"/>
        </w:trPr>
        <w:tc>
          <w:tcPr>
            <w:tcW w:w="810" w:type="dxa"/>
            <w:tcBorders>
              <w:top w:val="nil"/>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3</w:t>
            </w:r>
          </w:p>
        </w:tc>
        <w:tc>
          <w:tcPr>
            <w:tcW w:w="178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经营不再分装的包装种子未按规定备案</w:t>
            </w:r>
          </w:p>
        </w:tc>
        <w:tc>
          <w:tcPr>
            <w:tcW w:w="8983"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《中华人民共和国种子法》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第三十八条</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1"/>
                <w:szCs w:val="21"/>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center"/>
              <w:outlineLvl w:val="9"/>
              <w:rPr>
                <w:rStyle w:val="5"/>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第七十九条</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1"/>
                <w:szCs w:val="21"/>
              </w:rPr>
              <w:t>违反本法第三十六条、第三十八条、第三十九条、第四十条规定，有下列行为之一的，由县级以上人民政府农业农村、林业草原主管部门责令改正，处二千元以上二万元以下罚款：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jc w:val="both"/>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（五）种子生产经营者在异地设立分支机构、专门经营不再分装的包装种子或者受委托生产、代销种子，未按规定备案的。</w:t>
            </w:r>
          </w:p>
        </w:tc>
        <w:tc>
          <w:tcPr>
            <w:tcW w:w="231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1.</w:t>
            </w:r>
            <w:r>
              <w:rPr>
                <w:rStyle w:val="5"/>
                <w:rFonts w:hint="eastAsia" w:ascii="仿宋_GB2312" w:hAnsi="仿宋_GB2312" w:eastAsia="仿宋_GB2312" w:cs="仿宋_GB2312"/>
                <w:b w:val="0"/>
                <w:bCs/>
                <w:sz w:val="21"/>
                <w:szCs w:val="21"/>
                <w:lang w:eastAsia="zh-CN"/>
              </w:rPr>
              <w:t>首次</w:t>
            </w:r>
            <w:r>
              <w:rPr>
                <w:rStyle w:val="5"/>
                <w:rFonts w:hint="eastAsia" w:ascii="仿宋_GB2312" w:hAnsi="仿宋_GB2312" w:eastAsia="仿宋_GB2312" w:cs="仿宋_GB2312"/>
                <w:b w:val="0"/>
                <w:bCs/>
                <w:sz w:val="21"/>
                <w:szCs w:val="21"/>
              </w:rPr>
              <w:t>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2.</w:t>
            </w:r>
            <w:r>
              <w:rPr>
                <w:rStyle w:val="5"/>
                <w:rFonts w:hint="eastAsia" w:ascii="仿宋_GB2312" w:hAnsi="仿宋_GB2312" w:eastAsia="仿宋_GB2312" w:cs="仿宋_GB2312"/>
                <w:b w:val="0"/>
                <w:bCs/>
                <w:sz w:val="21"/>
                <w:szCs w:val="21"/>
                <w:lang w:eastAsia="zh-CN"/>
              </w:rPr>
              <w:t>不超过</w:t>
            </w:r>
            <w:r>
              <w:rPr>
                <w:rStyle w:val="5"/>
                <w:rFonts w:hint="eastAsia" w:ascii="仿宋_GB2312" w:hAnsi="仿宋_GB2312" w:eastAsia="仿宋_GB2312" w:cs="仿宋_GB2312"/>
                <w:b w:val="0"/>
                <w:bCs/>
                <w:sz w:val="21"/>
                <w:szCs w:val="21"/>
                <w:lang w:val="en-US" w:eastAsia="zh-CN"/>
              </w:rPr>
              <w:t>1个品种</w:t>
            </w:r>
            <w:r>
              <w:rPr>
                <w:rStyle w:val="5"/>
                <w:rFonts w:hint="eastAsia" w:ascii="仿宋_GB2312" w:hAnsi="仿宋_GB2312" w:eastAsia="仿宋_GB2312" w:cs="仿宋_GB2312"/>
                <w:b w:val="0"/>
                <w:bCs/>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Style w:val="5"/>
                <w:rFonts w:hint="eastAsia" w:ascii="仿宋_GB2312" w:hAnsi="仿宋_GB2312" w:eastAsia="仿宋_GB2312" w:cs="仿宋_GB2312"/>
                <w:b w:val="0"/>
                <w:bCs/>
                <w:sz w:val="21"/>
                <w:szCs w:val="21"/>
              </w:rPr>
              <w:t>4.及时改正。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6" w:space="0"/>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5"/>
                <w:rFonts w:hint="eastAsia"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4</w:t>
            </w:r>
          </w:p>
        </w:tc>
        <w:tc>
          <w:tcPr>
            <w:tcW w:w="1780"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冒用农产品质量标志，或者销售冒用农产品质量标志的农产品</w:t>
            </w:r>
          </w:p>
        </w:tc>
        <w:tc>
          <w:tcPr>
            <w:tcW w:w="8983"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《中华人民共和国农产品质量安全法》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310"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w:t>
            </w:r>
            <w:r>
              <w:rPr>
                <w:rFonts w:hint="eastAsia" w:ascii="仿宋_GB2312" w:hAnsi="仿宋_GB2312" w:eastAsia="仿宋_GB2312" w:cs="仿宋_GB2312"/>
                <w:b w:val="0"/>
                <w:bCs/>
                <w:color w:val="auto"/>
                <w:sz w:val="21"/>
                <w:szCs w:val="21"/>
                <w:lang w:val="en-US" w:eastAsia="zh-CN"/>
              </w:rPr>
              <w:t>违法货值不超过100元；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3.及时改正。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5"/>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5</w:t>
            </w:r>
          </w:p>
        </w:tc>
        <w:tc>
          <w:tcPr>
            <w:tcW w:w="1780"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未依法取得捕捞许可证擅自进行捕捞</w:t>
            </w:r>
          </w:p>
        </w:tc>
        <w:tc>
          <w:tcPr>
            <w:tcW w:w="8983"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《中华人民共和国渔业法》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未依法取得捕捞许可证擅自进行捕捞的，没收渔获物和违法所得，并处十万元以下的罚款；情节严重的，并可以没收渔具和渔船。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《吉林省渔业管理条例》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第十七条　在自然水域和人工增殖水域内从事捕捞作业的，应当向所在地县级以上人民政府渔业行政主管部门申领捕捞许可证。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违反本条例第十七条规定，未依法取得捕捞许可证擅自进行捕捞的，没收渔获物和违法所得，并处一千元以上三千元以下罚款；情节严重的，并可以没收渔具和渔船。</w:t>
            </w:r>
          </w:p>
        </w:tc>
        <w:tc>
          <w:tcPr>
            <w:tcW w:w="2310"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3.及时改正。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73" w:hRule="atLeast"/>
          <w:jc w:val="center"/>
        </w:trPr>
        <w:tc>
          <w:tcPr>
            <w:tcW w:w="810" w:type="dxa"/>
            <w:tcBorders>
              <w:top w:val="nil"/>
              <w:left w:val="single" w:color="auto" w:sz="6" w:space="0"/>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6</w:t>
            </w:r>
          </w:p>
        </w:tc>
        <w:tc>
          <w:tcPr>
            <w:tcW w:w="1780" w:type="dxa"/>
            <w:tcBorders>
              <w:top w:val="nil"/>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偷捕他人养殖的水产品</w:t>
            </w:r>
          </w:p>
        </w:tc>
        <w:tc>
          <w:tcPr>
            <w:tcW w:w="8983" w:type="dxa"/>
            <w:tcBorders>
              <w:top w:val="nil"/>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《吉林省渔业管理条例》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第四十六条　偷捕、抢夺他人养殖的水产品的，或者破坏他人养殖水体、养殖设施的，没收偷捕工具，处以五百元以上二千元以下罚款；情节严重的处以二千元以上一万元以下罚款；造成他人损失的，依法承担赔偿责任。</w:t>
            </w:r>
          </w:p>
        </w:tc>
        <w:tc>
          <w:tcPr>
            <w:tcW w:w="2310" w:type="dxa"/>
            <w:tcBorders>
              <w:top w:val="nil"/>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w:t>
            </w:r>
            <w:r>
              <w:rPr>
                <w:rFonts w:hint="eastAsia" w:ascii="仿宋_GB2312" w:hAnsi="仿宋_GB2312" w:eastAsia="仿宋_GB2312" w:cs="仿宋_GB2312"/>
                <w:b w:val="0"/>
                <w:bCs/>
                <w:color w:val="auto"/>
                <w:sz w:val="21"/>
                <w:szCs w:val="21"/>
                <w:lang w:val="en-US" w:eastAsia="zh-CN"/>
              </w:rPr>
              <w:t>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3.及时改正。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72" w:hRule="atLeast"/>
          <w:jc w:val="center"/>
        </w:trPr>
        <w:tc>
          <w:tcPr>
            <w:tcW w:w="810" w:type="dxa"/>
            <w:tcBorders>
              <w:top w:val="single" w:color="auto" w:sz="4" w:space="0"/>
              <w:left w:val="single" w:color="auto" w:sz="6" w:space="0"/>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5"/>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7</w:t>
            </w:r>
          </w:p>
        </w:tc>
        <w:tc>
          <w:tcPr>
            <w:tcW w:w="1780"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不执行农药采购台账、销售台账制度</w:t>
            </w:r>
          </w:p>
        </w:tc>
        <w:tc>
          <w:tcPr>
            <w:tcW w:w="8983"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第五十八条　农药经营者有下列行为之一的，由县级以上地方人民政府农业主管部门责令改正；拒不改正或者情节严重的，处2000元以上2万元以下罚款，并由发证机关吊销农药经营许可证：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（一）不执行农药采购台账、销售台账制度</w:t>
            </w:r>
          </w:p>
        </w:tc>
        <w:tc>
          <w:tcPr>
            <w:tcW w:w="2310" w:type="dxa"/>
            <w:tcBorders>
              <w:top w:val="single" w:color="auto" w:sz="4" w:space="0"/>
              <w:left w:val="nil"/>
              <w:bottom w:val="single" w:color="auto" w:sz="4"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2.新开农药经营门店2年以内；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4.在责令改正期限内改正。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97" w:hRule="atLeast"/>
          <w:jc w:val="center"/>
        </w:trPr>
        <w:tc>
          <w:tcPr>
            <w:tcW w:w="810" w:type="dxa"/>
            <w:tcBorders>
              <w:top w:val="single" w:color="auto" w:sz="4" w:space="0"/>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Style w:val="5"/>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8</w:t>
            </w:r>
          </w:p>
        </w:tc>
        <w:tc>
          <w:tcPr>
            <w:tcW w:w="1780"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在卫生用农药以外的农药经营场所内经营食品、食用农产品、饲料等</w:t>
            </w:r>
          </w:p>
        </w:tc>
        <w:tc>
          <w:tcPr>
            <w:tcW w:w="8983"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《农药管理条例》第五十八条　农药经营者有下列行为之一的，由县级以上地方人民政府农业主管部门责令改正；拒不改正或者情节严重的，处2000元以上2万元以下罚款，并由发证机关吊销农药经营许可证：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（二）在卫生用农药以外的农药经营场所内经营食品、食用农产品、饲料等</w:t>
            </w:r>
          </w:p>
        </w:tc>
        <w:tc>
          <w:tcPr>
            <w:tcW w:w="2310" w:type="dxa"/>
            <w:tcBorders>
              <w:top w:val="single" w:color="auto" w:sz="4" w:space="0"/>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2.新开农药经营门店2年以内；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4.在责令改正期限内改正。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810" w:type="dxa"/>
            <w:tcBorders>
              <w:top w:val="nil"/>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9</w:t>
            </w:r>
          </w:p>
        </w:tc>
        <w:tc>
          <w:tcPr>
            <w:tcW w:w="178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未将卫生用农药与其他商品分柜销售</w:t>
            </w:r>
          </w:p>
        </w:tc>
        <w:tc>
          <w:tcPr>
            <w:tcW w:w="8983"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第五十八条　农药经营者有下列行为之一的，由县级以上地方人民政府农业主管部门责令改正；拒不改正或者情节严重的，处2000元以上2万元以下罚款，并由发证机关吊销农药经营许可证：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（三）未将卫生用农药与其他商品分柜销售</w:t>
            </w:r>
          </w:p>
        </w:tc>
        <w:tc>
          <w:tcPr>
            <w:tcW w:w="231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2.新开农药经营门店2年以内；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4.在责令改正期限内改正。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10" w:type="dxa"/>
            <w:tcBorders>
              <w:top w:val="nil"/>
              <w:left w:val="single" w:color="auto" w:sz="6" w:space="0"/>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default" w:ascii="仿宋_GB2312" w:hAnsi="仿宋_GB2312" w:eastAsia="仿宋_GB2312" w:cs="仿宋_GB2312"/>
                <w:b w:val="0"/>
                <w:bCs/>
                <w:sz w:val="21"/>
                <w:szCs w:val="21"/>
                <w:lang w:val="en-US" w:eastAsia="zh-CN"/>
              </w:rPr>
            </w:pPr>
            <w:r>
              <w:rPr>
                <w:rStyle w:val="5"/>
                <w:rFonts w:hint="eastAsia" w:ascii="仿宋_GB2312" w:hAnsi="仿宋_GB2312" w:eastAsia="仿宋_GB2312" w:cs="仿宋_GB2312"/>
                <w:b w:val="0"/>
                <w:bCs/>
                <w:sz w:val="21"/>
                <w:szCs w:val="21"/>
                <w:lang w:val="en-US" w:eastAsia="zh-CN"/>
              </w:rPr>
              <w:t>10</w:t>
            </w:r>
          </w:p>
        </w:tc>
        <w:tc>
          <w:tcPr>
            <w:tcW w:w="178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不履行农药废弃物回收义务</w:t>
            </w:r>
          </w:p>
        </w:tc>
        <w:tc>
          <w:tcPr>
            <w:tcW w:w="8983"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第五十八条　农药经营者有下列行为之一的，由县级以上地方人民政府农业主管部门责令改正；拒不改正或者情节严重的，处2000元以上2万元以下罚款，并由发证机关吊销农药经营许可证：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210" w:firstLineChars="10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（四）不履行农药废弃物回收义务。</w:t>
            </w:r>
          </w:p>
        </w:tc>
        <w:tc>
          <w:tcPr>
            <w:tcW w:w="2310" w:type="dxa"/>
            <w:tcBorders>
              <w:top w:val="nil"/>
              <w:left w:val="nil"/>
              <w:bottom w:val="single" w:color="auto" w:sz="6" w:space="0"/>
              <w:right w:val="single" w:color="auto" w:sz="6" w:space="0"/>
            </w:tcBorders>
            <w:shd w:val="clear" w:color="auto" w:fill="auto"/>
            <w:tcMar>
              <w:top w:w="60" w:type="dxa"/>
              <w:left w:w="60" w:type="dxa"/>
              <w:bottom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1.首次违法；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2.新开农药经营门店2年以内；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textAlignment w:val="center"/>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3.危害后果轻微；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center"/>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4.在责令改正期限内改正。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ascii="仿宋_GB2312" w:hAnsi="仿宋_GB2312" w:eastAsia="仿宋_GB2312" w:cs="仿宋_GB2312"/>
          <w:b w:val="0"/>
          <w:bCs/>
          <w:i w:val="0"/>
          <w:caps w:val="0"/>
          <w:color w:val="333333"/>
          <w:spacing w:val="0"/>
          <w:sz w:val="31"/>
          <w:szCs w:val="31"/>
          <w:shd w:val="clear" w:fill="FFFFFF"/>
        </w:rPr>
        <w:sectPr>
          <w:pgSz w:w="16838" w:h="11906" w:orient="landscape"/>
          <w:pgMar w:top="1800" w:right="1440" w:bottom="1800" w:left="144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bCs/>
          <w:i w:val="0"/>
          <w:caps w:val="0"/>
          <w:color w:val="333333"/>
          <w:spacing w:val="0"/>
        </w:rPr>
      </w:pPr>
      <w:r>
        <w:rPr>
          <w:rStyle w:val="5"/>
          <w:rFonts w:hint="eastAsia" w:ascii="仿宋_GB2312" w:hAnsi="仿宋_GB2312" w:eastAsia="仿宋_GB2312" w:cs="仿宋_GB2312"/>
          <w:b w:val="0"/>
          <w:bCs/>
          <w:i w:val="0"/>
          <w:caps w:val="0"/>
          <w:color w:val="333333"/>
          <w:spacing w:val="0"/>
          <w:sz w:val="31"/>
          <w:szCs w:val="31"/>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95" w:lineRule="atLeast"/>
        <w:ind w:left="0" w:right="0" w:firstLine="0"/>
        <w:jc w:val="center"/>
        <w:rPr>
          <w:rFonts w:hint="eastAsia" w:ascii="仿宋_GB2312" w:hAnsi="仿宋_GB2312" w:eastAsia="仿宋_GB2312" w:cs="仿宋_GB2312"/>
          <w:b w:val="0"/>
          <w:bCs/>
          <w:i w:val="0"/>
          <w:caps w:val="0"/>
          <w:color w:val="333333"/>
          <w:spacing w:val="0"/>
          <w:sz w:val="24"/>
          <w:szCs w:val="24"/>
        </w:rPr>
      </w:pPr>
      <w:r>
        <w:rPr>
          <w:rStyle w:val="5"/>
          <w:rFonts w:hint="eastAsia" w:ascii="仿宋_GB2312" w:hAnsi="仿宋_GB2312" w:eastAsia="仿宋_GB2312" w:cs="仿宋_GB2312"/>
          <w:b w:val="0"/>
          <w:bCs/>
          <w:i w:val="0"/>
          <w:caps w:val="0"/>
          <w:color w:val="333333"/>
          <w:spacing w:val="0"/>
          <w:sz w:val="36"/>
          <w:szCs w:val="36"/>
          <w:shd w:val="clear" w:fill="FFFFFF"/>
        </w:rPr>
        <w:t>“首违不罚”告知承诺书</w:t>
      </w:r>
    </w:p>
    <w:tbl>
      <w:tblPr>
        <w:tblStyle w:val="6"/>
        <w:tblW w:w="8424" w:type="dxa"/>
        <w:jc w:val="center"/>
        <w:tblInd w:w="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5"/>
        <w:gridCol w:w="1591"/>
        <w:gridCol w:w="2318"/>
        <w:gridCol w:w="1817"/>
        <w:gridCol w:w="23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45" w:hRule="atLeast"/>
          <w:jc w:val="center"/>
        </w:trPr>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当事人基本情况</w:t>
            </w:r>
          </w:p>
        </w:tc>
        <w:tc>
          <w:tcPr>
            <w:tcW w:w="1591" w:type="dxa"/>
            <w:tcBorders>
              <w:top w:val="single" w:color="000000" w:sz="6" w:space="0"/>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姓名/单位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名称</w:t>
            </w:r>
          </w:p>
        </w:tc>
        <w:tc>
          <w:tcPr>
            <w:tcW w:w="2318" w:type="dxa"/>
            <w:tcBorders>
              <w:top w:val="single" w:color="000000" w:sz="6" w:space="0"/>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rPr>
            </w:pPr>
          </w:p>
        </w:tc>
        <w:tc>
          <w:tcPr>
            <w:tcW w:w="1817" w:type="dxa"/>
            <w:tcBorders>
              <w:top w:val="single" w:color="000000" w:sz="6" w:space="0"/>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身份证号码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/统一社会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信用代码</w:t>
            </w:r>
          </w:p>
        </w:tc>
        <w:tc>
          <w:tcPr>
            <w:tcW w:w="2353" w:type="dxa"/>
            <w:tcBorders>
              <w:top w:val="single" w:color="000000" w:sz="6" w:space="0"/>
              <w:left w:val="nil"/>
              <w:bottom w:val="single" w:color="000000" w:sz="6" w:space="0"/>
              <w:right w:val="single" w:color="000000" w:sz="6" w:space="0"/>
            </w:tcBorders>
            <w:shd w:val="clear" w:color="auto" w:fill="auto"/>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635" w:hRule="atLeast"/>
          <w:jc w:val="center"/>
        </w:trPr>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60" w:type="dxa"/>
              <w:right w:w="60" w:type="dxa"/>
            </w:tcMar>
            <w:vAlign w:val="center"/>
          </w:tcPr>
          <w:p>
            <w:pPr>
              <w:rPr>
                <w:rFonts w:hint="eastAsia" w:ascii="仿宋_GB2312" w:hAnsi="仿宋_GB2312" w:eastAsia="仿宋_GB2312" w:cs="仿宋_GB2312"/>
                <w:b w:val="0"/>
                <w:bCs/>
                <w:sz w:val="24"/>
                <w:szCs w:val="24"/>
              </w:rPr>
            </w:pPr>
          </w:p>
        </w:tc>
        <w:tc>
          <w:tcPr>
            <w:tcW w:w="1591" w:type="dxa"/>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地址</w:t>
            </w:r>
          </w:p>
        </w:tc>
        <w:tc>
          <w:tcPr>
            <w:tcW w:w="2318" w:type="dxa"/>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rPr>
            </w:pPr>
          </w:p>
        </w:tc>
        <w:tc>
          <w:tcPr>
            <w:tcW w:w="1817" w:type="dxa"/>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联系电话</w:t>
            </w:r>
          </w:p>
        </w:tc>
        <w:tc>
          <w:tcPr>
            <w:tcW w:w="2353" w:type="dxa"/>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65" w:hRule="atLeast"/>
          <w:jc w:val="center"/>
        </w:trPr>
        <w:tc>
          <w:tcPr>
            <w:tcW w:w="345" w:type="dxa"/>
            <w:tcBorders>
              <w:top w:val="nil"/>
              <w:left w:val="single" w:color="000000" w:sz="6" w:space="0"/>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告知</w:t>
            </w:r>
          </w:p>
        </w:tc>
        <w:tc>
          <w:tcPr>
            <w:tcW w:w="8079" w:type="dxa"/>
            <w:gridSpan w:val="4"/>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210" w:leftChars="100" w:right="0" w:firstLine="630" w:firstLineChars="300"/>
              <w:jc w:val="both"/>
              <w:rPr>
                <w:rStyle w:val="5"/>
                <w:rFonts w:hint="eastAsia" w:ascii="仿宋_GB2312" w:hAnsi="仿宋_GB2312" w:eastAsia="仿宋_GB2312" w:cs="仿宋_GB2312"/>
                <w:b w:val="0"/>
                <w:bCs/>
                <w:sz w:val="24"/>
                <w:szCs w:val="24"/>
              </w:rPr>
            </w:pP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年</w:t>
            </w: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月</w:t>
            </w: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日，当事人存在</w:t>
            </w:r>
            <w:r>
              <w:rPr>
                <w:rStyle w:val="5"/>
                <w:rFonts w:hint="eastAsia" w:ascii="仿宋_GB2312" w:hAnsi="仿宋_GB2312" w:eastAsia="仿宋_GB2312" w:cs="仿宋_GB2312"/>
                <w:b w:val="0"/>
                <w:bCs/>
                <w:sz w:val="21"/>
                <w:szCs w:val="21"/>
              </w:rPr>
              <w:t>_____________________________</w:t>
            </w:r>
            <w:r>
              <w:rPr>
                <w:rStyle w:val="5"/>
                <w:rFonts w:hint="eastAsia" w:ascii="仿宋_GB2312" w:hAnsi="仿宋_GB2312" w:eastAsia="仿宋_GB2312" w:cs="仿宋_GB2312"/>
                <w:b w:val="0"/>
                <w:bCs/>
                <w:sz w:val="24"/>
                <w:szCs w:val="24"/>
              </w:rPr>
              <w:t>违法行为。根据</w:t>
            </w:r>
            <w:r>
              <w:rPr>
                <w:rStyle w:val="5"/>
                <w:rFonts w:hint="eastAsia" w:ascii="仿宋_GB2312" w:hAnsi="仿宋_GB2312" w:eastAsia="仿宋_GB2312" w:cs="仿宋_GB2312"/>
                <w:b w:val="0"/>
                <w:bCs/>
                <w:sz w:val="21"/>
                <w:szCs w:val="21"/>
              </w:rPr>
              <w:t>____________________________________</w:t>
            </w:r>
            <w:r>
              <w:rPr>
                <w:rStyle w:val="5"/>
                <w:rFonts w:hint="eastAsia" w:ascii="仿宋_GB2312" w:hAnsi="仿宋_GB2312" w:eastAsia="仿宋_GB2312" w:cs="仿宋_GB2312"/>
                <w:b w:val="0"/>
                <w:bCs/>
                <w:sz w:val="24"/>
                <w:szCs w:val="24"/>
              </w:rPr>
              <w:t>项之规定，已责令当事人( □立即/□于</w:t>
            </w: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年</w:t>
            </w: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月</w:t>
            </w:r>
            <w:r>
              <w:rPr>
                <w:rStyle w:val="5"/>
                <w:rFonts w:hint="eastAsia" w:ascii="仿宋_GB2312" w:hAnsi="仿宋_GB2312" w:eastAsia="仿宋_GB2312" w:cs="仿宋_GB2312"/>
                <w:b w:val="0"/>
                <w:bCs/>
                <w:sz w:val="21"/>
                <w:szCs w:val="21"/>
              </w:rPr>
              <w:t>______</w:t>
            </w:r>
            <w:r>
              <w:rPr>
                <w:rStyle w:val="5"/>
                <w:rFonts w:hint="eastAsia" w:ascii="仿宋_GB2312" w:hAnsi="仿宋_GB2312" w:eastAsia="仿宋_GB2312" w:cs="仿宋_GB2312"/>
                <w:b w:val="0"/>
                <w:bCs/>
                <w:sz w:val="24"/>
                <w:szCs w:val="24"/>
              </w:rPr>
              <w:t>日前)按下列要求改正违法行为：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210" w:leftChars="100" w:right="0" w:firstLine="630" w:firstLineChars="300"/>
              <w:jc w:val="both"/>
              <w:rPr>
                <w:rFonts w:hint="eastAsia" w:ascii="仿宋_GB2312" w:hAnsi="仿宋_GB2312" w:eastAsia="仿宋_GB2312" w:cs="仿宋_GB2312"/>
                <w:b w:val="0"/>
                <w:bCs/>
                <w:lang w:eastAsia="zh-CN"/>
              </w:rPr>
            </w:pPr>
            <w:r>
              <w:rPr>
                <w:rStyle w:val="5"/>
                <w:rFonts w:hint="eastAsia" w:ascii="仿宋_GB2312" w:hAnsi="仿宋_GB2312" w:eastAsia="仿宋_GB2312" w:cs="仿宋_GB2312"/>
                <w:b w:val="0"/>
                <w:bCs/>
                <w:sz w:val="21"/>
                <w:szCs w:val="21"/>
              </w:rPr>
              <w:t>____________________________________________________________________________________</w:t>
            </w:r>
            <w:r>
              <w:rPr>
                <w:rStyle w:val="5"/>
                <w:rFonts w:hint="eastAsia" w:ascii="仿宋_GB2312" w:hAnsi="仿宋_GB2312" w:eastAsia="仿宋_GB2312" w:cs="仿宋_GB2312"/>
                <w:b w:val="0"/>
                <w:bCs/>
                <w:sz w:val="24"/>
                <w:szCs w:val="24"/>
              </w:rPr>
              <w:t>经查，当事人属于首次违法，危害后果轻微并及时改正，没有造成不良社会影响，符合首次轻微违法行为免罚的适用条件。执法人员已向当事人宣传了相关法律法规规章的规定</w:t>
            </w:r>
            <w:r>
              <w:rPr>
                <w:rStyle w:val="5"/>
                <w:rFonts w:hint="eastAsia" w:ascii="仿宋_GB2312" w:hAnsi="仿宋_GB2312" w:eastAsia="仿宋_GB2312" w:cs="仿宋_GB2312"/>
                <w:b w:val="0"/>
                <w:bCs/>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080" w:firstLineChars="1700"/>
              <w:rPr>
                <w:rStyle w:val="5"/>
                <w:rFonts w:hint="eastAsia" w:ascii="仿宋_GB2312" w:hAnsi="仿宋_GB2312" w:eastAsia="仿宋_GB2312" w:cs="仿宋_GB2312"/>
                <w:b w:val="0"/>
                <w:bCs/>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080" w:firstLineChars="1700"/>
              <w:rPr>
                <w:rStyle w:val="5"/>
                <w:rFonts w:hint="eastAsia" w:ascii="仿宋_GB2312" w:hAnsi="仿宋_GB2312" w:eastAsia="仿宋_GB2312" w:cs="仿宋_GB2312"/>
                <w:b w:val="0"/>
                <w:bCs/>
                <w:sz w:val="24"/>
                <w:szCs w:val="24"/>
              </w:rPr>
            </w:pPr>
            <w:r>
              <w:rPr>
                <w:rStyle w:val="5"/>
                <w:rFonts w:hint="eastAsia" w:ascii="仿宋_GB2312" w:hAnsi="仿宋_GB2312" w:eastAsia="仿宋_GB2312" w:cs="仿宋_GB2312"/>
                <w:b w:val="0"/>
                <w:bCs/>
                <w:sz w:val="24"/>
                <w:szCs w:val="24"/>
              </w:rPr>
              <w:t>执法人员（签名）：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080" w:firstLineChars="1700"/>
              <w:rPr>
                <w:rFonts w:hint="eastAsia" w:ascii="仿宋_GB2312" w:hAnsi="仿宋_GB2312" w:eastAsia="仿宋_GB2312" w:cs="仿宋_GB2312"/>
                <w:b w:val="0"/>
                <w:bCs/>
                <w:lang w:eastAsia="zh-CN"/>
              </w:rPr>
            </w:pPr>
            <w:r>
              <w:rPr>
                <w:rStyle w:val="5"/>
                <w:rFonts w:hint="eastAsia" w:ascii="仿宋_GB2312" w:hAnsi="仿宋_GB2312" w:eastAsia="仿宋_GB2312" w:cs="仿宋_GB2312"/>
                <w:b w:val="0"/>
                <w:bCs/>
                <w:sz w:val="24"/>
                <w:szCs w:val="24"/>
              </w:rPr>
              <w:t>XX农业农村局</w:t>
            </w:r>
            <w:r>
              <w:rPr>
                <w:rStyle w:val="5"/>
                <w:rFonts w:hint="eastAsia" w:ascii="仿宋_GB2312" w:hAnsi="仿宋_GB2312" w:eastAsia="仿宋_GB2312" w:cs="仿宋_GB2312"/>
                <w:b w:val="0"/>
                <w:bCs/>
                <w:sz w:val="24"/>
                <w:szCs w:val="24"/>
                <w:lang w:eastAsia="zh-CN"/>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48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年</w:t>
            </w: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月</w:t>
            </w: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65" w:hRule="atLeast"/>
          <w:jc w:val="center"/>
        </w:trPr>
        <w:tc>
          <w:tcPr>
            <w:tcW w:w="345" w:type="dxa"/>
            <w:tcBorders>
              <w:top w:val="nil"/>
              <w:left w:val="single" w:color="000000" w:sz="6" w:space="0"/>
              <w:bottom w:val="single" w:color="000000" w:sz="6" w:space="0"/>
              <w:right w:val="single" w:color="000000" w:sz="6" w:space="0"/>
            </w:tcBorders>
            <w:shd w:val="clear" w:color="auto" w:fill="auto"/>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当事人的承诺</w:t>
            </w:r>
          </w:p>
        </w:tc>
        <w:tc>
          <w:tcPr>
            <w:tcW w:w="8079" w:type="dxa"/>
            <w:gridSpan w:val="4"/>
            <w:tcBorders>
              <w:top w:val="nil"/>
              <w:left w:val="nil"/>
              <w:bottom w:val="single" w:color="000000" w:sz="6" w:space="0"/>
              <w:right w:val="single" w:color="000000" w:sz="6" w:space="0"/>
            </w:tcBorders>
            <w:shd w:val="clear" w:color="auto" w:fill="auto"/>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firstLineChars="20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本人（单位）对以上情况确认无误，并自愿承诺：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firstLineChars="20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□1.立即予以改正；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firstLineChars="20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□2.在</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4"/>
                <w:szCs w:val="24"/>
              </w:rPr>
              <w:t>年</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4"/>
                <w:szCs w:val="24"/>
              </w:rPr>
              <w:t>月</w:t>
            </w:r>
            <w:r>
              <w:rPr>
                <w:rStyle w:val="5"/>
                <w:rFonts w:hint="eastAsia" w:ascii="仿宋_GB2312" w:hAnsi="仿宋_GB2312" w:eastAsia="仿宋_GB2312" w:cs="仿宋_GB2312"/>
                <w:b w:val="0"/>
                <w:bCs/>
                <w:sz w:val="21"/>
                <w:szCs w:val="21"/>
                <w:lang w:val="en-US" w:eastAsia="zh-CN"/>
              </w:rPr>
              <w:t xml:space="preserve">  </w:t>
            </w:r>
            <w:r>
              <w:rPr>
                <w:rStyle w:val="5"/>
                <w:rFonts w:hint="eastAsia" w:ascii="仿宋_GB2312" w:hAnsi="仿宋_GB2312" w:eastAsia="仿宋_GB2312" w:cs="仿宋_GB2312"/>
                <w:b w:val="0"/>
                <w:bCs/>
                <w:sz w:val="24"/>
                <w:szCs w:val="24"/>
              </w:rPr>
              <w:t>日前改正完毕，并将整改情况说明等材料送达你单位；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firstLineChars="20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□3.严格遵守国家法律、法规、规章和政策规定，依法守信从事生产经营活动。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firstLineChars="20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若本人（单位）未履行上述承诺的，将依照有关法律、法规和政策规定接受处罚，并依法承担相应的法律责任。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560"/>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rPr>
              <w:t>签名或盖章：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rFonts w:hint="eastAsia" w:ascii="仿宋_GB2312" w:hAnsi="仿宋_GB2312" w:eastAsia="仿宋_GB2312" w:cs="仿宋_GB2312"/>
                <w:b w:val="0"/>
                <w:bCs/>
              </w:rPr>
            </w:pP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年</w:t>
            </w: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月</w:t>
            </w:r>
            <w:r>
              <w:rPr>
                <w:rStyle w:val="5"/>
                <w:rFonts w:hint="eastAsia" w:ascii="仿宋_GB2312" w:hAnsi="仿宋_GB2312" w:eastAsia="仿宋_GB2312" w:cs="仿宋_GB2312"/>
                <w:b w:val="0"/>
                <w:bCs/>
                <w:sz w:val="24"/>
                <w:szCs w:val="24"/>
                <w:lang w:val="en-US" w:eastAsia="zh-CN"/>
              </w:rPr>
              <w:t xml:space="preserve">    </w:t>
            </w:r>
            <w:r>
              <w:rPr>
                <w:rStyle w:val="5"/>
                <w:rFonts w:hint="eastAsia" w:ascii="仿宋_GB2312" w:hAnsi="仿宋_GB2312" w:eastAsia="仿宋_GB2312" w:cs="仿宋_GB2312"/>
                <w:b w:val="0"/>
                <w:bCs/>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E4F8D"/>
    <w:rsid w:val="0F5950EA"/>
    <w:rsid w:val="32443F3D"/>
    <w:rsid w:val="66AE4F8D"/>
    <w:rsid w:val="7B7D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7">
    <w:name w:val="font41"/>
    <w:basedOn w:val="4"/>
    <w:qFormat/>
    <w:uiPriority w:val="0"/>
    <w:rPr>
      <w:rFonts w:hint="eastAsia" w:ascii="仿宋_GB2312" w:eastAsia="仿宋_GB2312" w:cs="仿宋_GB2312"/>
      <w:color w:val="000000"/>
      <w:sz w:val="20"/>
      <w:szCs w:val="20"/>
      <w:u w:val="none"/>
    </w:rPr>
  </w:style>
  <w:style w:type="character" w:customStyle="1" w:styleId="8">
    <w:name w:val="font31"/>
    <w:basedOn w:val="4"/>
    <w:qFormat/>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2023-11-21T01:32:00Z</dcterms:created>
  <dc:creator>李艳爽</dc:creator>
  <cp:lastModifiedBy>李艳爽</cp:lastModifiedBy>
  <dcterms:modified xsi:type="dcterms:W3CDTF">2023-11-27T06:37:56Z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