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C5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bookmarkStart w:id="0" w:name="_GoBack"/>
      <w:bookmarkEnd w:id="0"/>
    </w:p>
    <w:p w14:paraId="40C9AC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吉林省高标准农田项目管理办法</w:t>
      </w:r>
    </w:p>
    <w:p w14:paraId="42B5C3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（征求意见稿）</w:t>
      </w:r>
    </w:p>
    <w:p w14:paraId="1F007B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p>
    <w:p w14:paraId="7C0356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lang w:val="en-US" w:eastAsia="zh-CN"/>
        </w:rPr>
        <w:t xml:space="preserve">第一章  </w:t>
      </w:r>
      <w:r>
        <w:rPr>
          <w:rFonts w:hint="eastAsia" w:ascii="黑体" w:hAnsi="黑体" w:eastAsia="黑体" w:cs="黑体"/>
          <w:b w:val="0"/>
          <w:bCs w:val="0"/>
          <w:sz w:val="32"/>
          <w:szCs w:val="32"/>
          <w:highlight w:val="none"/>
        </w:rPr>
        <w:t>总则</w:t>
      </w:r>
    </w:p>
    <w:p w14:paraId="131611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4DEC7A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第一条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进一步</w:t>
      </w:r>
      <w:r>
        <w:rPr>
          <w:rFonts w:hint="default" w:ascii="Times New Roman" w:hAnsi="Times New Roman" w:eastAsia="仿宋_GB2312" w:cs="Times New Roman"/>
          <w:sz w:val="32"/>
          <w:szCs w:val="32"/>
          <w:highlight w:val="none"/>
        </w:rPr>
        <w:t>加强和规范</w:t>
      </w:r>
      <w:r>
        <w:rPr>
          <w:rFonts w:hint="eastAsia" w:ascii="Times New Roman" w:hAnsi="Times New Roman" w:eastAsia="仿宋_GB2312" w:cs="Times New Roman"/>
          <w:sz w:val="32"/>
          <w:szCs w:val="32"/>
          <w:highlight w:val="none"/>
          <w:lang w:val="en-US" w:eastAsia="zh-CN"/>
        </w:rPr>
        <w:t>高标准农田项目管理，建设适宜耕作、旱涝保收、高产稳产的现代化良田，根据《国务院办公厅关于切实加强高标准农田建设提升国家粮食安全保障能力的意见》（国办发</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2019</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50号）、《农田建设管理办法》（农业农村部令2019年第4号），结合全省农田建设工作实际，制定本办法。</w:t>
      </w:r>
    </w:p>
    <w:p w14:paraId="0D57674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第二条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本办法适用于</w:t>
      </w:r>
      <w:r>
        <w:rPr>
          <w:rFonts w:hint="eastAsia" w:ascii="Times New Roman" w:hAnsi="Times New Roman" w:eastAsia="仿宋_GB2312" w:cs="Times New Roman"/>
          <w:sz w:val="32"/>
          <w:szCs w:val="32"/>
          <w:highlight w:val="none"/>
          <w:lang w:val="en-US" w:eastAsia="zh-CN"/>
        </w:rPr>
        <w:t>中央资金（含国债）支持及省</w:t>
      </w:r>
      <w:r>
        <w:rPr>
          <w:rFonts w:hint="default" w:ascii="Times New Roman" w:hAnsi="Times New Roman" w:eastAsia="仿宋_GB2312" w:cs="Times New Roman"/>
          <w:sz w:val="32"/>
          <w:szCs w:val="32"/>
          <w:highlight w:val="none"/>
          <w:lang w:val="en-US" w:eastAsia="zh-CN"/>
        </w:rPr>
        <w:t>级</w:t>
      </w:r>
      <w:r>
        <w:rPr>
          <w:rFonts w:hint="eastAsia" w:ascii="Times New Roman" w:hAnsi="Times New Roman" w:eastAsia="仿宋_GB2312" w:cs="Times New Roman"/>
          <w:sz w:val="32"/>
          <w:szCs w:val="32"/>
          <w:highlight w:val="none"/>
          <w:lang w:val="en-US" w:eastAsia="zh-CN"/>
        </w:rPr>
        <w:t>投入</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高标准农田建设项目全过程</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全生命周期</w:t>
      </w:r>
      <w:r>
        <w:rPr>
          <w:rFonts w:hint="default" w:ascii="Times New Roman" w:hAnsi="Times New Roman" w:eastAsia="仿宋_GB2312" w:cs="Times New Roman"/>
          <w:sz w:val="32"/>
          <w:szCs w:val="32"/>
          <w:highlight w:val="none"/>
        </w:rPr>
        <w:t>管理。</w:t>
      </w:r>
    </w:p>
    <w:p w14:paraId="406F49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p>
    <w:p w14:paraId="2E948C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第二章  各级</w:t>
      </w:r>
      <w:r>
        <w:rPr>
          <w:rFonts w:hint="default" w:ascii="黑体" w:hAnsi="黑体" w:eastAsia="黑体" w:cs="黑体"/>
          <w:b w:val="0"/>
          <w:bCs w:val="0"/>
          <w:sz w:val="32"/>
          <w:szCs w:val="32"/>
          <w:highlight w:val="none"/>
          <w:lang w:val="en-US" w:eastAsia="zh-CN"/>
        </w:rPr>
        <w:t>人民政府</w:t>
      </w:r>
      <w:r>
        <w:rPr>
          <w:rFonts w:hint="eastAsia" w:ascii="黑体" w:hAnsi="黑体" w:eastAsia="黑体" w:cs="黑体"/>
          <w:b w:val="0"/>
          <w:bCs w:val="0"/>
          <w:sz w:val="32"/>
          <w:szCs w:val="32"/>
          <w:highlight w:val="none"/>
          <w:lang w:val="en-US" w:eastAsia="zh-CN"/>
        </w:rPr>
        <w:t>和相关部门</w:t>
      </w:r>
      <w:r>
        <w:rPr>
          <w:rFonts w:hint="default" w:ascii="黑体" w:hAnsi="黑体" w:eastAsia="黑体" w:cs="黑体"/>
          <w:b w:val="0"/>
          <w:bCs w:val="0"/>
          <w:sz w:val="32"/>
          <w:szCs w:val="32"/>
          <w:highlight w:val="none"/>
          <w:lang w:val="en-US" w:eastAsia="zh-CN"/>
        </w:rPr>
        <w:t>职责</w:t>
      </w:r>
    </w:p>
    <w:p w14:paraId="3C50A8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highlight w:val="none"/>
          <w:lang w:val="en-US" w:eastAsia="zh-CN"/>
        </w:rPr>
      </w:pPr>
    </w:p>
    <w:p w14:paraId="0D83B6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第三条</w:t>
      </w:r>
      <w:r>
        <w:rPr>
          <w:rFonts w:hint="default" w:ascii="Times New Roman" w:hAnsi="Times New Roman" w:eastAsia="仿宋_GB2312" w:cs="Times New Roman"/>
          <w:sz w:val="32"/>
          <w:szCs w:val="32"/>
          <w:highlight w:val="none"/>
          <w:lang w:val="en-US" w:eastAsia="zh-CN"/>
        </w:rPr>
        <w:t xml:space="preserve">  各级人民政府</w:t>
      </w:r>
      <w:r>
        <w:rPr>
          <w:rFonts w:hint="eastAsia" w:ascii="Times New Roman" w:hAnsi="Times New Roman" w:eastAsia="仿宋_GB2312" w:cs="Times New Roman"/>
          <w:sz w:val="32"/>
          <w:szCs w:val="32"/>
          <w:highlight w:val="none"/>
          <w:lang w:val="en-US" w:eastAsia="zh-CN"/>
        </w:rPr>
        <w:t>职责</w:t>
      </w:r>
    </w:p>
    <w:p w14:paraId="056BD3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市（州）、相关县（市、区）人民政府严格落实耕地保护和粮食安全责任制，把高标准农田建设作为“一把手”工程，由各市、县政府统一领导，农业农村部门牵头实施，联合发改、财政、自然资源、水利、林草等部门，形成“分工负责、齐抓共管”的指挥体系，重点解决建设进度、工程质量、资金拨付等方面突出问题。</w:t>
      </w:r>
    </w:p>
    <w:p w14:paraId="727ADC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州）</w:t>
      </w:r>
      <w:r>
        <w:rPr>
          <w:rFonts w:hint="default" w:ascii="Times New Roman" w:hAnsi="Times New Roman" w:eastAsia="仿宋_GB2312" w:cs="Times New Roman"/>
          <w:sz w:val="32"/>
          <w:szCs w:val="32"/>
          <w:highlight w:val="none"/>
        </w:rPr>
        <w:t>人民政府：根据省级规划和任务，结合本地实际，</w:t>
      </w:r>
      <w:r>
        <w:rPr>
          <w:rFonts w:hint="default" w:ascii="Times New Roman" w:hAnsi="Times New Roman" w:eastAsia="仿宋_GB2312" w:cs="Times New Roman"/>
          <w:sz w:val="32"/>
          <w:szCs w:val="32"/>
          <w:highlight w:val="none"/>
          <w:lang w:val="en-US" w:eastAsia="zh-CN"/>
        </w:rPr>
        <w:t>组织农业农村、</w:t>
      </w:r>
      <w:r>
        <w:rPr>
          <w:rFonts w:hint="eastAsia" w:ascii="Times New Roman" w:hAnsi="Times New Roman" w:eastAsia="仿宋_GB2312" w:cs="Times New Roman"/>
          <w:sz w:val="32"/>
          <w:szCs w:val="32"/>
          <w:highlight w:val="none"/>
          <w:lang w:val="en-US" w:eastAsia="zh-CN"/>
        </w:rPr>
        <w:t>发展和改革</w:t>
      </w:r>
      <w:r>
        <w:rPr>
          <w:rFonts w:hint="default" w:ascii="Times New Roman" w:hAnsi="Times New Roman" w:eastAsia="仿宋_GB2312" w:cs="Times New Roman"/>
          <w:sz w:val="32"/>
          <w:szCs w:val="32"/>
          <w:highlight w:val="none"/>
          <w:lang w:val="en-US" w:eastAsia="zh-CN"/>
        </w:rPr>
        <w:t>、财政、自然资源</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有关部门</w:t>
      </w:r>
      <w:r>
        <w:rPr>
          <w:rFonts w:hint="default" w:ascii="Times New Roman" w:hAnsi="Times New Roman" w:eastAsia="仿宋_GB2312" w:cs="Times New Roman"/>
          <w:sz w:val="32"/>
          <w:szCs w:val="32"/>
          <w:highlight w:val="none"/>
        </w:rPr>
        <w:t>制定本地区高标准农田建设规划和年度计划，组织实施项目建设，协调解决项目实施中的重大问题。</w:t>
      </w:r>
    </w:p>
    <w:p w14:paraId="35C103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县</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市、区）</w:t>
      </w:r>
      <w:r>
        <w:rPr>
          <w:rFonts w:hint="default" w:ascii="Times New Roman" w:hAnsi="Times New Roman" w:eastAsia="仿宋_GB2312" w:cs="Times New Roman"/>
          <w:sz w:val="32"/>
          <w:szCs w:val="32"/>
          <w:highlight w:val="none"/>
        </w:rPr>
        <w:t>人民政府：</w:t>
      </w:r>
      <w:r>
        <w:rPr>
          <w:rFonts w:hint="default" w:ascii="Times New Roman" w:hAnsi="Times New Roman" w:eastAsia="仿宋_GB2312" w:cs="Times New Roman"/>
          <w:sz w:val="32"/>
          <w:szCs w:val="32"/>
          <w:highlight w:val="none"/>
          <w:lang w:val="en-US" w:eastAsia="zh-CN"/>
        </w:rPr>
        <w:t>对本地区高标准农田项目负总责，</w:t>
      </w:r>
      <w:r>
        <w:rPr>
          <w:rFonts w:hint="default" w:ascii="Times New Roman" w:hAnsi="Times New Roman" w:eastAsia="仿宋_GB2312" w:cs="Times New Roman"/>
          <w:sz w:val="32"/>
          <w:szCs w:val="32"/>
          <w:highlight w:val="none"/>
        </w:rPr>
        <w:t>负责项目前期工作、组织实施、资金筹措、建后管护等工作，确保项目按期完成并达到预期目标。</w:t>
      </w:r>
    </w:p>
    <w:p w14:paraId="3518FB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red"/>
          <w:lang w:val="en-US" w:eastAsia="zh-CN"/>
        </w:rPr>
      </w:pPr>
      <w:r>
        <w:rPr>
          <w:rFonts w:hint="eastAsia" w:ascii="Times New Roman" w:hAnsi="Times New Roman" w:eastAsia="仿宋_GB2312" w:cs="Times New Roman"/>
          <w:sz w:val="32"/>
          <w:szCs w:val="32"/>
          <w:highlight w:val="none"/>
          <w:lang w:val="en-US" w:eastAsia="zh-CN"/>
        </w:rPr>
        <w:t>乡镇人民政府：负责组织高标准农田项目区农民全程参与设计、建设、验收、管护等方面工作。</w:t>
      </w:r>
    </w:p>
    <w:p w14:paraId="0BB4EC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red"/>
          <w:lang w:val="en-US" w:eastAsia="zh-CN"/>
        </w:rPr>
      </w:pPr>
      <w:r>
        <w:rPr>
          <w:rFonts w:hint="eastAsia" w:ascii="Times New Roman" w:hAnsi="Times New Roman" w:eastAsia="仿宋_GB2312" w:cs="Times New Roman"/>
          <w:b/>
          <w:bCs/>
          <w:sz w:val="32"/>
          <w:szCs w:val="32"/>
          <w:highlight w:val="none"/>
          <w:lang w:val="en-US" w:eastAsia="zh-CN"/>
        </w:rPr>
        <w:t>第四条</w:t>
      </w:r>
      <w:r>
        <w:rPr>
          <w:rFonts w:hint="eastAsia" w:ascii="Times New Roman" w:hAnsi="Times New Roman" w:eastAsia="仿宋_GB2312" w:cs="Times New Roman"/>
          <w:sz w:val="32"/>
          <w:szCs w:val="32"/>
          <w:highlight w:val="none"/>
          <w:lang w:val="en-US" w:eastAsia="zh-CN"/>
        </w:rPr>
        <w:t xml:space="preserve">  各级农业农村主管部门在本级政府的直接领导下，牵头负责落实高标准农田项目管理工作，健全完善部门协调工作机制，统筹研究解决实际工作中遇到的突出矛盾问题。各级发展改革、自然资源、财政、审计、水利、林草、供电等部门和单位按职责分工，配合农业农村部门开展高标准农田建设。</w:t>
      </w:r>
    </w:p>
    <w:p w14:paraId="546B50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2"/>
          <w:szCs w:val="32"/>
          <w:highlight w:val="none"/>
          <w:lang w:val="en-US" w:eastAsia="zh-CN"/>
        </w:rPr>
      </w:pPr>
    </w:p>
    <w:p w14:paraId="70B39B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第三章  项目规划</w:t>
      </w:r>
    </w:p>
    <w:p w14:paraId="011BD9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14:paraId="7F17596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五</w:t>
      </w:r>
      <w:r>
        <w:rPr>
          <w:rFonts w:hint="default" w:ascii="Times New Roman" w:hAnsi="Times New Roman" w:eastAsia="仿宋_GB2312" w:cs="Times New Roman"/>
          <w:b/>
          <w:bCs/>
          <w:sz w:val="32"/>
          <w:szCs w:val="32"/>
          <w:highlight w:val="none"/>
          <w:lang w:val="en-US" w:eastAsia="zh-CN"/>
        </w:rPr>
        <w:t xml:space="preserve">条 </w:t>
      </w:r>
      <w:r>
        <w:rPr>
          <w:rFonts w:hint="default" w:ascii="Times New Roman" w:hAnsi="Times New Roman" w:eastAsia="仿宋_GB2312" w:cs="Times New Roman"/>
          <w:sz w:val="32"/>
          <w:szCs w:val="32"/>
          <w:highlight w:val="none"/>
          <w:lang w:val="en-US" w:eastAsia="zh-CN"/>
        </w:rPr>
        <w:t xml:space="preserve"> 省农业农村</w:t>
      </w:r>
      <w:r>
        <w:rPr>
          <w:rFonts w:hint="eastAsia" w:ascii="Times New Roman" w:hAnsi="Times New Roman" w:eastAsia="仿宋_GB2312" w:cs="Times New Roman"/>
          <w:sz w:val="32"/>
          <w:szCs w:val="32"/>
          <w:highlight w:val="none"/>
          <w:lang w:val="en-US" w:eastAsia="zh-CN"/>
        </w:rPr>
        <w:t>厅</w:t>
      </w:r>
      <w:r>
        <w:rPr>
          <w:rFonts w:hint="default" w:ascii="Times New Roman" w:hAnsi="Times New Roman" w:eastAsia="仿宋_GB2312" w:cs="Times New Roman"/>
          <w:sz w:val="32"/>
          <w:szCs w:val="32"/>
          <w:highlight w:val="none"/>
          <w:lang w:val="en-US" w:eastAsia="zh-CN"/>
        </w:rPr>
        <w:t>根据全国高标准农田建设规划，会同</w:t>
      </w:r>
      <w:r>
        <w:rPr>
          <w:rFonts w:hint="eastAsia" w:ascii="Times New Roman" w:hAnsi="Times New Roman" w:eastAsia="仿宋_GB2312" w:cs="Times New Roman"/>
          <w:sz w:val="32"/>
          <w:szCs w:val="32"/>
          <w:highlight w:val="none"/>
          <w:lang w:val="en-US" w:eastAsia="zh-CN"/>
        </w:rPr>
        <w:t>发展和改革</w:t>
      </w:r>
      <w:r>
        <w:rPr>
          <w:rFonts w:hint="default" w:ascii="Times New Roman" w:hAnsi="Times New Roman" w:eastAsia="仿宋_GB2312" w:cs="Times New Roman"/>
          <w:sz w:val="32"/>
          <w:szCs w:val="32"/>
          <w:highlight w:val="none"/>
          <w:lang w:val="en-US" w:eastAsia="zh-CN"/>
        </w:rPr>
        <w:t>、财政、自然资源、生态环境、水利、林草、电力等部门编制项目规划，</w:t>
      </w:r>
      <w:r>
        <w:rPr>
          <w:rFonts w:hint="eastAsia" w:ascii="Times New Roman" w:hAnsi="Times New Roman" w:eastAsia="仿宋_GB2312" w:cs="Times New Roman"/>
          <w:sz w:val="32"/>
          <w:szCs w:val="32"/>
          <w:highlight w:val="none"/>
          <w:lang w:val="en-US" w:eastAsia="zh-CN"/>
        </w:rPr>
        <w:t>充分论证水资源条件，</w:t>
      </w:r>
      <w:r>
        <w:rPr>
          <w:rFonts w:hint="default" w:ascii="Times New Roman" w:hAnsi="Times New Roman" w:eastAsia="仿宋_GB2312" w:cs="Times New Roman"/>
          <w:sz w:val="32"/>
          <w:szCs w:val="32"/>
          <w:highlight w:val="none"/>
          <w:lang w:val="en-US" w:eastAsia="zh-CN"/>
        </w:rPr>
        <w:t>逐步把</w:t>
      </w:r>
      <w:r>
        <w:rPr>
          <w:rFonts w:hint="eastAsia" w:ascii="Times New Roman" w:hAnsi="Times New Roman" w:eastAsia="仿宋_GB2312" w:cs="Times New Roman"/>
          <w:sz w:val="32"/>
          <w:szCs w:val="32"/>
          <w:highlight w:val="none"/>
          <w:lang w:val="en-US" w:eastAsia="zh-CN"/>
        </w:rPr>
        <w:t>具备条件的</w:t>
      </w:r>
      <w:r>
        <w:rPr>
          <w:rFonts w:hint="default" w:ascii="Times New Roman" w:hAnsi="Times New Roman" w:eastAsia="仿宋_GB2312" w:cs="Times New Roman"/>
          <w:sz w:val="32"/>
          <w:szCs w:val="32"/>
          <w:highlight w:val="none"/>
          <w:lang w:val="en-US" w:eastAsia="zh-CN"/>
        </w:rPr>
        <w:t>永久基本农田建成高标准农田。</w:t>
      </w:r>
    </w:p>
    <w:p w14:paraId="384FBB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六</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市县级农业农村主管部门根据省级规划编制要求，会同相关部门组织开展本地区高标准农田建设规划编制，经本级人民政府批准后公布实施，并报上级农业农村主管部门备案。</w:t>
      </w:r>
      <w:r>
        <w:rPr>
          <w:rFonts w:hint="eastAsia" w:ascii="Times New Roman" w:hAnsi="Times New Roman" w:eastAsia="仿宋_GB2312" w:cs="Times New Roman"/>
          <w:sz w:val="32"/>
          <w:szCs w:val="32"/>
          <w:highlight w:val="none"/>
          <w:lang w:val="en-US" w:eastAsia="zh-CN"/>
        </w:rPr>
        <w:t xml:space="preserve">           </w:t>
      </w:r>
    </w:p>
    <w:p w14:paraId="2E9EF8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第七条</w:t>
      </w:r>
      <w:r>
        <w:rPr>
          <w:rFonts w:hint="eastAsia" w:ascii="Times New Roman" w:hAnsi="Times New Roman" w:eastAsia="仿宋_GB2312" w:cs="Times New Roman"/>
          <w:sz w:val="32"/>
          <w:szCs w:val="32"/>
          <w:highlight w:val="none"/>
          <w:lang w:val="en-US" w:eastAsia="zh-CN"/>
        </w:rPr>
        <w:t xml:space="preserve">  高标准农田建设规划必须与空间国土规划、水资源利用等相关规划衔接，严禁在自然保护区的核心区和缓冲区、生态红线区、生态脆弱区、水利蓝线区、城镇开发边界等禁止区域内规划建设高标准农田。</w:t>
      </w:r>
      <w:r>
        <w:rPr>
          <w:rFonts w:hint="eastAsia" w:ascii="仿宋_GB2312" w:hAnsi="仿宋_GB2312" w:eastAsia="仿宋_GB2312" w:cs="仿宋_GB2312"/>
          <w:sz w:val="32"/>
          <w:szCs w:val="32"/>
          <w:lang w:val="en-US" w:eastAsia="zh-CN"/>
        </w:rPr>
        <w:t>优先在永久基本农田上安排高标准农田建设项目，</w:t>
      </w:r>
      <w:r>
        <w:rPr>
          <w:rFonts w:hint="eastAsia" w:ascii="Times New Roman" w:hAnsi="Times New Roman" w:eastAsia="仿宋_GB2312" w:cs="Times New Roman"/>
          <w:sz w:val="32"/>
          <w:szCs w:val="32"/>
          <w:highlight w:val="none"/>
          <w:lang w:val="en-US" w:eastAsia="zh-CN"/>
        </w:rPr>
        <w:t>优先支持将具备水利灌溉条件地区的耕地建成高标准农田。</w:t>
      </w:r>
    </w:p>
    <w:p w14:paraId="7F9B49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w:t>
      </w:r>
    </w:p>
    <w:p w14:paraId="3BCFD8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第四章  项目储备</w:t>
      </w:r>
    </w:p>
    <w:p w14:paraId="420C82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1FB805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市县级农业农村主管部门负责建设、维护和管理本地区高标准农田建设项目储备库。入库项目建设内容应符合《高标准农田建设通则》要求。</w:t>
      </w:r>
    </w:p>
    <w:p w14:paraId="34375F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九</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入库项目选址应选在耕地和水资源较丰富、资源环境承载能力较强、农田建设规划明确的区域</w:t>
      </w:r>
      <w:r>
        <w:rPr>
          <w:rFonts w:hint="eastAsia" w:ascii="Times New Roman" w:hAnsi="Times New Roman" w:eastAsia="仿宋_GB2312" w:cs="Times New Roman"/>
          <w:sz w:val="32"/>
          <w:szCs w:val="32"/>
          <w:highlight w:val="none"/>
          <w:lang w:val="en-US" w:eastAsia="zh-CN"/>
        </w:rPr>
        <w:t>，以及大中型灌区、特别是已开展现代化改造的大中型灌区。严格确定</w:t>
      </w:r>
    </w:p>
    <w:p w14:paraId="55FCAAE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储备项目标准要求和建设范围，高标准农田建设项目实行常态化申报制，入库项目须达到初步设计深度。项目库实行出入库动态管理，对符合入库要求的项目及时入库，对已纳入年度建设计划的项目或因情况变化不符合入库要求的项目及时出库，于2025年底前完成全部项目储备。</w:t>
      </w:r>
    </w:p>
    <w:p w14:paraId="0894C0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kern w:val="2"/>
          <w:sz w:val="32"/>
          <w:szCs w:val="32"/>
          <w:highlight w:val="none"/>
          <w:lang w:val="en-US" w:eastAsia="zh-CN" w:bidi="ar-SA"/>
        </w:rPr>
      </w:pPr>
    </w:p>
    <w:p w14:paraId="0F0027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第五章  项目设计</w:t>
      </w:r>
    </w:p>
    <w:p w14:paraId="0D1D3868">
      <w:pPr>
        <w:pStyle w:val="7"/>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b w:val="0"/>
          <w:bCs w:val="0"/>
          <w:kern w:val="2"/>
          <w:sz w:val="32"/>
          <w:szCs w:val="32"/>
          <w:highlight w:val="none"/>
          <w:lang w:val="en-US" w:eastAsia="zh-CN" w:bidi="ar-SA"/>
        </w:rPr>
      </w:pPr>
    </w:p>
    <w:p w14:paraId="619231A7">
      <w:pPr>
        <w:pStyle w:val="7"/>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b w:val="0"/>
          <w:bCs w:val="0"/>
          <w:kern w:val="2"/>
          <w:sz w:val="32"/>
          <w:szCs w:val="32"/>
          <w:highlight w:val="yellow"/>
          <w:lang w:val="en-US" w:eastAsia="zh-CN" w:bidi="ar-SA"/>
        </w:rPr>
      </w:pPr>
      <w:r>
        <w:rPr>
          <w:rFonts w:hint="default" w:ascii="Times New Roman" w:hAnsi="Times New Roman" w:eastAsia="仿宋_GB2312" w:cs="Times New Roman"/>
          <w:b/>
          <w:bCs/>
          <w:kern w:val="2"/>
          <w:sz w:val="32"/>
          <w:szCs w:val="32"/>
          <w:highlight w:val="none"/>
          <w:lang w:val="en-US" w:eastAsia="zh-CN" w:bidi="ar-SA"/>
        </w:rPr>
        <w:t>第</w:t>
      </w:r>
      <w:r>
        <w:rPr>
          <w:rFonts w:hint="eastAsia" w:ascii="Times New Roman" w:hAnsi="Times New Roman" w:eastAsia="仿宋_GB2312" w:cs="Times New Roman"/>
          <w:b/>
          <w:bCs/>
          <w:kern w:val="2"/>
          <w:sz w:val="32"/>
          <w:szCs w:val="32"/>
          <w:highlight w:val="none"/>
          <w:lang w:val="en-US" w:eastAsia="zh-CN" w:bidi="ar-SA"/>
        </w:rPr>
        <w:t>十</w:t>
      </w:r>
      <w:r>
        <w:rPr>
          <w:rFonts w:hint="default" w:ascii="Times New Roman" w:hAnsi="Times New Roman" w:eastAsia="仿宋_GB2312" w:cs="Times New Roman"/>
          <w:b/>
          <w:bCs/>
          <w:kern w:val="2"/>
          <w:sz w:val="32"/>
          <w:szCs w:val="32"/>
          <w:highlight w:val="none"/>
          <w:lang w:val="en-US" w:eastAsia="zh-CN" w:bidi="ar-SA"/>
        </w:rPr>
        <w:t>条</w:t>
      </w:r>
      <w:r>
        <w:rPr>
          <w:rFonts w:hint="default" w:ascii="Times New Roman" w:hAnsi="Times New Roman" w:eastAsia="仿宋_GB2312" w:cs="Times New Roman"/>
          <w:b w:val="0"/>
          <w:bCs w:val="0"/>
          <w:kern w:val="2"/>
          <w:sz w:val="32"/>
          <w:szCs w:val="32"/>
          <w:highlight w:val="none"/>
          <w:lang w:val="en-US" w:eastAsia="zh-CN" w:bidi="ar-SA"/>
        </w:rPr>
        <w:t xml:space="preserve">  项目初步设计应在实地调查、勘测、研究的基础上，深入项目所在村广泛收集普通农民群众、村集体经济组织等意见和建议，且记入项目档案。</w:t>
      </w:r>
      <w:r>
        <w:rPr>
          <w:rFonts w:hint="eastAsia" w:ascii="Times New Roman" w:hAnsi="Times New Roman" w:eastAsia="仿宋_GB2312" w:cs="Times New Roman"/>
          <w:b w:val="0"/>
          <w:bCs w:val="0"/>
          <w:kern w:val="2"/>
          <w:sz w:val="32"/>
          <w:szCs w:val="32"/>
          <w:highlight w:val="none"/>
          <w:lang w:val="en-US" w:eastAsia="zh-CN" w:bidi="ar-SA"/>
        </w:rPr>
        <w:t>在编制项目初步设计过程中，市县两级农业农村部门应开展建设项目水资源论证，向具有审批权限的水利部门提交取水许可申请。在大中型灌区范围内建设高标准农田项目，应与县市水行政主管部门密切合作，确保灌区骨干工程与田间工程有效衔接。</w:t>
      </w:r>
    </w:p>
    <w:p w14:paraId="3244D92E">
      <w:pPr>
        <w:pStyle w:val="7"/>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第十</w:t>
      </w:r>
      <w:r>
        <w:rPr>
          <w:rFonts w:hint="eastAsia" w:ascii="Times New Roman" w:hAnsi="Times New Roman" w:eastAsia="仿宋_GB2312" w:cs="Times New Roman"/>
          <w:b/>
          <w:bCs/>
          <w:kern w:val="2"/>
          <w:sz w:val="32"/>
          <w:szCs w:val="32"/>
          <w:highlight w:val="none"/>
          <w:lang w:val="en-US" w:eastAsia="zh-CN" w:bidi="ar-SA"/>
        </w:rPr>
        <w:t>一</w:t>
      </w:r>
      <w:r>
        <w:rPr>
          <w:rFonts w:hint="default" w:ascii="Times New Roman" w:hAnsi="Times New Roman" w:eastAsia="仿宋_GB2312" w:cs="Times New Roman"/>
          <w:b/>
          <w:bCs/>
          <w:kern w:val="2"/>
          <w:sz w:val="32"/>
          <w:szCs w:val="32"/>
          <w:highlight w:val="none"/>
          <w:lang w:val="en-US" w:eastAsia="zh-CN" w:bidi="ar-SA"/>
        </w:rPr>
        <w:t>条</w:t>
      </w:r>
      <w:r>
        <w:rPr>
          <w:rFonts w:hint="default" w:ascii="Times New Roman" w:hAnsi="Times New Roman" w:eastAsia="仿宋_GB2312" w:cs="Times New Roman"/>
          <w:b w:val="0"/>
          <w:bCs w:val="0"/>
          <w:kern w:val="2"/>
          <w:sz w:val="32"/>
          <w:szCs w:val="32"/>
          <w:highlight w:val="none"/>
          <w:lang w:val="en-US" w:eastAsia="zh-CN" w:bidi="ar-SA"/>
        </w:rPr>
        <w:t xml:space="preserve">  设计方案初步完成后，应向农民群众进行公示，公示期不少于5个工作日</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项目区农民群众不同意意见达到20%及以上</w:t>
      </w:r>
      <w:r>
        <w:rPr>
          <w:rFonts w:hint="eastAsia" w:ascii="Times New Roman" w:hAnsi="Times New Roman" w:eastAsia="仿宋_GB2312" w:cs="Times New Roman"/>
          <w:b w:val="0"/>
          <w:bCs w:val="0"/>
          <w:kern w:val="2"/>
          <w:sz w:val="32"/>
          <w:szCs w:val="32"/>
          <w:highlight w:val="none"/>
          <w:lang w:val="en-US" w:eastAsia="zh-CN" w:bidi="ar-SA"/>
        </w:rPr>
        <w:t>或</w:t>
      </w:r>
      <w:r>
        <w:rPr>
          <w:rFonts w:hint="default" w:ascii="Times New Roman" w:hAnsi="Times New Roman" w:eastAsia="仿宋_GB2312" w:cs="Times New Roman"/>
          <w:b w:val="0"/>
          <w:bCs w:val="0"/>
          <w:kern w:val="2"/>
          <w:sz w:val="32"/>
          <w:szCs w:val="32"/>
          <w:highlight w:val="none"/>
          <w:lang w:val="en-US" w:eastAsia="zh-CN" w:bidi="ar-SA"/>
        </w:rPr>
        <w:t>未征求农民群众意见的，不予以审批。</w:t>
      </w:r>
    </w:p>
    <w:p w14:paraId="56037DF1">
      <w:pPr>
        <w:ind w:firstLine="643" w:firstLineChars="200"/>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第十二条</w:t>
      </w:r>
      <w:r>
        <w:rPr>
          <w:rFonts w:hint="eastAsia" w:ascii="Times New Roman" w:hAnsi="Times New Roman" w:eastAsia="仿宋_GB2312" w:cs="Times New Roman"/>
          <w:b w:val="0"/>
          <w:bCs w:val="0"/>
          <w:kern w:val="2"/>
          <w:sz w:val="32"/>
          <w:szCs w:val="32"/>
          <w:highlight w:val="none"/>
          <w:lang w:val="en-US" w:eastAsia="zh-CN" w:bidi="ar-SA"/>
        </w:rPr>
        <w:t xml:space="preserve">  </w:t>
      </w:r>
      <w:r>
        <w:rPr>
          <w:rFonts w:hint="default" w:ascii="Times New Roman" w:hAnsi="Times New Roman" w:eastAsia="仿宋_GB2312" w:cs="Times New Roman"/>
          <w:b w:val="0"/>
          <w:bCs w:val="0"/>
          <w:kern w:val="2"/>
          <w:sz w:val="32"/>
          <w:szCs w:val="32"/>
          <w:highlight w:val="none"/>
          <w:lang w:val="en-US" w:eastAsia="zh-CN" w:bidi="ar-SA"/>
        </w:rPr>
        <w:t>建立项目设计“六方会商”工作机制，即，由农业农村部门牵头，会同乡镇、村屯、业主单位、设计单位和农民代表，集体研究确定项目选址、建设内容和技术路径。</w:t>
      </w:r>
      <w:r>
        <w:rPr>
          <w:rFonts w:hint="eastAsia" w:ascii="Times New Roman" w:hAnsi="Times New Roman" w:eastAsia="仿宋_GB2312" w:cs="Times New Roman"/>
          <w:b w:val="0"/>
          <w:bCs w:val="0"/>
          <w:kern w:val="2"/>
          <w:sz w:val="32"/>
          <w:szCs w:val="32"/>
          <w:highlight w:val="none"/>
          <w:lang w:val="en-US" w:eastAsia="zh-CN" w:bidi="ar-SA"/>
        </w:rPr>
        <w:t>设计单位切实做到实地勘查、数据详实准确，设计方案务求科学、合理、客观，有利于推动规模化作业和机械化生产。</w:t>
      </w:r>
    </w:p>
    <w:p w14:paraId="6E70E7B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sz w:val="32"/>
          <w:szCs w:val="32"/>
          <w:highlight w:val="none"/>
          <w:lang w:val="en-US" w:eastAsia="zh-CN"/>
        </w:rPr>
      </w:pPr>
    </w:p>
    <w:p w14:paraId="1644C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第六章  项目申报与审批</w:t>
      </w:r>
    </w:p>
    <w:p w14:paraId="55FA83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72E33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w:t>
      </w:r>
      <w:r>
        <w:rPr>
          <w:rFonts w:hint="eastAsia"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省级农业农村主管部门会同有关部门，或委托第三方机构开展初步设计文件评审工作。拟立项的项目要向社会公示（涉及国家秘密的内容除外），公示期一般不少于5个工作日。公示无异议的项目适时批复。</w:t>
      </w:r>
    </w:p>
    <w:p w14:paraId="1000D75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w:t>
      </w:r>
      <w:r>
        <w:rPr>
          <w:rFonts w:hint="eastAsia"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b w:val="0"/>
          <w:bCs w:val="0"/>
          <w:sz w:val="32"/>
          <w:szCs w:val="32"/>
          <w:highlight w:val="none"/>
          <w:lang w:val="en-US" w:eastAsia="zh-CN"/>
        </w:rPr>
        <w:t xml:space="preserve">  市级农业农村主管部门依据本地农田建设规划，以县为单元向省级农业农村主管部门申报年度建设任务。</w:t>
      </w:r>
    </w:p>
    <w:p w14:paraId="3DDE9FE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第十五条</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省级农业农村主管部门根据全省农田建设规划并结合省级监督评价等情况，下达年度农田建设任务。</w:t>
      </w:r>
    </w:p>
    <w:p w14:paraId="5973D5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p>
    <w:p w14:paraId="71B7C0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第七章  招标投标</w:t>
      </w:r>
    </w:p>
    <w:p w14:paraId="5DF70C4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bCs/>
          <w:sz w:val="32"/>
          <w:szCs w:val="32"/>
          <w:highlight w:val="none"/>
          <w:lang w:val="en-US" w:eastAsia="zh-CN"/>
        </w:rPr>
      </w:pPr>
    </w:p>
    <w:p w14:paraId="003B5EF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第十六条</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招标人可以根据项目建设的时效等特殊性合理划分标段、确定工期，提出质量、安全等目标要求，并在招标文件中载明。</w:t>
      </w:r>
    </w:p>
    <w:p w14:paraId="321BE93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sz w:val="32"/>
          <w:szCs w:val="32"/>
          <w:highlight w:val="red"/>
          <w:lang w:val="en-US" w:eastAsia="zh-CN"/>
        </w:rPr>
      </w:pPr>
      <w:r>
        <w:rPr>
          <w:rFonts w:hint="eastAsia" w:ascii="Times New Roman" w:hAnsi="Times New Roman" w:eastAsia="仿宋_GB2312" w:cs="Times New Roman"/>
          <w:b/>
          <w:bCs/>
          <w:sz w:val="32"/>
          <w:szCs w:val="32"/>
          <w:highlight w:val="none"/>
          <w:lang w:val="en-US" w:eastAsia="zh-CN"/>
        </w:rPr>
        <w:t xml:space="preserve">第十七条 </w:t>
      </w:r>
      <w:r>
        <w:rPr>
          <w:rFonts w:hint="eastAsia" w:ascii="Times New Roman" w:hAnsi="Times New Roman" w:eastAsia="仿宋_GB2312" w:cs="Times New Roman"/>
          <w:b w:val="0"/>
          <w:bCs w:val="0"/>
          <w:sz w:val="32"/>
          <w:szCs w:val="32"/>
          <w:highlight w:val="none"/>
          <w:lang w:val="en-US" w:eastAsia="zh-CN"/>
        </w:rPr>
        <w:t xml:space="preserve"> 高标准农田建设项目应进入吉林省统一设立的各级公共资源交易中心进行交易，依托全省统一的综合评标评审专家库，共享优质专家资源，全面实行全流程电子化招标投标交易、远程异地评标和“双盲”评审。</w:t>
      </w:r>
      <w:r>
        <w:rPr>
          <w:rFonts w:hint="default" w:ascii="Times New Roman" w:hAnsi="Times New Roman" w:eastAsia="仿宋_GB2312" w:cs="Times New Roman"/>
          <w:b w:val="0"/>
          <w:bCs w:val="0"/>
          <w:sz w:val="32"/>
          <w:szCs w:val="32"/>
          <w:highlight w:val="none"/>
          <w:lang w:val="en-US" w:eastAsia="zh-CN"/>
        </w:rPr>
        <w:t>投标人不得以恶意降低报价竞标，也不得借用他人资质投标；不得采用租借、挂靠、转包、</w:t>
      </w:r>
      <w:r>
        <w:rPr>
          <w:rFonts w:hint="eastAsia" w:ascii="Times New Roman" w:hAnsi="Times New Roman" w:eastAsia="仿宋_GB2312" w:cs="Times New Roman"/>
          <w:b w:val="0"/>
          <w:bCs w:val="0"/>
          <w:sz w:val="32"/>
          <w:szCs w:val="32"/>
          <w:highlight w:val="none"/>
          <w:lang w:val="en-US" w:eastAsia="zh-CN"/>
        </w:rPr>
        <w:t>违法分包、</w:t>
      </w:r>
      <w:r>
        <w:rPr>
          <w:rFonts w:hint="default" w:ascii="Times New Roman" w:hAnsi="Times New Roman" w:eastAsia="仿宋_GB2312" w:cs="Times New Roman"/>
          <w:b w:val="0"/>
          <w:bCs w:val="0"/>
          <w:sz w:val="32"/>
          <w:szCs w:val="32"/>
          <w:highlight w:val="none"/>
          <w:lang w:val="en-US" w:eastAsia="zh-CN"/>
        </w:rPr>
        <w:t>虚报业绩等形式或者以其他方式弄虚作假，骗取中标。</w:t>
      </w:r>
    </w:p>
    <w:p w14:paraId="1E5C7A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p>
    <w:p w14:paraId="37C19E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2"/>
          <w:szCs w:val="32"/>
          <w:highlight w:val="none"/>
          <w:lang w:val="en-US" w:eastAsia="zh-CN"/>
        </w:rPr>
      </w:pPr>
      <w:r>
        <w:rPr>
          <w:rFonts w:hint="eastAsia" w:ascii="黑体" w:hAnsi="黑体" w:eastAsia="黑体" w:cs="黑体"/>
          <w:b w:val="0"/>
          <w:bCs w:val="0"/>
          <w:sz w:val="32"/>
          <w:szCs w:val="32"/>
          <w:highlight w:val="none"/>
          <w:lang w:val="en-US" w:eastAsia="zh-CN"/>
        </w:rPr>
        <w:t>第八章  项目建设</w:t>
      </w:r>
    </w:p>
    <w:p w14:paraId="0D37FD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p>
    <w:p w14:paraId="688EBD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w:t>
      </w:r>
      <w:r>
        <w:rPr>
          <w:rFonts w:hint="eastAsia" w:ascii="Times New Roman" w:hAnsi="Times New Roman"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高标准农田建设项目应按照批复的初步设计文件和年度实施计划组织实施，建设期一般为1～2年。</w:t>
      </w:r>
    </w:p>
    <w:p w14:paraId="5634B8F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十九</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施工单位根据施工条件、合同要求，编制施工方案、施工进度计划、质量安全保障措施等，报监理单位审核，项目法人批准后实施。</w:t>
      </w:r>
    </w:p>
    <w:p w14:paraId="0D51FC2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二十</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监理单位定期检查施工进度，对进度滞后、工程质量不达标等情况会同项目法人及时协调解决。</w:t>
      </w:r>
    </w:p>
    <w:p w14:paraId="432FBB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二十一</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高标准农田建设项目资金实行专账管理，</w:t>
      </w:r>
      <w:r>
        <w:rPr>
          <w:rFonts w:hint="eastAsia" w:ascii="Times New Roman" w:hAnsi="Times New Roman" w:eastAsia="仿宋_GB2312" w:cs="Times New Roman"/>
          <w:sz w:val="32"/>
          <w:szCs w:val="32"/>
          <w:highlight w:val="none"/>
          <w:lang w:val="en-US" w:eastAsia="zh-CN"/>
        </w:rPr>
        <w:t>省、市、县三级设立“高标准农田资金专户”，</w:t>
      </w:r>
      <w:r>
        <w:rPr>
          <w:rFonts w:hint="default" w:ascii="Times New Roman" w:hAnsi="Times New Roman" w:eastAsia="仿宋_GB2312" w:cs="Times New Roman"/>
          <w:sz w:val="32"/>
          <w:szCs w:val="32"/>
          <w:highlight w:val="none"/>
          <w:lang w:val="en-US" w:eastAsia="zh-CN"/>
        </w:rPr>
        <w:t>严格按照合同约定和工程进度拨付资金，严禁截留、挪用和挤占。</w:t>
      </w:r>
    </w:p>
    <w:p w14:paraId="3961CFB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二十二</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县级农业农村主管部门应当在项目现场、乡镇政府公示、村级公示高标准农田项目相关</w:t>
      </w:r>
      <w:r>
        <w:rPr>
          <w:rFonts w:hint="default" w:ascii="Times New Roman" w:hAnsi="Times New Roman" w:eastAsia="仿宋_GB2312" w:cs="Times New Roman"/>
          <w:sz w:val="32"/>
          <w:szCs w:val="32"/>
          <w:highlight w:val="none"/>
        </w:rPr>
        <w:t>信息</w:t>
      </w:r>
      <w:r>
        <w:rPr>
          <w:rFonts w:hint="default" w:ascii="Times New Roman" w:hAnsi="Times New Roman" w:eastAsia="仿宋_GB2312" w:cs="Times New Roman"/>
          <w:sz w:val="32"/>
          <w:szCs w:val="32"/>
          <w:highlight w:val="none"/>
          <w:lang w:val="en-US" w:eastAsia="zh-CN"/>
        </w:rPr>
        <w:t>，并设立统一规范的公示牌和国家标识。</w:t>
      </w:r>
    </w:p>
    <w:p w14:paraId="33EA61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1E596A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第九章 竣工验收</w:t>
      </w:r>
    </w:p>
    <w:p w14:paraId="51AB1E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p>
    <w:p w14:paraId="407698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二十三</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项目竣工验收由项目初步设计审批单位组织开展，并对验收结果负责。</w:t>
      </w:r>
    </w:p>
    <w:p w14:paraId="4C887D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二十四</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实行“县级初验、市级验收、省级</w:t>
      </w:r>
      <w:r>
        <w:rPr>
          <w:rFonts w:hint="eastAsia" w:ascii="Times New Roman" w:hAnsi="Times New Roman" w:eastAsia="仿宋_GB2312" w:cs="Times New Roman"/>
          <w:sz w:val="32"/>
          <w:szCs w:val="32"/>
          <w:highlight w:val="none"/>
          <w:lang w:val="en-US" w:eastAsia="zh-CN"/>
        </w:rPr>
        <w:t>抽验</w:t>
      </w:r>
      <w:r>
        <w:rPr>
          <w:rFonts w:hint="default" w:ascii="Times New Roman" w:hAnsi="Times New Roman" w:eastAsia="仿宋_GB2312" w:cs="Times New Roman"/>
          <w:sz w:val="32"/>
          <w:szCs w:val="32"/>
          <w:highlight w:val="none"/>
          <w:lang w:val="en-US" w:eastAsia="zh-CN"/>
        </w:rPr>
        <w:t>”，县级农业农村主管部门负责本辖区项目初步验收</w:t>
      </w:r>
      <w:r>
        <w:rPr>
          <w:rFonts w:hint="eastAsia" w:ascii="Times New Roman" w:hAnsi="Times New Roman" w:eastAsia="仿宋_GB2312" w:cs="Times New Roman"/>
          <w:sz w:val="32"/>
          <w:szCs w:val="32"/>
          <w:highlight w:val="none"/>
          <w:lang w:val="en-US" w:eastAsia="zh-CN"/>
        </w:rPr>
        <w:t>，资金支出比例不低于80%</w:t>
      </w:r>
      <w:r>
        <w:rPr>
          <w:rFonts w:hint="default" w:ascii="Times New Roman" w:hAnsi="Times New Roman" w:eastAsia="仿宋_GB2312" w:cs="Times New Roman"/>
          <w:sz w:val="32"/>
          <w:szCs w:val="32"/>
          <w:highlight w:val="none"/>
          <w:lang w:val="en-US" w:eastAsia="zh-CN"/>
        </w:rPr>
        <w:t>；市</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州</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级农业农村主管部门负责本区域项目竣工验收；省级农业农村主管部门负责制定验收标准，按照不低于</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%的当年竣工验收项目进行抽查。</w:t>
      </w:r>
    </w:p>
    <w:p w14:paraId="30C993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400377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第十章 管护运营</w:t>
      </w:r>
    </w:p>
    <w:p w14:paraId="39EF0F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p>
    <w:p w14:paraId="0974BB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w:t>
      </w:r>
      <w:r>
        <w:rPr>
          <w:rFonts w:hint="eastAsia" w:ascii="Times New Roman" w:hAnsi="Times New Roman" w:eastAsia="仿宋_GB2312" w:cs="Times New Roman"/>
          <w:b/>
          <w:bCs/>
          <w:sz w:val="32"/>
          <w:szCs w:val="32"/>
          <w:highlight w:val="none"/>
          <w:lang w:val="en-US" w:eastAsia="zh-CN"/>
        </w:rPr>
        <w:t>五</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推行“建设、运营、管护”一体化模式，通过合同约定方式，参建企业负责10年运营管护。</w:t>
      </w:r>
    </w:p>
    <w:p w14:paraId="362099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w:t>
      </w:r>
      <w:r>
        <w:rPr>
          <w:rFonts w:hint="eastAsia" w:ascii="Times New Roman" w:hAnsi="Times New Roman" w:eastAsia="仿宋_GB2312" w:cs="Times New Roman"/>
          <w:b/>
          <w:bCs/>
          <w:sz w:val="32"/>
          <w:szCs w:val="32"/>
          <w:highlight w:val="none"/>
          <w:lang w:val="en-US" w:eastAsia="zh-CN"/>
        </w:rPr>
        <w:t>六</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县级政府全面负责辖区内高标准农田建后管护工作，</w:t>
      </w:r>
      <w:r>
        <w:rPr>
          <w:rFonts w:hint="eastAsia" w:ascii="Times New Roman" w:hAnsi="Times New Roman" w:eastAsia="仿宋_GB2312" w:cs="Times New Roman"/>
          <w:sz w:val="32"/>
          <w:szCs w:val="32"/>
          <w:highlight w:val="none"/>
          <w:lang w:val="en-US" w:eastAsia="zh-CN"/>
        </w:rPr>
        <w:t>创新管护模式，</w:t>
      </w:r>
      <w:r>
        <w:rPr>
          <w:rFonts w:hint="default" w:ascii="Times New Roman" w:hAnsi="Times New Roman" w:eastAsia="仿宋_GB2312" w:cs="Times New Roman"/>
          <w:sz w:val="32"/>
          <w:szCs w:val="32"/>
          <w:highlight w:val="none"/>
          <w:lang w:val="en-US" w:eastAsia="zh-CN"/>
        </w:rPr>
        <w:t>落实管护主体，管护责任、管护经费。乡级政府履行具体管理责任，指导村级成立高标准农田建后管护农民群众监督小组，对项目区实行网格化监督管理。</w:t>
      </w:r>
    </w:p>
    <w:p w14:paraId="2BD85B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第二十</w:t>
      </w:r>
      <w:r>
        <w:rPr>
          <w:rFonts w:hint="eastAsia"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各地</w:t>
      </w:r>
      <w:r>
        <w:rPr>
          <w:rFonts w:hint="default" w:ascii="Times New Roman" w:hAnsi="Times New Roman" w:eastAsia="仿宋_GB2312" w:cs="Times New Roman"/>
          <w:sz w:val="32"/>
          <w:szCs w:val="32"/>
          <w:highlight w:val="none"/>
        </w:rPr>
        <w:t>因地制宜选择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县乡主导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托管服务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村级主体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以工代赈</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rPr>
        <w:t>管护模式。</w:t>
      </w:r>
    </w:p>
    <w:p w14:paraId="43DDA3E1">
      <w:pPr>
        <w:pStyle w:val="4"/>
        <w:rPr>
          <w:rFonts w:hint="default"/>
        </w:rPr>
      </w:pPr>
    </w:p>
    <w:p w14:paraId="516C2C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第十一章 监督管理</w:t>
      </w:r>
    </w:p>
    <w:p w14:paraId="397A45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p>
    <w:p w14:paraId="1F1BF68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w:t>
      </w:r>
      <w:r>
        <w:rPr>
          <w:rFonts w:hint="eastAsia" w:ascii="Times New Roman" w:hAnsi="Times New Roman"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省农业农村厅、省政数局对高标准农田项目参加企业存在违法分包、严重质量、发生安全事故、引发负面舆情等情形的纳入“黑名单”管理，依法依规在“信用中国（吉林）”网站向社会公开，3年内禁止参与吉林省内高标准农田建设项目。</w:t>
      </w:r>
    </w:p>
    <w:p w14:paraId="669103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二十九</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省</w:t>
      </w:r>
      <w:r>
        <w:rPr>
          <w:rFonts w:hint="eastAsia"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lang w:val="en-US" w:eastAsia="zh-CN"/>
        </w:rPr>
        <w:t>农业农村、</w:t>
      </w:r>
      <w:r>
        <w:rPr>
          <w:rFonts w:hint="default" w:ascii="Times New Roman" w:hAnsi="Times New Roman" w:eastAsia="仿宋_GB2312" w:cs="Times New Roman"/>
          <w:sz w:val="32"/>
          <w:szCs w:val="32"/>
          <w:highlight w:val="none"/>
          <w:lang w:eastAsia="zh-CN"/>
        </w:rPr>
        <w:t>财政、审计</w:t>
      </w:r>
      <w:r>
        <w:rPr>
          <w:rFonts w:hint="eastAsia" w:ascii="Times New Roman" w:hAnsi="Times New Roman" w:eastAsia="仿宋_GB2312" w:cs="Times New Roman"/>
          <w:sz w:val="32"/>
          <w:szCs w:val="32"/>
          <w:highlight w:val="none"/>
          <w:lang w:eastAsia="zh-CN"/>
        </w:rPr>
        <w:t>、纪检监察等部门联合开展“三不”一体化工作，对</w:t>
      </w:r>
      <w:r>
        <w:rPr>
          <w:rFonts w:hint="eastAsia" w:ascii="Times New Roman" w:hAnsi="Times New Roman" w:eastAsia="仿宋_GB2312" w:cs="Times New Roman"/>
          <w:sz w:val="32"/>
          <w:szCs w:val="32"/>
          <w:highlight w:val="none"/>
          <w:lang w:val="en-US" w:eastAsia="zh-CN"/>
        </w:rPr>
        <w:t>全省</w:t>
      </w:r>
      <w:r>
        <w:rPr>
          <w:rFonts w:hint="default" w:ascii="Times New Roman" w:hAnsi="Times New Roman" w:eastAsia="仿宋_GB2312" w:cs="Times New Roman"/>
          <w:sz w:val="32"/>
          <w:szCs w:val="32"/>
          <w:highlight w:val="none"/>
          <w:lang w:eastAsia="zh-CN"/>
        </w:rPr>
        <w:t>高标准农田建设项目</w:t>
      </w:r>
      <w:r>
        <w:rPr>
          <w:rFonts w:hint="eastAsia" w:ascii="Times New Roman" w:hAnsi="Times New Roman" w:eastAsia="仿宋_GB2312" w:cs="Times New Roman"/>
          <w:sz w:val="32"/>
          <w:szCs w:val="32"/>
          <w:highlight w:val="none"/>
          <w:lang w:eastAsia="zh-CN"/>
        </w:rPr>
        <w:t>招标投标、工程质量、资金使用、运营管护等重点环节和关键岗位，组织常态化穿透式暗访抽查</w:t>
      </w:r>
      <w:r>
        <w:rPr>
          <w:rFonts w:hint="default" w:ascii="Times New Roman" w:hAnsi="Times New Roman" w:eastAsia="仿宋_GB2312" w:cs="Times New Roman"/>
          <w:sz w:val="32"/>
          <w:szCs w:val="32"/>
          <w:highlight w:val="none"/>
          <w:lang w:eastAsia="zh-CN"/>
        </w:rPr>
        <w:t>，形成的典型案例</w:t>
      </w:r>
      <w:r>
        <w:rPr>
          <w:rFonts w:hint="eastAsia" w:ascii="Times New Roman" w:hAnsi="Times New Roman" w:eastAsia="仿宋_GB2312" w:cs="Times New Roman"/>
          <w:sz w:val="32"/>
          <w:szCs w:val="32"/>
          <w:highlight w:val="none"/>
          <w:lang w:eastAsia="zh-CN"/>
        </w:rPr>
        <w:t>定期</w:t>
      </w:r>
      <w:r>
        <w:rPr>
          <w:rFonts w:hint="default" w:ascii="Times New Roman" w:hAnsi="Times New Roman" w:eastAsia="仿宋_GB2312" w:cs="Times New Roman"/>
          <w:sz w:val="32"/>
          <w:szCs w:val="32"/>
          <w:highlight w:val="none"/>
          <w:lang w:eastAsia="zh-CN"/>
        </w:rPr>
        <w:t>在系统内</w:t>
      </w:r>
      <w:r>
        <w:rPr>
          <w:rFonts w:hint="eastAsia" w:ascii="Times New Roman" w:hAnsi="Times New Roman" w:eastAsia="仿宋_GB2312" w:cs="Times New Roman"/>
          <w:sz w:val="32"/>
          <w:szCs w:val="32"/>
          <w:highlight w:val="none"/>
          <w:lang w:eastAsia="zh-CN"/>
        </w:rPr>
        <w:t>公告</w:t>
      </w:r>
      <w:r>
        <w:rPr>
          <w:rFonts w:hint="default" w:ascii="Times New Roman" w:hAnsi="Times New Roman" w:eastAsia="仿宋_GB2312" w:cs="Times New Roman"/>
          <w:sz w:val="32"/>
          <w:szCs w:val="32"/>
          <w:highlight w:val="none"/>
          <w:lang w:eastAsia="zh-CN"/>
        </w:rPr>
        <w:t>。</w:t>
      </w:r>
    </w:p>
    <w:p w14:paraId="0F2FCB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三十</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高标准农田</w:t>
      </w:r>
      <w:r>
        <w:rPr>
          <w:rFonts w:hint="eastAsia" w:ascii="Times New Roman" w:hAnsi="Times New Roman" w:eastAsia="仿宋_GB2312" w:cs="Times New Roman"/>
          <w:sz w:val="32"/>
          <w:szCs w:val="32"/>
          <w:highlight w:val="none"/>
          <w:lang w:val="en-US" w:eastAsia="zh-CN"/>
        </w:rPr>
        <w:t>建设工程实行全周期责任倒查和终身追责机制，任一</w:t>
      </w:r>
      <w:r>
        <w:rPr>
          <w:rFonts w:hint="default"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任何环节出现问题，</w:t>
      </w:r>
      <w:r>
        <w:rPr>
          <w:rFonts w:hint="default" w:ascii="Times New Roman" w:hAnsi="Times New Roman" w:eastAsia="仿宋_GB2312" w:cs="Times New Roman"/>
          <w:sz w:val="32"/>
          <w:szCs w:val="32"/>
          <w:highlight w:val="none"/>
        </w:rPr>
        <w:t>按照“谁决策、谁实施、谁监管、谁负责”的要求，</w:t>
      </w:r>
      <w:r>
        <w:rPr>
          <w:rFonts w:hint="default" w:ascii="Times New Roman" w:hAnsi="Times New Roman" w:eastAsia="仿宋_GB2312" w:cs="Times New Roman"/>
          <w:sz w:val="32"/>
          <w:szCs w:val="32"/>
          <w:highlight w:val="none"/>
          <w:lang w:val="en-US" w:eastAsia="zh-CN"/>
        </w:rPr>
        <w:t>追究</w:t>
      </w:r>
      <w:r>
        <w:rPr>
          <w:rFonts w:hint="eastAsia"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lang w:val="en-US" w:eastAsia="zh-CN"/>
        </w:rPr>
        <w:t>政府部门、项目实施单位、设计单位、施工单位、监理单位及</w:t>
      </w:r>
      <w:r>
        <w:rPr>
          <w:rFonts w:hint="eastAsia"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lang w:val="en-US" w:eastAsia="zh-CN"/>
        </w:rPr>
        <w:t>工作人员</w:t>
      </w:r>
      <w:r>
        <w:rPr>
          <w:rFonts w:hint="default" w:ascii="Times New Roman" w:hAnsi="Times New Roman" w:eastAsia="仿宋_GB2312" w:cs="Times New Roman"/>
          <w:sz w:val="32"/>
          <w:szCs w:val="32"/>
          <w:highlight w:val="none"/>
        </w:rPr>
        <w:t>责任。</w:t>
      </w:r>
    </w:p>
    <w:p w14:paraId="5C12EDC2">
      <w:pPr>
        <w:keepNext w:val="0"/>
        <w:keepLines w:val="0"/>
        <w:pageBreakBefore w:val="0"/>
        <w:widowControl w:val="0"/>
        <w:kinsoku/>
        <w:wordWrap/>
        <w:overflowPunct/>
        <w:topLinePunct w:val="0"/>
        <w:autoSpaceDE/>
        <w:autoSpaceDN/>
        <w:bidi w:val="0"/>
        <w:adjustRightInd/>
        <w:snapToGrid/>
        <w:spacing w:line="600" w:lineRule="exact"/>
        <w:jc w:val="both"/>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AD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F4BD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75pt;margin-top:-0.75pt;height:144pt;width:144pt;mso-position-horizontal-relative:margin;mso-wrap-style:none;z-index:251659264;mso-width-relative:page;mso-height-relative:page;" filled="f" stroked="f" coordsize="21600,21600" o:gfxdata="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mflcd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29AF4BD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54BDF"/>
    <w:rsid w:val="0B354BDF"/>
    <w:rsid w:val="16EA4DAA"/>
    <w:rsid w:val="22BF12D7"/>
    <w:rsid w:val="253D6D91"/>
    <w:rsid w:val="36FECB20"/>
    <w:rsid w:val="3F0B4941"/>
    <w:rsid w:val="45BA7DAE"/>
    <w:rsid w:val="47F85F7D"/>
    <w:rsid w:val="6767C0ED"/>
    <w:rsid w:val="73FF7B3F"/>
    <w:rsid w:val="7FBADB65"/>
    <w:rsid w:val="BFF3BEAD"/>
    <w:rsid w:val="C59AC765"/>
    <w:rsid w:val="D9BF161D"/>
    <w:rsid w:val="EEFF0126"/>
    <w:rsid w:val="EFFF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nhideWhenUsed/>
    <w:qFormat/>
    <w:uiPriority w:val="99"/>
    <w:pPr>
      <w:snapToGrid w:val="0"/>
      <w:jc w:val="left"/>
    </w:pPr>
  </w:style>
  <w:style w:type="paragraph" w:customStyle="1" w:styleId="7">
    <w:name w:val="正文-公1"/>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3119</Words>
  <Characters>3136</Characters>
  <Lines>0</Lines>
  <Paragraphs>0</Paragraphs>
  <TotalTime>20</TotalTime>
  <ScaleCrop>false</ScaleCrop>
  <LinksUpToDate>false</LinksUpToDate>
  <CharactersWithSpaces>3248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2025-03-08T08:44:00Z</dcterms:created>
  <dc:creator>de'l'l</dc:creator>
  <cp:lastModifiedBy>天天</cp:lastModifiedBy>
  <cp:lastPrinted>2025-03-15T06:13:00Z</cp:lastPrinted>
  <dcterms:modified xsi:type="dcterms:W3CDTF">2025-03-21T02:19:01Z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17E9DBF678AE40D6969DEDF19E7EFCDD_13</vt:lpwstr>
  </property>
</Properties>
</file>