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93624">
      <w:pPr>
        <w:rPr>
          <w:rFonts w:hint="eastAsia" w:ascii="方正小标宋_GBK" w:hAnsi="方正小标宋_GBK" w:eastAsia="黑体" w:cs="方正小标宋_GBK"/>
          <w:sz w:val="40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附件2</w:t>
      </w:r>
    </w:p>
    <w:p w14:paraId="28A12E0F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2025年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优质高产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耐盐碱水稻品种征集表</w:t>
      </w:r>
    </w:p>
    <w:tbl>
      <w:tblPr>
        <w:tblStyle w:val="5"/>
        <w:tblpPr w:leftFromText="180" w:rightFromText="180" w:vertAnchor="text" w:horzAnchor="page" w:tblpX="1359" w:tblpY="186"/>
        <w:tblOverlap w:val="never"/>
        <w:tblW w:w="9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730"/>
        <w:gridCol w:w="2175"/>
        <w:gridCol w:w="2040"/>
        <w:gridCol w:w="1749"/>
      </w:tblGrid>
      <w:tr w14:paraId="37EC0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2B7C4F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B650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3E88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FCB8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审定编号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D0C3F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E21B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077710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BDC2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5E674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F3A4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3D5DE9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9AAD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9C26C4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4C09F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F34A1D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DD40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4F28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1E4EE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品种选育单位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6CE047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</w:t>
            </w:r>
          </w:p>
          <w:p w14:paraId="3D019C6F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</w:t>
            </w:r>
          </w:p>
          <w:p w14:paraId="78E64BDF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....</w:t>
            </w:r>
          </w:p>
        </w:tc>
      </w:tr>
      <w:tr w14:paraId="512AD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5166A0F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品种主要情况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49859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参加展示类别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A89FE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耐盐碱+高产/耐盐碱/高产</w:t>
            </w:r>
          </w:p>
        </w:tc>
      </w:tr>
      <w:tr w14:paraId="2BC5F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FB84B5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72F1D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生育期（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天）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6D31F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（以审定公告为准）</w:t>
            </w:r>
          </w:p>
        </w:tc>
      </w:tr>
      <w:tr w14:paraId="60820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F0F9F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0603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示范推广和转化情况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C52E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3A11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9CD52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DA5FF0B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生产应用面积（万亩）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2112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2022年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26178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1919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769DF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812A41F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A449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CF2F8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4285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71DC7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C5AAD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496B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2024年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04675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F99B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5EF3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申报单位意见</w:t>
            </w:r>
          </w:p>
        </w:tc>
        <w:tc>
          <w:tcPr>
            <w:tcW w:w="86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4089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57EDFEB9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15E2057C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6031CBEE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5988D7FE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28BE614D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60D61BBA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（盖  章）</w:t>
            </w:r>
          </w:p>
          <w:p w14:paraId="6FD85EF2">
            <w:pPr>
              <w:widowControl/>
              <w:spacing w:after="156" w:afterLines="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年   月   日</w:t>
            </w:r>
          </w:p>
        </w:tc>
      </w:tr>
      <w:tr w14:paraId="38EDC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8D67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2D435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C217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5CE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79163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4B7A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D550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F456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CD5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0EB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24F05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B6CF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21C1">
            <w:pPr>
              <w:keepLines/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B8412">
            <w:pPr>
              <w:keepLines/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8033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A7CC">
            <w:pPr>
              <w:keepLines/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8A4F">
            <w:pPr>
              <w:keepLines/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 w14:paraId="19C613A2">
      <w:pPr>
        <w:jc w:val="center"/>
        <w:rPr>
          <w:rFonts w:hint="eastAsia" w:ascii="仿宋" w:hAnsi="仿宋" w:eastAsia="仿宋" w:cs="仿宋"/>
          <w:sz w:val="40"/>
          <w:szCs w:val="40"/>
        </w:rPr>
      </w:pPr>
    </w:p>
    <w:tbl>
      <w:tblPr>
        <w:tblStyle w:val="6"/>
        <w:tblpPr w:leftFromText="180" w:rightFromText="180" w:vertAnchor="text" w:horzAnchor="page" w:tblpX="1717" w:tblpY="120"/>
        <w:tblOverlap w:val="never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1"/>
      </w:tblGrid>
      <w:tr w14:paraId="3E1B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0" w:hRule="exact"/>
        </w:trPr>
        <w:tc>
          <w:tcPr>
            <w:tcW w:w="9021" w:type="dxa"/>
          </w:tcPr>
          <w:p w14:paraId="3349C3DB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一、品种简介：</w:t>
            </w:r>
          </w:p>
          <w:p w14:paraId="76A93346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1.特征特性</w:t>
            </w:r>
          </w:p>
          <w:p w14:paraId="06B71FE7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2.产量表现</w:t>
            </w:r>
          </w:p>
          <w:p w14:paraId="163F7C0D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3.栽培要点</w:t>
            </w:r>
          </w:p>
          <w:p w14:paraId="4B0722D2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4.长势照片</w:t>
            </w:r>
          </w:p>
          <w:p w14:paraId="3D8F99D7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A04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3" w:hRule="exact"/>
        </w:trPr>
        <w:tc>
          <w:tcPr>
            <w:tcW w:w="9021" w:type="dxa"/>
          </w:tcPr>
          <w:p w14:paraId="4A6A09DA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二、申请材料真实性及品种非转基因承诺    </w:t>
            </w:r>
          </w:p>
          <w:p w14:paraId="638F18B6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6F3AE249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2172668">
            <w:pPr>
              <w:spacing w:line="760" w:lineRule="exact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（品种名称）为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（单位）申请，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（单位）选育的非转基因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（作物）品种。本单位、本人知悉和保证填报的申请材料真实、准确，并承担由此产生的全部责任。</w:t>
            </w:r>
          </w:p>
          <w:p w14:paraId="5C9E2CB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5BE2B97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</w:t>
            </w:r>
          </w:p>
          <w:p w14:paraId="2ED29AEE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5D024BF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申请单位负责人（签名）：</w:t>
            </w:r>
          </w:p>
          <w:p w14:paraId="3F9AC799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（公章）</w:t>
            </w:r>
          </w:p>
          <w:p w14:paraId="00998E50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94E2490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016CF666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08788B8C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BA46298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E17B8C0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2A349252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BF7965A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年    月    日</w:t>
            </w:r>
          </w:p>
          <w:p w14:paraId="6377820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3277CD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B036E9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4C600A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F8EC2E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EB0EAE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6A7162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0B278A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C372AF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DCAFFE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F0E692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2DCB72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847D91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402436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D5EDE9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F3DAC0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FD76E0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B0C481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E56DF0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B10C22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A96E28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9CF227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106CA0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BBA0A0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910EB0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069759C7">
      <w:pPr>
        <w:pStyle w:val="4"/>
        <w:ind w:left="0" w:leftChars="0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108C5B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5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  <w:textAlignment w:val="baseline"/>
    </w:pPr>
    <w:rPr>
      <w:rFonts w:ascii="Times New Roman" w:hAnsi="Times New Roman" w:eastAsia="宋体" w:cs="Times New Roman"/>
      <w:sz w:val="32"/>
      <w:szCs w:val="22"/>
    </w:rPr>
  </w:style>
  <w:style w:type="paragraph" w:styleId="3">
    <w:name w:val="toc 1"/>
    <w:basedOn w:val="1"/>
    <w:next w:val="1"/>
    <w:qFormat/>
    <w:uiPriority w:val="0"/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kern w:val="0"/>
      <w:sz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2025-03-26T04:10:28Z</dcterms:created>
  <dc:creator>Administrator</dc:creator>
  <cp:lastModifiedBy>天天</cp:lastModifiedBy>
  <dcterms:modified xsi:type="dcterms:W3CDTF">2025-03-26T04:10:31Z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eyJoZGlkIjoiYWVmYThiZjk0MDA1ODlkZDNhMWUzMjY3YjcwYWUxMWEiLCJ1c2VySWQiOiI4MTkxNjY2OTIifQ==</vt:lpwstr>
  </property>
  <property fmtid="{D5CDD505-2E9C-101B-9397-08002B2CF9AE}" pid="4" name="ICV">
    <vt:lpwstr>FCD4CBFFD0F2415E8D83845C0937FF8F_12</vt:lpwstr>
  </property>
</Properties>
</file>