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2C16B">
      <w:pPr>
        <w:keepNext w:val="0"/>
        <w:keepLines w:val="0"/>
        <w:pageBreakBefore w:val="0"/>
        <w:kinsoku/>
        <w:wordWrap/>
        <w:overflowPunct/>
        <w:topLinePunct w:val="0"/>
        <w:autoSpaceDE/>
        <w:autoSpaceDN/>
        <w:bidi w:val="0"/>
        <w:adjustRightInd w:val="0"/>
        <w:snapToGrid w:val="0"/>
        <w:spacing w:line="578" w:lineRule="exact"/>
        <w:jc w:val="both"/>
        <w:textAlignment w:val="auto"/>
        <w:rPr>
          <w:rFonts w:hint="default" w:ascii="Times New Roman" w:hAnsi="Times New Roman" w:eastAsia="国标黑体" w:cs="Times New Roman"/>
          <w:sz w:val="32"/>
          <w:szCs w:val="32"/>
          <w:lang w:val="en-US" w:eastAsia="zh-CN"/>
        </w:rPr>
      </w:pPr>
      <w:r>
        <w:rPr>
          <w:rFonts w:hint="default" w:ascii="Times New Roman" w:hAnsi="Times New Roman" w:eastAsia="国标黑体" w:cs="Times New Roman"/>
          <w:sz w:val="32"/>
          <w:szCs w:val="32"/>
          <w:lang w:eastAsia="zh-CN"/>
        </w:rPr>
        <w:t>附件</w:t>
      </w:r>
      <w:r>
        <w:rPr>
          <w:rFonts w:hint="eastAsia" w:ascii="Times New Roman" w:hAnsi="Times New Roman" w:eastAsia="国标黑体" w:cs="Times New Roman"/>
          <w:sz w:val="32"/>
          <w:szCs w:val="32"/>
          <w:lang w:val="en-US" w:eastAsia="zh-CN"/>
        </w:rPr>
        <w:t>1</w:t>
      </w:r>
      <w:bookmarkStart w:id="0" w:name="_GoBack"/>
      <w:bookmarkEnd w:id="0"/>
    </w:p>
    <w:p w14:paraId="6F1F92AF">
      <w:pPr>
        <w:keepNext w:val="0"/>
        <w:keepLines w:val="0"/>
        <w:pageBreakBefore w:val="0"/>
        <w:widowControl/>
        <w:suppressLineNumbers w:val="0"/>
        <w:kinsoku/>
        <w:wordWrap/>
        <w:topLinePunct w:val="0"/>
        <w:autoSpaceDE/>
        <w:autoSpaceDN/>
        <w:bidi w:val="0"/>
        <w:adjustRightInd w:val="0"/>
        <w:snapToGrid w:val="0"/>
        <w:spacing w:line="578" w:lineRule="exact"/>
        <w:jc w:val="center"/>
        <w:textAlignment w:val="auto"/>
        <w:rPr>
          <w:rFonts w:hint="eastAsia" w:ascii="Times New Roman" w:hAnsi="Times New Roman" w:eastAsia="方正小标宋简体" w:cs="Times New Roman"/>
          <w:b w:val="0"/>
          <w:bCs/>
          <w:color w:val="000000" w:themeColor="text1"/>
          <w:kern w:val="0"/>
          <w:sz w:val="44"/>
          <w:szCs w:val="44"/>
          <w:lang w:val="en-US" w:eastAsia="zh-CN" w:bidi="ar"/>
          <w14:textFill>
            <w14:solidFill>
              <w14:schemeClr w14:val="tx1"/>
            </w14:solidFill>
          </w14:textFill>
        </w:rPr>
      </w:pPr>
    </w:p>
    <w:p w14:paraId="13A9A0BE">
      <w:pPr>
        <w:keepNext w:val="0"/>
        <w:keepLines w:val="0"/>
        <w:pageBreakBefore w:val="0"/>
        <w:widowControl/>
        <w:suppressLineNumbers w:val="0"/>
        <w:kinsoku/>
        <w:wordWrap/>
        <w:topLinePunct w:val="0"/>
        <w:autoSpaceDE/>
        <w:autoSpaceDN/>
        <w:bidi w:val="0"/>
        <w:adjustRightInd w:val="0"/>
        <w:snapToGrid w:val="0"/>
        <w:spacing w:line="578" w:lineRule="exact"/>
        <w:jc w:val="center"/>
        <w:textAlignment w:val="auto"/>
        <w:rPr>
          <w:rFonts w:hint="eastAsia" w:ascii="Times New Roman" w:hAnsi="Times New Roman" w:eastAsia="方正小标宋简体" w:cs="Times New Roman"/>
          <w:b w:val="0"/>
          <w:bCs/>
          <w:color w:val="000000" w:themeColor="text1"/>
          <w:kern w:val="0"/>
          <w:sz w:val="44"/>
          <w:szCs w:val="44"/>
          <w:lang w:val="en-US" w:eastAsia="zh-CN" w:bidi="ar"/>
          <w14:textFill>
            <w14:solidFill>
              <w14:schemeClr w14:val="tx1"/>
            </w14:solidFill>
          </w14:textFill>
        </w:rPr>
      </w:pPr>
      <w:r>
        <w:rPr>
          <w:rFonts w:hint="eastAsia" w:ascii="Times New Roman" w:hAnsi="Times New Roman" w:eastAsia="方正小标宋简体" w:cs="Times New Roman"/>
          <w:b w:val="0"/>
          <w:bCs/>
          <w:color w:val="000000" w:themeColor="text1"/>
          <w:kern w:val="0"/>
          <w:sz w:val="44"/>
          <w:szCs w:val="44"/>
          <w:lang w:val="en-US" w:eastAsia="zh-CN" w:bidi="ar"/>
          <w14:textFill>
            <w14:solidFill>
              <w14:schemeClr w14:val="tx1"/>
            </w14:solidFill>
          </w14:textFill>
        </w:rPr>
        <w:t>吉林省</w:t>
      </w:r>
      <w:r>
        <w:rPr>
          <w:rFonts w:hint="default" w:ascii="Times New Roman" w:hAnsi="Times New Roman" w:eastAsia="方正小标宋简体" w:cs="Times New Roman"/>
          <w:b w:val="0"/>
          <w:bCs/>
          <w:color w:val="000000" w:themeColor="text1"/>
          <w:kern w:val="0"/>
          <w:sz w:val="44"/>
          <w:szCs w:val="44"/>
          <w:lang w:val="en-US" w:eastAsia="zh-CN" w:bidi="ar"/>
          <w14:textFill>
            <w14:solidFill>
              <w14:schemeClr w14:val="tx1"/>
            </w14:solidFill>
          </w14:textFill>
        </w:rPr>
        <w:t>支持</w:t>
      </w:r>
      <w:r>
        <w:rPr>
          <w:rFonts w:hint="eastAsia" w:ascii="Times New Roman" w:hAnsi="Times New Roman" w:eastAsia="方正小标宋简体" w:cs="Times New Roman"/>
          <w:b w:val="0"/>
          <w:bCs/>
          <w:color w:val="000000" w:themeColor="text1"/>
          <w:kern w:val="0"/>
          <w:sz w:val="44"/>
          <w:szCs w:val="44"/>
          <w:lang w:val="en-US" w:eastAsia="zh-CN" w:bidi="ar"/>
          <w14:textFill>
            <w14:solidFill>
              <w14:schemeClr w14:val="tx1"/>
            </w14:solidFill>
          </w14:textFill>
        </w:rPr>
        <w:t>棚室设施建设</w:t>
      </w:r>
      <w:r>
        <w:rPr>
          <w:rFonts w:hint="default" w:ascii="Times New Roman" w:hAnsi="Times New Roman" w:eastAsia="方正小标宋简体" w:cs="Times New Roman"/>
          <w:b w:val="0"/>
          <w:bCs/>
          <w:color w:val="000000" w:themeColor="text1"/>
          <w:kern w:val="0"/>
          <w:sz w:val="44"/>
          <w:szCs w:val="44"/>
          <w:lang w:val="en-US" w:eastAsia="zh-CN" w:bidi="ar"/>
          <w14:textFill>
            <w14:solidFill>
              <w14:schemeClr w14:val="tx1"/>
            </w14:solidFill>
          </w14:textFill>
        </w:rPr>
        <w:t>若干政策措施</w:t>
      </w:r>
      <w:r>
        <w:rPr>
          <w:rFonts w:hint="eastAsia" w:ascii="Times New Roman" w:hAnsi="Times New Roman" w:eastAsia="方正小标宋简体" w:cs="Times New Roman"/>
          <w:b w:val="0"/>
          <w:bCs/>
          <w:color w:val="000000" w:themeColor="text1"/>
          <w:kern w:val="0"/>
          <w:sz w:val="44"/>
          <w:szCs w:val="44"/>
          <w:lang w:val="en-US" w:eastAsia="zh-CN" w:bidi="ar"/>
          <w14:textFill>
            <w14:solidFill>
              <w14:schemeClr w14:val="tx1"/>
            </w14:solidFill>
          </w14:textFill>
        </w:rPr>
        <w:t>（1.0）</w:t>
      </w:r>
    </w:p>
    <w:p w14:paraId="22BD76D7">
      <w:pPr>
        <w:keepNext w:val="0"/>
        <w:keepLines w:val="0"/>
        <w:pageBreakBefore w:val="0"/>
        <w:widowControl/>
        <w:suppressLineNumbers w:val="0"/>
        <w:kinsoku/>
        <w:wordWrap/>
        <w:topLinePunct w:val="0"/>
        <w:autoSpaceDE/>
        <w:autoSpaceDN/>
        <w:bidi w:val="0"/>
        <w:adjustRightInd w:val="0"/>
        <w:snapToGrid w:val="0"/>
        <w:spacing w:line="578" w:lineRule="exact"/>
        <w:jc w:val="center"/>
        <w:textAlignment w:val="auto"/>
        <w:rPr>
          <w:rFonts w:hint="eastAsia" w:ascii="楷体_GB2312" w:hAnsi="楷体_GB2312" w:eastAsia="楷体_GB2312" w:cs="楷体_GB2312"/>
          <w:b w:val="0"/>
          <w:bCs/>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lang w:val="en-US" w:eastAsia="zh-CN" w:bidi="ar"/>
          <w14:textFill>
            <w14:solidFill>
              <w14:schemeClr w14:val="tx1"/>
            </w14:solidFill>
          </w14:textFill>
        </w:rPr>
        <w:t>（征求意见稿）</w:t>
      </w:r>
    </w:p>
    <w:p w14:paraId="57D61D46">
      <w:pPr>
        <w:keepNext w:val="0"/>
        <w:keepLines w:val="0"/>
        <w:pageBreakBefore w:val="0"/>
        <w:widowControl/>
        <w:suppressLineNumbers w:val="0"/>
        <w:kinsoku/>
        <w:wordWrap/>
        <w:topLinePunct w:val="0"/>
        <w:autoSpaceDE/>
        <w:autoSpaceDN/>
        <w:bidi w:val="0"/>
        <w:adjustRightInd w:val="0"/>
        <w:snapToGrid w:val="0"/>
        <w:spacing w:line="578" w:lineRule="exact"/>
        <w:jc w:val="center"/>
        <w:textAlignment w:val="auto"/>
        <w:rPr>
          <w:rFonts w:hint="default" w:ascii="Times New Roman" w:hAnsi="Times New Roman" w:eastAsia="方正小标宋简体" w:cs="Times New Roman"/>
          <w:b w:val="0"/>
          <w:bCs/>
          <w:color w:val="000000" w:themeColor="text1"/>
          <w:kern w:val="0"/>
          <w:sz w:val="44"/>
          <w:szCs w:val="44"/>
          <w:lang w:val="en-US" w:eastAsia="zh-CN" w:bidi="ar"/>
          <w14:textFill>
            <w14:solidFill>
              <w14:schemeClr w14:val="tx1"/>
            </w14:solidFill>
          </w14:textFill>
        </w:rPr>
      </w:pPr>
    </w:p>
    <w:p w14:paraId="38682995">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val="0"/>
        <w:topLinePunct w:val="0"/>
        <w:autoSpaceDE/>
        <w:autoSpaceDN/>
        <w:bidi w:val="0"/>
        <w:adjustRightInd w:val="0"/>
        <w:snapToGrid w:val="0"/>
        <w:spacing w:before="0" w:after="0" w:line="578" w:lineRule="exact"/>
        <w:ind w:right="0" w:righ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为认真落实</w:t>
      </w:r>
      <w:r>
        <w:rPr>
          <w:rFonts w:hint="default" w:ascii="Times New Roman" w:hAnsi="Times New Roman" w:eastAsia="仿宋_GB2312" w:cs="Times New Roman"/>
          <w:b w:val="0"/>
          <w:bCs w:val="0"/>
          <w:kern w:val="2"/>
          <w:sz w:val="32"/>
          <w:szCs w:val="32"/>
          <w:lang w:val="en-US" w:eastAsia="zh-CN" w:bidi="ar"/>
        </w:rPr>
        <w:t>省政府关于</w:t>
      </w:r>
      <w:r>
        <w:rPr>
          <w:rFonts w:hint="eastAsia" w:ascii="Times New Roman" w:hAnsi="Times New Roman" w:eastAsia="仿宋_GB2312" w:cs="Times New Roman"/>
          <w:b w:val="0"/>
          <w:bCs w:val="0"/>
          <w:kern w:val="2"/>
          <w:sz w:val="32"/>
          <w:szCs w:val="32"/>
          <w:lang w:val="en-US" w:eastAsia="zh-CN" w:bidi="ar"/>
        </w:rPr>
        <w:t>壮大县域富民产业</w:t>
      </w:r>
      <w:r>
        <w:rPr>
          <w:rFonts w:hint="default" w:ascii="Times New Roman" w:hAnsi="Times New Roman" w:eastAsia="仿宋_GB2312" w:cs="Times New Roman"/>
          <w:b w:val="0"/>
          <w:bCs w:val="0"/>
          <w:kern w:val="2"/>
          <w:sz w:val="32"/>
          <w:szCs w:val="32"/>
          <w:lang w:val="en-US" w:eastAsia="zh-CN" w:bidi="ar"/>
        </w:rPr>
        <w:t>的部署</w:t>
      </w:r>
      <w:r>
        <w:rPr>
          <w:rFonts w:hint="eastAsia" w:ascii="Times New Roman" w:hAnsi="Times New Roman" w:eastAsia="仿宋_GB2312" w:cs="Times New Roman"/>
          <w:b w:val="0"/>
          <w:bCs w:val="0"/>
          <w:kern w:val="2"/>
          <w:sz w:val="32"/>
          <w:szCs w:val="32"/>
          <w:lang w:val="en-US" w:eastAsia="zh-CN" w:bidi="ar"/>
        </w:rPr>
        <w:t>要求</w:t>
      </w:r>
      <w:r>
        <w:rPr>
          <w:rFonts w:hint="default" w:ascii="Times New Roman" w:hAnsi="Times New Roman" w:eastAsia="仿宋_GB2312" w:cs="Times New Roman"/>
          <w:b w:val="0"/>
          <w:bCs w:val="0"/>
          <w:kern w:val="2"/>
          <w:sz w:val="32"/>
          <w:szCs w:val="32"/>
          <w:lang w:val="en-US" w:eastAsia="zh-CN" w:bidi="ar"/>
        </w:rPr>
        <w:t>，强化政策引导，</w:t>
      </w:r>
      <w:r>
        <w:rPr>
          <w:rFonts w:hint="eastAsia" w:ascii="Times New Roman" w:hAnsi="Times New Roman" w:eastAsia="仿宋_GB2312" w:cs="Times New Roman"/>
          <w:b w:val="0"/>
          <w:bCs w:val="0"/>
          <w:kern w:val="2"/>
          <w:sz w:val="32"/>
          <w:szCs w:val="32"/>
          <w:lang w:val="en-US" w:eastAsia="zh-CN" w:bidi="ar"/>
        </w:rPr>
        <w:t>调动各类</w:t>
      </w:r>
      <w:r>
        <w:rPr>
          <w:rFonts w:hint="default" w:ascii="Times New Roman" w:hAnsi="Times New Roman" w:eastAsia="仿宋_GB2312" w:cs="Times New Roman"/>
          <w:b w:val="0"/>
          <w:bCs w:val="0"/>
          <w:kern w:val="2"/>
          <w:sz w:val="32"/>
          <w:szCs w:val="32"/>
          <w:lang w:val="en-US" w:eastAsia="zh-CN" w:bidi="ar"/>
        </w:rPr>
        <w:t>主体建设棚室设施</w:t>
      </w:r>
      <w:r>
        <w:rPr>
          <w:rFonts w:hint="eastAsia" w:ascii="Times New Roman" w:hAnsi="Times New Roman" w:eastAsia="仿宋_GB2312" w:cs="Times New Roman"/>
          <w:b w:val="0"/>
          <w:bCs w:val="0"/>
          <w:kern w:val="2"/>
          <w:sz w:val="32"/>
          <w:szCs w:val="32"/>
          <w:lang w:val="en-US" w:eastAsia="zh-CN" w:bidi="ar"/>
        </w:rPr>
        <w:t>积极性，推进棚膜经济高质量发展</w:t>
      </w:r>
      <w:r>
        <w:rPr>
          <w:rFonts w:hint="default" w:ascii="Times New Roman" w:hAnsi="Times New Roman" w:eastAsia="仿宋_GB2312" w:cs="Times New Roman"/>
          <w:b w:val="0"/>
          <w:bCs w:val="0"/>
          <w:kern w:val="2"/>
          <w:sz w:val="32"/>
          <w:szCs w:val="32"/>
          <w:lang w:val="en-US" w:eastAsia="zh-CN" w:bidi="ar"/>
        </w:rPr>
        <w:t>，</w:t>
      </w:r>
      <w:r>
        <w:rPr>
          <w:rFonts w:hint="eastAsia" w:ascii="Times New Roman" w:hAnsi="Times New Roman" w:eastAsia="仿宋_GB2312" w:cs="Times New Roman"/>
          <w:b w:val="0"/>
          <w:bCs w:val="0"/>
          <w:kern w:val="2"/>
          <w:sz w:val="32"/>
          <w:szCs w:val="32"/>
          <w:lang w:val="en-US" w:eastAsia="zh-CN" w:bidi="ar"/>
        </w:rPr>
        <w:t>经省政府同意，</w:t>
      </w:r>
      <w:r>
        <w:rPr>
          <w:rFonts w:hint="default" w:ascii="Times New Roman" w:hAnsi="Times New Roman" w:eastAsia="仿宋_GB2312" w:cs="Times New Roman"/>
          <w:b w:val="0"/>
          <w:bCs w:val="0"/>
          <w:kern w:val="2"/>
          <w:sz w:val="32"/>
          <w:szCs w:val="32"/>
          <w:lang w:val="en-US" w:eastAsia="zh-CN" w:bidi="ar"/>
        </w:rPr>
        <w:t>制定若干政策措施如下。</w:t>
      </w:r>
    </w:p>
    <w:p w14:paraId="51B61802">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val="0"/>
        <w:topLinePunct w:val="0"/>
        <w:autoSpaceDE/>
        <w:autoSpaceDN/>
        <w:bidi w:val="0"/>
        <w:adjustRightInd w:val="0"/>
        <w:snapToGrid w:val="0"/>
        <w:spacing w:before="0" w:after="0" w:line="578" w:lineRule="exact"/>
        <w:ind w:right="0" w:rightChars="0" w:firstLine="640" w:firstLineChars="200"/>
        <w:jc w:val="both"/>
        <w:textAlignment w:val="auto"/>
        <w:outlineLvl w:val="9"/>
        <w:rPr>
          <w:rFonts w:hint="eastAsia" w:ascii="Times New Roman" w:hAnsi="Times New Roman" w:eastAsia="仿宋_GB2312" w:cs="Times New Roman"/>
          <w:b w:val="0"/>
          <w:bCs w:val="0"/>
          <w:kern w:val="2"/>
          <w:sz w:val="32"/>
          <w:szCs w:val="32"/>
          <w:lang w:val="en-US" w:eastAsia="zh-CN" w:bidi="ar"/>
        </w:rPr>
      </w:pPr>
      <w:r>
        <w:rPr>
          <w:rFonts w:hint="default" w:ascii="Times New Roman" w:hAnsi="Times New Roman" w:eastAsia="黑体" w:cs="Times New Roman"/>
          <w:b w:val="0"/>
          <w:bCs w:val="0"/>
          <w:kern w:val="2"/>
          <w:sz w:val="32"/>
          <w:szCs w:val="32"/>
          <w:lang w:val="en-US" w:eastAsia="zh-CN" w:bidi="ar"/>
        </w:rPr>
        <w:t>一、</w:t>
      </w:r>
      <w:r>
        <w:rPr>
          <w:rFonts w:hint="eastAsia" w:ascii="Times New Roman" w:hAnsi="Times New Roman" w:eastAsia="黑体" w:cs="Times New Roman"/>
          <w:b w:val="0"/>
          <w:bCs w:val="0"/>
          <w:kern w:val="2"/>
          <w:sz w:val="32"/>
          <w:szCs w:val="32"/>
          <w:lang w:val="en-US" w:eastAsia="zh-CN" w:bidi="ar"/>
        </w:rPr>
        <w:t>实行</w:t>
      </w:r>
      <w:r>
        <w:rPr>
          <w:rFonts w:hint="default" w:ascii="Times New Roman" w:hAnsi="Times New Roman" w:eastAsia="黑体" w:cs="Times New Roman"/>
          <w:b w:val="0"/>
          <w:bCs w:val="0"/>
          <w:kern w:val="2"/>
          <w:sz w:val="32"/>
          <w:szCs w:val="32"/>
          <w:lang w:val="en-US" w:eastAsia="zh-CN" w:bidi="ar"/>
        </w:rPr>
        <w:t>贷款贴息</w:t>
      </w:r>
      <w:r>
        <w:rPr>
          <w:rFonts w:hint="default" w:ascii="Times New Roman" w:hAnsi="Times New Roman" w:eastAsia="仿宋_GB2312" w:cs="Times New Roman"/>
          <w:b w:val="0"/>
          <w:bCs w:val="0"/>
          <w:kern w:val="2"/>
          <w:sz w:val="32"/>
          <w:szCs w:val="32"/>
          <w:lang w:val="en-US" w:eastAsia="zh-CN" w:bidi="ar"/>
        </w:rPr>
        <w:t>。对符合条件的各类棚室、育苗中心、食用菌智慧菌舱</w:t>
      </w:r>
      <w:r>
        <w:rPr>
          <w:rFonts w:hint="eastAsia" w:ascii="Times New Roman" w:hAnsi="Times New Roman" w:eastAsia="仿宋_GB2312" w:cs="Times New Roman"/>
          <w:b w:val="0"/>
          <w:bCs w:val="0"/>
          <w:kern w:val="2"/>
          <w:sz w:val="32"/>
          <w:szCs w:val="32"/>
          <w:lang w:val="en-US" w:eastAsia="zh-CN" w:bidi="ar"/>
        </w:rPr>
        <w:t>、植物工厂和老旧棚室改造</w:t>
      </w:r>
      <w:r>
        <w:rPr>
          <w:rFonts w:hint="default" w:ascii="Times New Roman" w:hAnsi="Times New Roman" w:eastAsia="仿宋_GB2312" w:cs="Times New Roman"/>
          <w:b w:val="0"/>
          <w:bCs w:val="0"/>
          <w:kern w:val="2"/>
          <w:sz w:val="32"/>
          <w:szCs w:val="32"/>
          <w:lang w:val="en-US" w:eastAsia="zh-CN" w:bidi="ar"/>
        </w:rPr>
        <w:t>等</w:t>
      </w:r>
      <w:r>
        <w:rPr>
          <w:rFonts w:hint="eastAsia" w:ascii="Times New Roman" w:hAnsi="Times New Roman" w:eastAsia="仿宋_GB2312" w:cs="Times New Roman"/>
          <w:b w:val="0"/>
          <w:bCs w:val="0"/>
          <w:kern w:val="2"/>
          <w:sz w:val="32"/>
          <w:szCs w:val="32"/>
          <w:lang w:val="en-US" w:eastAsia="zh-CN" w:bidi="ar"/>
        </w:rPr>
        <w:t>设施建设，</w:t>
      </w:r>
      <w:r>
        <w:rPr>
          <w:rFonts w:hint="default" w:ascii="Times New Roman" w:hAnsi="Times New Roman" w:eastAsia="仿宋_GB2312" w:cs="Times New Roman"/>
          <w:b w:val="0"/>
          <w:bCs w:val="0"/>
          <w:color w:val="auto"/>
          <w:sz w:val="32"/>
          <w:szCs w:val="32"/>
          <w:u w:val="none"/>
          <w:lang w:eastAsia="zh-CN"/>
        </w:rPr>
        <w:t>自动化、智能化、信息化设施装备配置，以及</w:t>
      </w:r>
      <w:r>
        <w:rPr>
          <w:rFonts w:hint="default" w:ascii="Times New Roman" w:hAnsi="Times New Roman" w:eastAsia="仿宋_GB2312" w:cs="Times New Roman"/>
          <w:b w:val="0"/>
          <w:bCs w:val="0"/>
          <w:kern w:val="2"/>
          <w:sz w:val="32"/>
          <w:szCs w:val="32"/>
          <w:lang w:val="en-US" w:eastAsia="zh-CN" w:bidi="ar"/>
        </w:rPr>
        <w:t>园区基础设施建设等</w:t>
      </w:r>
      <w:r>
        <w:rPr>
          <w:rFonts w:hint="eastAsia" w:ascii="Times New Roman" w:hAnsi="Times New Roman" w:eastAsia="仿宋_GB2312" w:cs="Times New Roman"/>
          <w:b w:val="0"/>
          <w:bCs w:val="0"/>
          <w:kern w:val="2"/>
          <w:sz w:val="32"/>
          <w:szCs w:val="32"/>
          <w:lang w:val="en-US" w:eastAsia="zh-CN" w:bidi="ar"/>
        </w:rPr>
        <w:t>年度新增固定资产贷款</w:t>
      </w:r>
      <w:r>
        <w:rPr>
          <w:rFonts w:hint="default" w:ascii="Times New Roman" w:hAnsi="Times New Roman" w:eastAsia="仿宋_GB2312" w:cs="Times New Roman"/>
          <w:b w:val="0"/>
          <w:bCs w:val="0"/>
          <w:kern w:val="2"/>
          <w:sz w:val="32"/>
          <w:szCs w:val="32"/>
          <w:lang w:val="en-US" w:eastAsia="zh-CN" w:bidi="ar"/>
        </w:rPr>
        <w:t>，给予</w:t>
      </w:r>
      <w:r>
        <w:rPr>
          <w:rFonts w:hint="eastAsia" w:ascii="Times New Roman" w:hAnsi="Times New Roman" w:eastAsia="仿宋_GB2312" w:cs="Times New Roman"/>
          <w:b w:val="0"/>
          <w:bCs w:val="0"/>
          <w:kern w:val="2"/>
          <w:sz w:val="32"/>
          <w:szCs w:val="32"/>
          <w:lang w:val="en-US" w:eastAsia="zh-CN" w:bidi="ar"/>
        </w:rPr>
        <w:t>财政贴息补助。借贷主体每年结息后，</w:t>
      </w:r>
      <w:r>
        <w:rPr>
          <w:rFonts w:hint="default" w:ascii="Times New Roman" w:hAnsi="Times New Roman" w:eastAsia="仿宋_GB2312" w:cs="Times New Roman"/>
          <w:b w:val="0"/>
          <w:bCs w:val="0"/>
          <w:kern w:val="2"/>
          <w:sz w:val="32"/>
          <w:szCs w:val="32"/>
          <w:lang w:val="en-US" w:eastAsia="zh-CN" w:bidi="ar"/>
        </w:rPr>
        <w:t>当年获得的贷款贴息比例按贷款银行实际计收利率计算且不超过3%</w:t>
      </w:r>
      <w:r>
        <w:rPr>
          <w:rFonts w:hint="eastAsia" w:ascii="Times New Roman" w:hAnsi="Times New Roman" w:eastAsia="仿宋_GB2312" w:cs="Times New Roman"/>
          <w:b w:val="0"/>
          <w:bCs w:val="0"/>
          <w:kern w:val="2"/>
          <w:sz w:val="32"/>
          <w:szCs w:val="32"/>
          <w:lang w:val="en-US" w:eastAsia="zh-CN" w:bidi="ar"/>
        </w:rPr>
        <w:t>。单个生产经营主体单个年度获得的贴息资金不超过500万元，贴息年限不超过5年。参与银行贷款利率不得超过上年普惠贷款平均综合融资成本利率。同一笔贷款不得重复享受政策性贷款贴息支持。</w:t>
      </w:r>
    </w:p>
    <w:p w14:paraId="79C33B50">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val="0"/>
        <w:topLinePunct w:val="0"/>
        <w:autoSpaceDE/>
        <w:autoSpaceDN/>
        <w:bidi w:val="0"/>
        <w:adjustRightInd w:val="0"/>
        <w:snapToGrid w:val="0"/>
        <w:spacing w:before="0" w:after="0" w:line="578" w:lineRule="exact"/>
        <w:ind w:right="0" w:righ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
        </w:rPr>
      </w:pPr>
      <w:r>
        <w:rPr>
          <w:rFonts w:hint="default" w:ascii="Times New Roman" w:hAnsi="Times New Roman" w:eastAsia="黑体" w:cs="Times New Roman"/>
          <w:b w:val="0"/>
          <w:bCs w:val="0"/>
          <w:kern w:val="2"/>
          <w:sz w:val="32"/>
          <w:szCs w:val="32"/>
          <w:lang w:val="en-US" w:eastAsia="zh-CN" w:bidi="ar"/>
        </w:rPr>
        <w:t>二、</w:t>
      </w:r>
      <w:r>
        <w:rPr>
          <w:rFonts w:hint="eastAsia" w:ascii="Times New Roman" w:hAnsi="Times New Roman" w:eastAsia="黑体" w:cs="Times New Roman"/>
          <w:b w:val="0"/>
          <w:bCs w:val="0"/>
          <w:kern w:val="2"/>
          <w:sz w:val="32"/>
          <w:szCs w:val="32"/>
          <w:lang w:val="en-US" w:eastAsia="zh-CN" w:bidi="ar"/>
        </w:rPr>
        <w:t>加大</w:t>
      </w:r>
      <w:r>
        <w:rPr>
          <w:rFonts w:hint="default" w:ascii="Times New Roman" w:hAnsi="Times New Roman" w:eastAsia="黑体" w:cs="Times New Roman"/>
          <w:b w:val="0"/>
          <w:bCs w:val="0"/>
          <w:kern w:val="2"/>
          <w:sz w:val="32"/>
          <w:szCs w:val="32"/>
          <w:lang w:val="en-US" w:eastAsia="zh-CN" w:bidi="ar"/>
        </w:rPr>
        <w:t>担保</w:t>
      </w:r>
      <w:r>
        <w:rPr>
          <w:rFonts w:hint="eastAsia" w:ascii="Times New Roman" w:hAnsi="Times New Roman" w:eastAsia="黑体" w:cs="Times New Roman"/>
          <w:b w:val="0"/>
          <w:bCs w:val="0"/>
          <w:kern w:val="2"/>
          <w:sz w:val="32"/>
          <w:szCs w:val="32"/>
          <w:lang w:val="en-US" w:eastAsia="zh-CN" w:bidi="ar"/>
        </w:rPr>
        <w:t>力度</w:t>
      </w:r>
      <w:r>
        <w:rPr>
          <w:rFonts w:hint="default" w:ascii="Times New Roman" w:hAnsi="Times New Roman" w:eastAsia="仿宋_GB2312" w:cs="Times New Roman"/>
          <w:b w:val="0"/>
          <w:bCs w:val="0"/>
          <w:kern w:val="2"/>
          <w:sz w:val="32"/>
          <w:szCs w:val="32"/>
          <w:lang w:val="en-US" w:eastAsia="zh-CN" w:bidi="ar"/>
        </w:rPr>
        <w:t>。省农担公司对符合条件的棚膜设施建设主体提供10万元—300万元（均含）融资担保服务，执行不超过0.</w:t>
      </w:r>
      <w:r>
        <w:rPr>
          <w:rFonts w:hint="eastAsia" w:ascii="Times New Roman" w:hAnsi="Times New Roman" w:eastAsia="仿宋_GB2312" w:cs="Times New Roman"/>
          <w:b w:val="0"/>
          <w:bCs w:val="0"/>
          <w:kern w:val="2"/>
          <w:sz w:val="32"/>
          <w:szCs w:val="32"/>
          <w:lang w:val="en-US" w:eastAsia="zh-CN" w:bidi="ar"/>
        </w:rPr>
        <w:t>4</w:t>
      </w:r>
      <w:r>
        <w:rPr>
          <w:rFonts w:hint="default" w:ascii="Times New Roman" w:hAnsi="Times New Roman" w:eastAsia="仿宋_GB2312" w:cs="Times New Roman"/>
          <w:b w:val="0"/>
          <w:bCs w:val="0"/>
          <w:kern w:val="2"/>
          <w:sz w:val="32"/>
          <w:szCs w:val="32"/>
          <w:lang w:val="en-US" w:eastAsia="zh-CN" w:bidi="ar"/>
        </w:rPr>
        <w:t>%的优惠担保费率，并与贷款周期精准适配。同时，与合作银行建立“同步尽调、快速审批”机制，简化业务流程、提升服务效率。鼓励其他融资担保机构对300万元以上的融资需求提供担保服务，并执行优惠担保费率，省级财政对符合条件的担保业务给予风险补偿支持。</w:t>
      </w:r>
    </w:p>
    <w:p w14:paraId="33F30403">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val="0"/>
        <w:topLinePunct w:val="0"/>
        <w:autoSpaceDE/>
        <w:autoSpaceDN/>
        <w:bidi w:val="0"/>
        <w:adjustRightInd w:val="0"/>
        <w:snapToGrid w:val="0"/>
        <w:spacing w:before="0" w:after="0" w:line="578" w:lineRule="exact"/>
        <w:ind w:right="0" w:righ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
        </w:rPr>
      </w:pPr>
      <w:r>
        <w:rPr>
          <w:rFonts w:hint="default" w:ascii="Times New Roman" w:hAnsi="Times New Roman" w:eastAsia="黑体" w:cs="Times New Roman"/>
          <w:b w:val="0"/>
          <w:bCs w:val="0"/>
          <w:kern w:val="2"/>
          <w:sz w:val="32"/>
          <w:szCs w:val="32"/>
          <w:lang w:val="en-US" w:eastAsia="zh-CN" w:bidi="ar"/>
        </w:rPr>
        <w:t>三、扩大保险</w:t>
      </w:r>
      <w:r>
        <w:rPr>
          <w:rFonts w:hint="eastAsia" w:ascii="Times New Roman" w:hAnsi="Times New Roman" w:eastAsia="黑体" w:cs="Times New Roman"/>
          <w:b w:val="0"/>
          <w:bCs w:val="0"/>
          <w:kern w:val="2"/>
          <w:sz w:val="32"/>
          <w:szCs w:val="32"/>
          <w:lang w:val="en-US" w:eastAsia="zh-CN" w:bidi="ar"/>
        </w:rPr>
        <w:t>范围</w:t>
      </w:r>
      <w:r>
        <w:rPr>
          <w:rFonts w:hint="default" w:ascii="Times New Roman" w:hAnsi="Times New Roman" w:eastAsia="仿宋_GB2312" w:cs="Times New Roman"/>
          <w:b w:val="0"/>
          <w:bCs w:val="0"/>
          <w:kern w:val="2"/>
          <w:sz w:val="32"/>
          <w:szCs w:val="32"/>
          <w:lang w:val="en-US" w:eastAsia="zh-CN" w:bidi="ar"/>
        </w:rPr>
        <w:t>。扩大保险范围。扩大地方特色农产品保险补贴范围，省财政对市县因地制宜新设温室大棚设施保险的，给予奖补资金支持。市县农业农村部门联合财政部门指导承保机构及相关单位制定保险方案，明确保险金额、保险费率、保费承担比例等内容，保障政策精准落地。</w:t>
      </w:r>
    </w:p>
    <w:p w14:paraId="32904026">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val="0"/>
        <w:topLinePunct w:val="0"/>
        <w:autoSpaceDE/>
        <w:autoSpaceDN/>
        <w:bidi w:val="0"/>
        <w:adjustRightInd w:val="0"/>
        <w:snapToGrid w:val="0"/>
        <w:spacing w:before="0" w:after="0" w:line="578"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kern w:val="2"/>
          <w:sz w:val="32"/>
          <w:szCs w:val="32"/>
          <w:lang w:val="en-US" w:eastAsia="zh-CN" w:bidi="ar"/>
        </w:rPr>
      </w:pPr>
      <w:r>
        <w:rPr>
          <w:rFonts w:hint="default" w:ascii="Times New Roman" w:hAnsi="Times New Roman" w:eastAsia="黑体" w:cs="Times New Roman"/>
          <w:b w:val="0"/>
          <w:bCs w:val="0"/>
          <w:kern w:val="2"/>
          <w:sz w:val="32"/>
          <w:szCs w:val="32"/>
          <w:lang w:val="en-US" w:eastAsia="zh-CN" w:bidi="ar"/>
        </w:rPr>
        <w:t>四、</w:t>
      </w:r>
      <w:r>
        <w:rPr>
          <w:rFonts w:hint="eastAsia" w:ascii="Times New Roman" w:hAnsi="Times New Roman" w:eastAsia="黑体" w:cs="Times New Roman"/>
          <w:b w:val="0"/>
          <w:bCs w:val="0"/>
          <w:kern w:val="2"/>
          <w:sz w:val="32"/>
          <w:szCs w:val="32"/>
          <w:lang w:val="en-US" w:eastAsia="zh-CN" w:bidi="ar"/>
        </w:rPr>
        <w:t>发挥帮扶资金支持作用</w:t>
      </w:r>
      <w:r>
        <w:rPr>
          <w:rFonts w:hint="eastAsia" w:ascii="Times New Roman" w:hAnsi="Times New Roman" w:eastAsia="仿宋_GB2312" w:cs="Times New Roman"/>
          <w:b w:val="0"/>
          <w:bCs w:val="0"/>
          <w:kern w:val="2"/>
          <w:sz w:val="32"/>
          <w:szCs w:val="32"/>
          <w:lang w:val="en-US" w:eastAsia="zh-CN" w:bidi="ar"/>
        </w:rPr>
        <w:t>。每年从省级常态化帮扶资金中支持不低于1亿元资金，通过“项目法”遴选确定3-4个县，每个县安排资金不超过3000万元，主要用于棚室建设、产品加工、仓储设施、冷链物流等全产业链项目。2027年开始，各地常态化帮扶资金主要用于发展棚膜经济。落实联农带农机制，保障防止返贫致贫对象和继续帮扶的原建档立卡脱贫人口充分受益。</w:t>
      </w:r>
    </w:p>
    <w:p w14:paraId="44ADFC0D">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val="0"/>
        <w:topLinePunct w:val="0"/>
        <w:autoSpaceDE/>
        <w:autoSpaceDN/>
        <w:bidi w:val="0"/>
        <w:adjustRightInd w:val="0"/>
        <w:snapToGrid w:val="0"/>
        <w:spacing w:before="0" w:after="0" w:line="578" w:lineRule="exact"/>
        <w:ind w:right="0" w:rightChars="0" w:firstLine="640" w:firstLineChars="200"/>
        <w:jc w:val="both"/>
        <w:textAlignment w:val="auto"/>
        <w:outlineLvl w:val="9"/>
        <w:rPr>
          <w:rFonts w:hint="eastAsia" w:ascii="Times New Roman" w:hAnsi="Times New Roman" w:eastAsia="仿宋_GB2312" w:cs="Times New Roman"/>
          <w:i w:val="0"/>
          <w:iCs w:val="0"/>
          <w:caps w:val="0"/>
          <w:color w:val="000000"/>
          <w:spacing w:val="0"/>
          <w:sz w:val="32"/>
          <w:szCs w:val="32"/>
          <w:lang w:val="en-US" w:eastAsia="zh-CN"/>
        </w:rPr>
      </w:pPr>
      <w:r>
        <w:rPr>
          <w:rFonts w:hint="eastAsia" w:ascii="黑体" w:hAnsi="黑体" w:eastAsia="黑体" w:cs="黑体"/>
          <w:b w:val="0"/>
          <w:bCs w:val="0"/>
          <w:kern w:val="2"/>
          <w:sz w:val="32"/>
          <w:szCs w:val="32"/>
          <w:lang w:val="en-US" w:eastAsia="zh-CN" w:bidi="ar"/>
        </w:rPr>
        <w:t>五、强化保障措施</w:t>
      </w:r>
      <w:r>
        <w:rPr>
          <w:rFonts w:hint="eastAsia" w:ascii="Times New Roman" w:hAnsi="Times New Roman" w:eastAsia="仿宋_GB2312" w:cs="Times New Roman"/>
          <w:b w:val="0"/>
          <w:bCs w:val="0"/>
          <w:kern w:val="2"/>
          <w:sz w:val="32"/>
          <w:szCs w:val="32"/>
          <w:lang w:val="en-US" w:eastAsia="zh-CN" w:bidi="ar"/>
        </w:rPr>
        <w:t>。落实“菜篮子”市长负责制，统筹各方面资源力量，</w:t>
      </w:r>
      <w:r>
        <w:rPr>
          <w:rFonts w:hint="default" w:ascii="Times New Roman" w:hAnsi="Times New Roman" w:eastAsia="仿宋_GB2312" w:cs="Times New Roman"/>
          <w:i w:val="0"/>
          <w:iCs w:val="0"/>
          <w:caps w:val="0"/>
          <w:color w:val="000000"/>
          <w:spacing w:val="0"/>
          <w:sz w:val="32"/>
          <w:szCs w:val="32"/>
        </w:rPr>
        <w:t>加大</w:t>
      </w:r>
      <w:r>
        <w:rPr>
          <w:rFonts w:hint="eastAsia" w:ascii="Times New Roman" w:hAnsi="Times New Roman" w:eastAsia="仿宋_GB2312" w:cs="Times New Roman"/>
          <w:i w:val="0"/>
          <w:iCs w:val="0"/>
          <w:caps w:val="0"/>
          <w:color w:val="000000"/>
          <w:spacing w:val="0"/>
          <w:sz w:val="32"/>
          <w:szCs w:val="32"/>
          <w:lang w:val="en-US" w:eastAsia="zh-CN"/>
        </w:rPr>
        <w:t>支持</w:t>
      </w:r>
      <w:r>
        <w:rPr>
          <w:rFonts w:hint="default" w:ascii="Times New Roman" w:hAnsi="Times New Roman" w:eastAsia="仿宋_GB2312" w:cs="Times New Roman"/>
          <w:i w:val="0"/>
          <w:iCs w:val="0"/>
          <w:caps w:val="0"/>
          <w:color w:val="000000"/>
          <w:spacing w:val="0"/>
          <w:sz w:val="32"/>
          <w:szCs w:val="32"/>
        </w:rPr>
        <w:t>力度</w:t>
      </w:r>
      <w:r>
        <w:rPr>
          <w:rFonts w:hint="eastAsia" w:ascii="Times New Roman" w:hAnsi="Times New Roman" w:eastAsia="仿宋_GB2312" w:cs="Times New Roman"/>
          <w:i w:val="0"/>
          <w:iCs w:val="0"/>
          <w:caps w:val="0"/>
          <w:color w:val="000000"/>
          <w:spacing w:val="0"/>
          <w:sz w:val="32"/>
          <w:szCs w:val="32"/>
          <w:lang w:eastAsia="zh-CN"/>
        </w:rPr>
        <w:t>。</w:t>
      </w:r>
      <w:r>
        <w:rPr>
          <w:rFonts w:hint="eastAsia" w:ascii="Times New Roman" w:hAnsi="Times New Roman" w:eastAsia="仿宋_GB2312" w:cs="Times New Roman"/>
          <w:i w:val="0"/>
          <w:iCs w:val="0"/>
          <w:caps w:val="0"/>
          <w:color w:val="000000"/>
          <w:spacing w:val="0"/>
          <w:sz w:val="32"/>
          <w:szCs w:val="32"/>
          <w:lang w:val="en-US" w:eastAsia="zh-CN"/>
        </w:rPr>
        <w:t>鼓励支持涉农高校、科研院所依托棚膜园区建设实训基地和创业基地。推广标准化技术规程，加强“三品一标”建设，加大</w:t>
      </w:r>
      <w:r>
        <w:rPr>
          <w:rFonts w:hint="eastAsia" w:ascii="Times New Roman" w:hAnsi="Times New Roman" w:eastAsia="仿宋_GB2312" w:cs="Times New Roman"/>
          <w:i w:val="0"/>
          <w:iCs w:val="0"/>
          <w:caps w:val="0"/>
          <w:color w:val="000000"/>
          <w:spacing w:val="0"/>
          <w:sz w:val="32"/>
          <w:szCs w:val="32"/>
          <w:lang w:eastAsia="zh-CN"/>
        </w:rPr>
        <w:t>绿色有机产品认证</w:t>
      </w:r>
      <w:r>
        <w:rPr>
          <w:rFonts w:hint="eastAsia" w:ascii="Times New Roman" w:hAnsi="Times New Roman" w:eastAsia="仿宋_GB2312" w:cs="Times New Roman"/>
          <w:i w:val="0"/>
          <w:iCs w:val="0"/>
          <w:caps w:val="0"/>
          <w:color w:val="000000"/>
          <w:spacing w:val="0"/>
          <w:sz w:val="32"/>
          <w:szCs w:val="32"/>
          <w:lang w:val="en-US" w:eastAsia="zh-CN"/>
        </w:rPr>
        <w:t>力度，实施全过程</w:t>
      </w:r>
      <w:r>
        <w:rPr>
          <w:rFonts w:hint="eastAsia" w:ascii="Times New Roman" w:hAnsi="Times New Roman" w:eastAsia="仿宋_GB2312" w:cs="Times New Roman"/>
          <w:i w:val="0"/>
          <w:iCs w:val="0"/>
          <w:caps w:val="0"/>
          <w:color w:val="000000"/>
          <w:spacing w:val="0"/>
          <w:sz w:val="32"/>
          <w:szCs w:val="32"/>
          <w:lang w:eastAsia="zh-CN"/>
        </w:rPr>
        <w:t>质量安全监管。</w:t>
      </w:r>
      <w:r>
        <w:rPr>
          <w:rFonts w:hint="eastAsia" w:ascii="Times New Roman" w:hAnsi="Times New Roman" w:eastAsia="仿宋_GB2312" w:cs="Times New Roman"/>
          <w:i w:val="0"/>
          <w:iCs w:val="0"/>
          <w:caps w:val="0"/>
          <w:color w:val="000000"/>
          <w:spacing w:val="0"/>
          <w:sz w:val="32"/>
          <w:szCs w:val="32"/>
          <w:lang w:val="en-US" w:eastAsia="zh-CN"/>
        </w:rPr>
        <w:t>加强品牌产品宣传推介</w:t>
      </w:r>
      <w:r>
        <w:rPr>
          <w:rFonts w:hint="eastAsia" w:ascii="Times New Roman" w:hAnsi="Times New Roman" w:eastAsia="仿宋_GB2312" w:cs="Times New Roman"/>
          <w:i w:val="0"/>
          <w:iCs w:val="0"/>
          <w:caps w:val="0"/>
          <w:color w:val="000000"/>
          <w:spacing w:val="0"/>
          <w:sz w:val="32"/>
          <w:szCs w:val="32"/>
          <w:lang w:eastAsia="zh-CN"/>
        </w:rPr>
        <w:t>，</w:t>
      </w:r>
      <w:r>
        <w:rPr>
          <w:rFonts w:hint="eastAsia" w:ascii="Times New Roman" w:hAnsi="Times New Roman" w:eastAsia="仿宋_GB2312" w:cs="Times New Roman"/>
          <w:i w:val="0"/>
          <w:iCs w:val="0"/>
          <w:caps w:val="0"/>
          <w:color w:val="000000"/>
          <w:spacing w:val="0"/>
          <w:sz w:val="32"/>
          <w:szCs w:val="32"/>
          <w:lang w:val="en-US" w:eastAsia="zh-CN"/>
        </w:rPr>
        <w:t>培育做强棚膜经济区域特色品牌。广泛宣传棚膜经济联农带农、延链强链、增收致富典型经验，引导更多主体发展棚膜经济。</w:t>
      </w:r>
    </w:p>
    <w:p w14:paraId="78927504">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val="0"/>
        <w:topLinePunct w:val="0"/>
        <w:autoSpaceDE/>
        <w:autoSpaceDN/>
        <w:bidi w:val="0"/>
        <w:adjustRightInd w:val="0"/>
        <w:snapToGrid w:val="0"/>
        <w:spacing w:before="0" w:after="0" w:line="578" w:lineRule="exact"/>
        <w:ind w:right="0" w:rightChars="0" w:firstLine="640" w:firstLineChars="200"/>
        <w:jc w:val="both"/>
        <w:textAlignment w:val="auto"/>
        <w:outlineLvl w:val="9"/>
        <w:rPr>
          <w:rFonts w:hint="eastAsia" w:ascii="Times New Roman" w:hAnsi="Times New Roman" w:eastAsia="仿宋_GB2312" w:cs="Times New Roman"/>
          <w:b w:val="0"/>
          <w:bCs w:val="0"/>
          <w:kern w:val="2"/>
          <w:sz w:val="32"/>
          <w:szCs w:val="32"/>
          <w:lang w:val="en-US" w:eastAsia="zh-CN" w:bidi="ar"/>
        </w:rPr>
      </w:pPr>
      <w:r>
        <w:rPr>
          <w:rFonts w:hint="eastAsia" w:ascii="Times New Roman" w:hAnsi="Times New Roman" w:eastAsia="仿宋_GB2312" w:cs="Times New Roman"/>
          <w:b w:val="0"/>
          <w:bCs w:val="0"/>
          <w:kern w:val="2"/>
          <w:sz w:val="32"/>
          <w:szCs w:val="32"/>
          <w:lang w:val="en-US" w:eastAsia="zh-CN" w:bidi="ar"/>
        </w:rPr>
        <w:t>本政策措施有效期截至2027年12月31日。</w:t>
      </w:r>
    </w:p>
    <w:p w14:paraId="2BD725F1">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val="0"/>
        <w:topLinePunct w:val="0"/>
        <w:autoSpaceDE/>
        <w:autoSpaceDN/>
        <w:bidi w:val="0"/>
        <w:adjustRightInd w:val="0"/>
        <w:snapToGrid w:val="0"/>
        <w:spacing w:before="0" w:after="0" w:line="578" w:lineRule="exact"/>
        <w:ind w:right="0" w:rightChars="0" w:firstLine="640" w:firstLineChars="200"/>
        <w:jc w:val="both"/>
        <w:textAlignment w:val="auto"/>
        <w:outlineLvl w:val="9"/>
        <w:rPr>
          <w:rFonts w:hint="default" w:ascii="Times New Roman" w:hAnsi="Times New Roman" w:eastAsia="方正小标宋简体" w:cs="Times New Roman"/>
          <w:b w:val="0"/>
          <w:bCs/>
          <w:color w:val="000000" w:themeColor="text1"/>
          <w:kern w:val="0"/>
          <w:sz w:val="44"/>
          <w:szCs w:val="44"/>
          <w:lang w:val="en-US" w:eastAsia="zh-CN" w:bidi="ar"/>
          <w14:textFill>
            <w14:solidFill>
              <w14:schemeClr w14:val="tx1"/>
            </w14:solidFill>
          </w14:textFill>
        </w:rPr>
      </w:pPr>
      <w:r>
        <w:rPr>
          <w:rFonts w:hint="eastAsia" w:ascii="Times New Roman" w:hAnsi="Times New Roman" w:eastAsia="仿宋_GB2312" w:cs="Times New Roman"/>
          <w:b w:val="0"/>
          <w:bCs w:val="0"/>
          <w:kern w:val="2"/>
          <w:sz w:val="32"/>
          <w:szCs w:val="32"/>
          <w:lang w:val="en-US" w:eastAsia="zh-CN" w:bidi="ar"/>
        </w:rPr>
        <w:t>《</w:t>
      </w:r>
      <w:r>
        <w:rPr>
          <w:rFonts w:hint="default" w:ascii="Times New Roman" w:hAnsi="Times New Roman" w:eastAsia="仿宋_GB2312" w:cs="Times New Roman"/>
          <w:b w:val="0"/>
          <w:bCs w:val="0"/>
          <w:kern w:val="2"/>
          <w:sz w:val="32"/>
          <w:szCs w:val="32"/>
          <w:lang w:val="en-US" w:eastAsia="zh-CN" w:bidi="ar"/>
        </w:rPr>
        <w:t>吉林省人民政府办公厅关于加快推进全省棚膜经济发展的实施意见</w:t>
      </w:r>
      <w:r>
        <w:rPr>
          <w:rFonts w:hint="eastAsia" w:ascii="Times New Roman" w:hAnsi="Times New Roman" w:eastAsia="仿宋_GB2312" w:cs="Times New Roman"/>
          <w:b w:val="0"/>
          <w:bCs w:val="0"/>
          <w:kern w:val="2"/>
          <w:sz w:val="32"/>
          <w:szCs w:val="32"/>
          <w:lang w:val="en-US" w:eastAsia="zh-CN" w:bidi="ar"/>
        </w:rPr>
        <w:t>》</w:t>
      </w:r>
      <w:r>
        <w:rPr>
          <w:rFonts w:hint="default" w:ascii="Times New Roman" w:hAnsi="Times New Roman" w:eastAsia="仿宋_GB2312" w:cs="Times New Roman"/>
          <w:b w:val="0"/>
          <w:bCs w:val="0"/>
          <w:kern w:val="2"/>
          <w:sz w:val="32"/>
          <w:szCs w:val="32"/>
          <w:lang w:val="en-US" w:eastAsia="zh-CN" w:bidi="ar"/>
        </w:rPr>
        <w:t>（吉政办发〔2021〕40号）</w:t>
      </w:r>
      <w:r>
        <w:rPr>
          <w:rFonts w:hint="eastAsia" w:ascii="Times New Roman" w:hAnsi="Times New Roman" w:eastAsia="仿宋_GB2312" w:cs="Times New Roman"/>
          <w:b w:val="0"/>
          <w:bCs w:val="0"/>
          <w:kern w:val="2"/>
          <w:sz w:val="32"/>
          <w:szCs w:val="32"/>
          <w:lang w:val="en-US" w:eastAsia="zh-CN" w:bidi="ar"/>
        </w:rPr>
        <w:t>有效期截至2026年12月31日。</w:t>
      </w:r>
    </w:p>
    <w:sectPr>
      <w:footerReference r:id="rId3" w:type="default"/>
      <w:pgSz w:w="11906" w:h="16838"/>
      <w:pgMar w:top="1701"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FZFSK--GBK1-0">
    <w:altName w:val="微软雅黑"/>
    <w:panose1 w:val="00000000000000000000"/>
    <w:charset w:val="00"/>
    <w:family w:val="auto"/>
    <w:pitch w:val="default"/>
    <w:sig w:usb0="00000000" w:usb1="00000000" w:usb2="00000000" w:usb3="00000000" w:csb0="00040001" w:csb1="00000000"/>
  </w:font>
  <w:font w:name="E-BX">
    <w:altName w:val="微软雅黑"/>
    <w:panose1 w:val="00000000000000000000"/>
    <w:charset w:val="00"/>
    <w:family w:val="auto"/>
    <w:pitch w:val="default"/>
    <w:sig w:usb0="00000000" w:usb1="00000000" w:usb2="00000000" w:usb3="00000000" w:csb0="00040001"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241E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E1A0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CE1A0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Yjc3OTM3ZDFlMmYwZWM5ZTFiYzQ4Mzg0YzFjODgifQ=="/>
  </w:docVars>
  <w:rsids>
    <w:rsidRoot w:val="73F32D47"/>
    <w:rsid w:val="0BFF576C"/>
    <w:rsid w:val="0DFD2A1B"/>
    <w:rsid w:val="0EEF2DFB"/>
    <w:rsid w:val="149B55BA"/>
    <w:rsid w:val="15497D62"/>
    <w:rsid w:val="17FF8929"/>
    <w:rsid w:val="1AFD9991"/>
    <w:rsid w:val="1B622E7B"/>
    <w:rsid w:val="1C086042"/>
    <w:rsid w:val="1C305289"/>
    <w:rsid w:val="262B46D7"/>
    <w:rsid w:val="2F5BDE28"/>
    <w:rsid w:val="2F8C59AE"/>
    <w:rsid w:val="31D976DD"/>
    <w:rsid w:val="34DFE1A6"/>
    <w:rsid w:val="36F7069A"/>
    <w:rsid w:val="3AFBCECE"/>
    <w:rsid w:val="3BB71301"/>
    <w:rsid w:val="3D1C0E1F"/>
    <w:rsid w:val="3DD3E502"/>
    <w:rsid w:val="3FBF5C84"/>
    <w:rsid w:val="3FDF829C"/>
    <w:rsid w:val="3FEB8CA4"/>
    <w:rsid w:val="3FF97D43"/>
    <w:rsid w:val="3FFFA41D"/>
    <w:rsid w:val="3FFFAD58"/>
    <w:rsid w:val="400C2560"/>
    <w:rsid w:val="45FA3451"/>
    <w:rsid w:val="4DFFC966"/>
    <w:rsid w:val="4E7F4AF7"/>
    <w:rsid w:val="505C24C1"/>
    <w:rsid w:val="506857E1"/>
    <w:rsid w:val="50F741E1"/>
    <w:rsid w:val="558C5183"/>
    <w:rsid w:val="565700FA"/>
    <w:rsid w:val="57BEE538"/>
    <w:rsid w:val="57DDE48E"/>
    <w:rsid w:val="57F83279"/>
    <w:rsid w:val="5B9B1A1D"/>
    <w:rsid w:val="5BCE7B82"/>
    <w:rsid w:val="5C590701"/>
    <w:rsid w:val="5CF205CF"/>
    <w:rsid w:val="5DED05FD"/>
    <w:rsid w:val="5E675F33"/>
    <w:rsid w:val="5FF7DE3C"/>
    <w:rsid w:val="61420B8D"/>
    <w:rsid w:val="63DFEB98"/>
    <w:rsid w:val="65B722BB"/>
    <w:rsid w:val="66B7976D"/>
    <w:rsid w:val="66FDBE0E"/>
    <w:rsid w:val="679E19EE"/>
    <w:rsid w:val="67D796D5"/>
    <w:rsid w:val="67E32FCF"/>
    <w:rsid w:val="67EF6133"/>
    <w:rsid w:val="6BFBB2BB"/>
    <w:rsid w:val="6EBF3DB8"/>
    <w:rsid w:val="6EDF26EC"/>
    <w:rsid w:val="6EEA679A"/>
    <w:rsid w:val="6F172B55"/>
    <w:rsid w:val="6F5F3553"/>
    <w:rsid w:val="719566C0"/>
    <w:rsid w:val="73B87AAB"/>
    <w:rsid w:val="73F32D47"/>
    <w:rsid w:val="740B2A1F"/>
    <w:rsid w:val="75F3D3A9"/>
    <w:rsid w:val="772E2B7A"/>
    <w:rsid w:val="774C2889"/>
    <w:rsid w:val="77BF8D3F"/>
    <w:rsid w:val="77BFC1D0"/>
    <w:rsid w:val="77FBFC55"/>
    <w:rsid w:val="797DDD8B"/>
    <w:rsid w:val="79DF4732"/>
    <w:rsid w:val="7A7EC5EC"/>
    <w:rsid w:val="7AF9B1E5"/>
    <w:rsid w:val="7B7F777A"/>
    <w:rsid w:val="7BB2FD19"/>
    <w:rsid w:val="7BFF4138"/>
    <w:rsid w:val="7BFF60CF"/>
    <w:rsid w:val="7CFF6149"/>
    <w:rsid w:val="7D719AF3"/>
    <w:rsid w:val="7DB2BB4A"/>
    <w:rsid w:val="7DDF7D96"/>
    <w:rsid w:val="7DDFB712"/>
    <w:rsid w:val="7DFBA97A"/>
    <w:rsid w:val="7DFF0B2B"/>
    <w:rsid w:val="7EB7DBE9"/>
    <w:rsid w:val="7EBF5489"/>
    <w:rsid w:val="7F3AB3B4"/>
    <w:rsid w:val="7F6F3446"/>
    <w:rsid w:val="7F9B983E"/>
    <w:rsid w:val="7FBFDAE0"/>
    <w:rsid w:val="7FE77362"/>
    <w:rsid w:val="7FEF9E5E"/>
    <w:rsid w:val="7FFDD3B5"/>
    <w:rsid w:val="85DE3C4E"/>
    <w:rsid w:val="8D5D3A98"/>
    <w:rsid w:val="972F37C4"/>
    <w:rsid w:val="9C8D2EB1"/>
    <w:rsid w:val="9D3FE8A2"/>
    <w:rsid w:val="9F6B7157"/>
    <w:rsid w:val="9FBB414C"/>
    <w:rsid w:val="A7D9EBBB"/>
    <w:rsid w:val="AB5F35D9"/>
    <w:rsid w:val="ABBFCA51"/>
    <w:rsid w:val="AF7B9366"/>
    <w:rsid w:val="AFFF656E"/>
    <w:rsid w:val="B7F7222B"/>
    <w:rsid w:val="B7FD3E95"/>
    <w:rsid w:val="BCDF8AF5"/>
    <w:rsid w:val="BD7FFCB3"/>
    <w:rsid w:val="BDEB5016"/>
    <w:rsid w:val="BEEB8B7D"/>
    <w:rsid w:val="BF695741"/>
    <w:rsid w:val="BF976684"/>
    <w:rsid w:val="BFEDCEDD"/>
    <w:rsid w:val="BFEDE660"/>
    <w:rsid w:val="CEDBC7C4"/>
    <w:rsid w:val="CFBD3638"/>
    <w:rsid w:val="CFFFE557"/>
    <w:rsid w:val="DAFF52CD"/>
    <w:rsid w:val="DB3D02C3"/>
    <w:rsid w:val="DDDFC88E"/>
    <w:rsid w:val="DDFB6EDC"/>
    <w:rsid w:val="DEDF9F63"/>
    <w:rsid w:val="DEFF2CD2"/>
    <w:rsid w:val="DF6F8EA1"/>
    <w:rsid w:val="DFBFFDEF"/>
    <w:rsid w:val="DFDD760F"/>
    <w:rsid w:val="DFFF98C7"/>
    <w:rsid w:val="E7FFB34F"/>
    <w:rsid w:val="E9BBDF8D"/>
    <w:rsid w:val="E9EFE6E4"/>
    <w:rsid w:val="EBEFD432"/>
    <w:rsid w:val="EBFE7E8D"/>
    <w:rsid w:val="EC578492"/>
    <w:rsid w:val="EF71F40B"/>
    <w:rsid w:val="EFCD8A56"/>
    <w:rsid w:val="EFF74C6A"/>
    <w:rsid w:val="EFFA535E"/>
    <w:rsid w:val="F4CB0705"/>
    <w:rsid w:val="F5BEA54A"/>
    <w:rsid w:val="F5FF399A"/>
    <w:rsid w:val="F6D9109F"/>
    <w:rsid w:val="F773DF25"/>
    <w:rsid w:val="F77709DC"/>
    <w:rsid w:val="F7B782CF"/>
    <w:rsid w:val="F8FF9A57"/>
    <w:rsid w:val="FAFF284A"/>
    <w:rsid w:val="FCDD8331"/>
    <w:rsid w:val="FD3CF38D"/>
    <w:rsid w:val="FDBC16C4"/>
    <w:rsid w:val="FDE7F0DC"/>
    <w:rsid w:val="FDFF36A8"/>
    <w:rsid w:val="FE772319"/>
    <w:rsid w:val="FEA73D56"/>
    <w:rsid w:val="FEB77B81"/>
    <w:rsid w:val="FEFC5A61"/>
    <w:rsid w:val="FEFFE2A2"/>
    <w:rsid w:val="FF7F68B0"/>
    <w:rsid w:val="FF7FB6DD"/>
    <w:rsid w:val="FF960CBD"/>
    <w:rsid w:val="FFEA93CD"/>
    <w:rsid w:val="FFF3CD11"/>
    <w:rsid w:val="FFFAA5D7"/>
    <w:rsid w:val="FFFEBBB3"/>
    <w:rsid w:val="FFFF69D2"/>
    <w:rsid w:val="FFFF8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sz w:val="36"/>
      <w:szCs w:val="36"/>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正文-公1"/>
    <w:basedOn w:val="1"/>
    <w:next w:val="1"/>
    <w:qFormat/>
    <w:uiPriority w:val="0"/>
    <w:pPr>
      <w:ind w:firstLine="200" w:firstLineChars="200"/>
      <w:jc w:val="left"/>
    </w:pPr>
    <w:rPr>
      <w:rFonts w:eastAsia="仿宋"/>
      <w:sz w:val="32"/>
    </w:rPr>
  </w:style>
  <w:style w:type="paragraph" w:customStyle="1" w:styleId="14">
    <w:name w:val="TOC 标题1"/>
    <w:basedOn w:val="2"/>
    <w:next w:val="1"/>
    <w:qFormat/>
    <w:uiPriority w:val="99"/>
    <w:pPr>
      <w:keepNext w:val="0"/>
      <w:keepLines w:val="0"/>
      <w:spacing w:before="100" w:beforeAutospacing="1" w:after="100" w:afterAutospacing="1" w:line="276" w:lineRule="auto"/>
      <w:jc w:val="left"/>
      <w:outlineLvl w:val="9"/>
    </w:pPr>
    <w:rPr>
      <w:rFonts w:hint="eastAsia" w:ascii="仿宋" w:hAnsi="仿宋" w:eastAsia="仿宋"/>
      <w:color w:val="000000"/>
      <w:kern w:val="0"/>
      <w:sz w:val="32"/>
      <w:szCs w:val="32"/>
    </w:rPr>
  </w:style>
  <w:style w:type="character" w:customStyle="1" w:styleId="15">
    <w:name w:val="fontstyle01"/>
    <w:basedOn w:val="10"/>
    <w:qFormat/>
    <w:uiPriority w:val="0"/>
    <w:rPr>
      <w:rFonts w:ascii="FZFSK--GBK1-0" w:hAnsi="FZFSK--GBK1-0" w:eastAsia="FZFSK--GBK1-0" w:cs="FZFSK--GBK1-0"/>
      <w:color w:val="000000"/>
      <w:sz w:val="30"/>
      <w:szCs w:val="30"/>
    </w:rPr>
  </w:style>
  <w:style w:type="character" w:customStyle="1" w:styleId="16">
    <w:name w:val="fontstyle11"/>
    <w:basedOn w:val="10"/>
    <w:qFormat/>
    <w:uiPriority w:val="0"/>
    <w:rPr>
      <w:rFonts w:ascii="E-BX" w:hAnsi="E-BX" w:eastAsia="E-BX" w:cs="E-BX"/>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997</Words>
  <Characters>1033</Characters>
  <Lines>0</Lines>
  <Paragraphs>0</Paragraphs>
  <TotalTime>2</TotalTime>
  <ScaleCrop>false</ScaleCrop>
  <LinksUpToDate>false</LinksUpToDate>
  <CharactersWithSpaces>1033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2023-07-25T08:30:00Z</dcterms:created>
  <dc:creator>Administrator</dc:creator>
  <cp:lastModifiedBy>user</cp:lastModifiedBy>
  <cp:lastPrinted>2026-03-09T16:03:00Z</cp:lastPrinted>
  <dcterms:modified xsi:type="dcterms:W3CDTF">2026-03-11T17:25:39Z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A9A72C5BAADF4207A01A964947448983_13</vt:lpwstr>
  </property>
  <property fmtid="{D5CDD505-2E9C-101B-9397-08002B2CF9AE}" pid="4" name="KSOTemplateDocerSaveRecord">
    <vt:lpwstr>eyJoZGlkIjoiY2Q3ZWYzZjBiODM4ODcxOGQ4NWQ5YThjMzQ0NWJlZTQiLCJ1c2VySWQiOiI1OTUzMTkyMDYifQ==</vt:lpwstr>
  </property>
</Properties>
</file>