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6"/>
          <w:rFonts w:eastAsia="隶书"/>
          <w:spacing w:val="-22"/>
          <w:sz w:val="72"/>
          <w:szCs w:val="72"/>
        </w:rPr>
      </w:pPr>
    </w:p>
    <w:p>
      <w:pPr>
        <w:keepNext w:val="0"/>
        <w:keepLines w:val="0"/>
        <w:pageBreakBefore w:val="0"/>
        <w:widowControl/>
        <w:kinsoku/>
        <w:wordWrap/>
        <w:overflowPunct/>
        <w:topLinePunct w:val="0"/>
        <w:autoSpaceDE/>
        <w:autoSpaceDN/>
        <w:bidi w:val="0"/>
        <w:adjustRightInd/>
        <w:snapToGrid/>
        <w:spacing w:line="1400" w:lineRule="exact"/>
        <w:jc w:val="center"/>
        <w:textAlignment w:val="baseline"/>
        <w:outlineLvl w:val="9"/>
        <w:rPr>
          <w:rStyle w:val="6"/>
          <w:rFonts w:eastAsia="华文行楷"/>
          <w:b/>
          <w:color w:val="FF0000"/>
          <w:spacing w:val="-2"/>
          <w:w w:val="75"/>
          <w:sz w:val="100"/>
          <w:szCs w:val="100"/>
        </w:rPr>
      </w:pPr>
      <w:r>
        <w:rPr>
          <w:rStyle w:val="6"/>
          <w:rFonts w:hint="eastAsia" w:ascii="华文新魏" w:hAnsi="华文新魏" w:eastAsia="华文新魏"/>
          <w:b/>
          <w:color w:val="FF0000"/>
          <w:spacing w:val="-2"/>
          <w:w w:val="75"/>
          <w:sz w:val="120"/>
          <w:szCs w:val="120"/>
        </w:rPr>
        <w:t>全省农业抗灾救灾快报</w:t>
      </w:r>
    </w:p>
    <w:p>
      <w:pPr>
        <w:spacing w:line="600" w:lineRule="exact"/>
        <w:jc w:val="center"/>
        <w:rPr>
          <w:rStyle w:val="6"/>
          <w:rFonts w:eastAsia="隶书"/>
          <w:sz w:val="52"/>
          <w:szCs w:val="52"/>
        </w:rPr>
      </w:pPr>
      <w:r>
        <w:rPr>
          <w:rStyle w:val="6"/>
          <w:rFonts w:hint="eastAsia" w:eastAsia="楷体_GB2312"/>
          <w:b/>
          <w:sz w:val="30"/>
          <w:szCs w:val="30"/>
        </w:rPr>
        <w:t>（第</w:t>
      </w:r>
      <w:r>
        <w:rPr>
          <w:rStyle w:val="6"/>
          <w:rFonts w:eastAsia="楷体_GB2312"/>
          <w:b/>
          <w:sz w:val="30"/>
          <w:szCs w:val="30"/>
        </w:rPr>
        <w:t>1</w:t>
      </w:r>
      <w:r>
        <w:rPr>
          <w:rStyle w:val="6"/>
          <w:rFonts w:hint="eastAsia" w:eastAsia="楷体_GB2312"/>
          <w:b/>
          <w:sz w:val="30"/>
          <w:szCs w:val="30"/>
        </w:rPr>
        <w:t>期）</w:t>
      </w:r>
    </w:p>
    <w:p>
      <w:pPr>
        <w:tabs>
          <w:tab w:val="left" w:pos="5149"/>
        </w:tabs>
        <w:spacing w:line="600" w:lineRule="exact"/>
        <w:jc w:val="left"/>
        <w:rPr>
          <w:rStyle w:val="6"/>
          <w:rFonts w:eastAsia="楷体_GB2312"/>
          <w:b/>
          <w:sz w:val="30"/>
          <w:szCs w:val="30"/>
        </w:rPr>
      </w:pPr>
    </w:p>
    <w:p>
      <w:pPr>
        <w:spacing w:line="600" w:lineRule="exact"/>
        <w:ind w:right="210" w:rightChars="100"/>
        <w:jc w:val="center"/>
        <w:rPr>
          <w:rStyle w:val="6"/>
          <w:rFonts w:eastAsia="楷体_GB2312"/>
          <w:sz w:val="32"/>
          <w:szCs w:val="32"/>
        </w:rPr>
      </w:pPr>
      <w:r>
        <w:rPr>
          <w:rStyle w:val="6"/>
          <w:rFonts w:eastAsia="楷体_GB2312"/>
          <w:spacing w:val="-16"/>
          <w:sz w:val="32"/>
          <w:szCs w:val="32"/>
        </w:rPr>
        <w:t xml:space="preserve">  </w:t>
      </w:r>
      <w:r>
        <w:rPr>
          <w:rStyle w:val="6"/>
          <w:rFonts w:hint="eastAsia" w:eastAsia="楷体_GB2312"/>
          <w:spacing w:val="-16"/>
          <w:sz w:val="32"/>
          <w:szCs w:val="32"/>
        </w:rPr>
        <w:t>吉林省农业农村厅</w:t>
      </w:r>
      <w:r>
        <w:rPr>
          <w:rStyle w:val="6"/>
          <w:rFonts w:eastAsia="楷体_GB2312"/>
          <w:spacing w:val="-16"/>
          <w:sz w:val="32"/>
          <w:szCs w:val="32"/>
        </w:rPr>
        <w:t xml:space="preserve">                         </w:t>
      </w:r>
      <w:r>
        <w:rPr>
          <w:rStyle w:val="6"/>
          <w:rFonts w:eastAsia="楷体_GB2312"/>
          <w:b/>
          <w:sz w:val="32"/>
          <w:szCs w:val="32"/>
        </w:rPr>
        <w:t xml:space="preserve">   </w:t>
      </w:r>
      <w:r>
        <w:rPr>
          <w:rStyle w:val="6"/>
          <w:rFonts w:eastAsia="楷体_GB2312"/>
          <w:sz w:val="32"/>
          <w:szCs w:val="32"/>
        </w:rPr>
        <w:t>2020</w:t>
      </w:r>
      <w:r>
        <w:rPr>
          <w:rStyle w:val="6"/>
          <w:rFonts w:hint="eastAsia" w:eastAsia="楷体_GB2312"/>
          <w:sz w:val="32"/>
          <w:szCs w:val="32"/>
        </w:rPr>
        <w:t>年</w:t>
      </w:r>
      <w:r>
        <w:rPr>
          <w:rStyle w:val="6"/>
          <w:rFonts w:eastAsia="楷体_GB2312"/>
          <w:sz w:val="32"/>
          <w:szCs w:val="32"/>
        </w:rPr>
        <w:t>9</w:t>
      </w:r>
      <w:r>
        <w:rPr>
          <w:rStyle w:val="6"/>
          <w:rFonts w:hint="eastAsia" w:eastAsia="楷体_GB2312"/>
          <w:sz w:val="32"/>
          <w:szCs w:val="32"/>
        </w:rPr>
        <w:t>月</w:t>
      </w:r>
      <w:r>
        <w:rPr>
          <w:rStyle w:val="6"/>
          <w:rFonts w:eastAsia="楷体_GB2312"/>
          <w:sz w:val="32"/>
          <w:szCs w:val="32"/>
        </w:rPr>
        <w:t>5</w:t>
      </w:r>
      <w:r>
        <w:rPr>
          <w:rStyle w:val="6"/>
          <w:rFonts w:hint="eastAsia" w:eastAsia="楷体_GB2312"/>
          <w:sz w:val="32"/>
          <w:szCs w:val="32"/>
        </w:rPr>
        <w:t>日</w:t>
      </w:r>
    </w:p>
    <w:p>
      <w:pPr>
        <w:spacing w:line="600" w:lineRule="exact"/>
        <w:rPr>
          <w:rStyle w:val="13"/>
        </w:rPr>
      </w:pPr>
      <w: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38100</wp:posOffset>
                </wp:positionV>
                <wp:extent cx="5760085" cy="0"/>
                <wp:effectExtent l="0" t="0" r="0" b="0"/>
                <wp:wrapNone/>
                <wp:docPr id="2" name="直线 2"/>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15pt;margin-top:3pt;height:0pt;width:453.55pt;z-index:251657216;mso-width-relative:page;mso-height-relative:page;" filled="f" stroked="t" coordsize="21600,21600" o:gfxdata="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PbDftMAAAAFAQAADwAAAAAAAAABACAAAAAiAAAAZHJz&#10;L2Rvd25yZXYueG1sUEsBAhQAFAAAAAgAh07iQH8C+lPQAQAAjgMAAA4AAAAAAAAAAQAgAAAAIgEA&#10;AGRycy9lMm9Eb2MueG1sUEsFBgAAAAAGAAYAWQEAAGQFAAAAAA==&#10;">
                <v:fill on="f" focussize="0,0"/>
                <v:stroke weight="1pt" color="#FF0000" joinstyle="round"/>
                <v:imagedata o:title=""/>
                <o:lock v:ext="edit" aspectratio="f"/>
              </v:line>
            </w:pict>
          </mc:Fallback>
        </mc:AlternateContent>
      </w:r>
    </w:p>
    <w:p>
      <w:pPr>
        <w:spacing w:line="600" w:lineRule="exact"/>
        <w:jc w:val="center"/>
        <w:textAlignment w:val="auto"/>
        <w:rPr>
          <w:rStyle w:val="6"/>
          <w:rFonts w:hint="eastAsia" w:ascii="方正小标宋简体" w:hAnsi="方正小标宋简体" w:eastAsia="方正小标宋简体"/>
          <w:w w:val="97"/>
          <w:sz w:val="44"/>
          <w:szCs w:val="44"/>
          <w:lang w:eastAsia="zh-CN"/>
        </w:rPr>
      </w:pPr>
      <w:r>
        <w:rPr>
          <w:rStyle w:val="6"/>
          <w:rFonts w:hint="eastAsia" w:ascii="方正小标宋简体" w:hAnsi="方正小标宋简体" w:eastAsia="方正小标宋简体"/>
          <w:w w:val="97"/>
          <w:sz w:val="44"/>
          <w:szCs w:val="44"/>
          <w:lang w:eastAsia="zh-CN"/>
        </w:rPr>
        <w:t>积极应对台风影响</w:t>
      </w:r>
      <w:r>
        <w:rPr>
          <w:rStyle w:val="6"/>
          <w:rFonts w:hint="eastAsia" w:ascii="方正小标宋简体" w:hAnsi="方正小标宋简体" w:eastAsia="方正小标宋简体"/>
          <w:w w:val="97"/>
          <w:sz w:val="44"/>
          <w:szCs w:val="44"/>
          <w:lang w:val="en-US" w:eastAsia="zh-CN"/>
        </w:rPr>
        <w:t xml:space="preserve"> </w:t>
      </w:r>
      <w:r>
        <w:rPr>
          <w:rStyle w:val="6"/>
          <w:rFonts w:hint="eastAsia" w:ascii="方正小标宋简体" w:hAnsi="方正小标宋简体" w:eastAsia="方正小标宋简体"/>
          <w:w w:val="97"/>
          <w:sz w:val="44"/>
          <w:szCs w:val="44"/>
          <w:lang w:eastAsia="zh-CN"/>
        </w:rPr>
        <w:t>迅速推进农业救灾减灾工作</w:t>
      </w:r>
    </w:p>
    <w:p>
      <w:pPr>
        <w:spacing w:line="600" w:lineRule="exact"/>
        <w:ind w:firstLine="640"/>
        <w:textAlignment w:val="auto"/>
        <w:rPr>
          <w:rStyle w:val="6"/>
          <w:rFonts w:eastAsia="仿宋_GB2312"/>
          <w:sz w:val="32"/>
          <w:szCs w:val="32"/>
        </w:rPr>
      </w:pPr>
    </w:p>
    <w:p>
      <w:pPr>
        <w:spacing w:line="600" w:lineRule="exact"/>
        <w:ind w:firstLine="641"/>
        <w:textAlignment w:val="auto"/>
        <w:rPr>
          <w:rStyle w:val="6"/>
          <w:rFonts w:eastAsia="仿宋_GB2312"/>
          <w:bCs/>
          <w:sz w:val="32"/>
          <w:szCs w:val="32"/>
        </w:rPr>
      </w:pPr>
      <w:r>
        <w:rPr>
          <w:rStyle w:val="6"/>
          <w:rFonts w:hint="eastAsia" w:eastAsia="仿宋_GB2312"/>
          <w:sz w:val="32"/>
          <w:szCs w:val="32"/>
        </w:rPr>
        <w:t>受今年第</w:t>
      </w:r>
      <w:r>
        <w:rPr>
          <w:rStyle w:val="6"/>
          <w:rFonts w:eastAsia="仿宋_GB2312"/>
          <w:sz w:val="32"/>
          <w:szCs w:val="32"/>
        </w:rPr>
        <w:t>9</w:t>
      </w:r>
      <w:r>
        <w:rPr>
          <w:rStyle w:val="6"/>
          <w:rFonts w:hint="eastAsia" w:eastAsia="仿宋_GB2312"/>
          <w:sz w:val="32"/>
          <w:szCs w:val="32"/>
        </w:rPr>
        <w:t>号台风</w:t>
      </w:r>
      <w:r>
        <w:rPr>
          <w:rStyle w:val="6"/>
          <w:rFonts w:eastAsia="仿宋_GB2312"/>
          <w:sz w:val="32"/>
          <w:szCs w:val="32"/>
        </w:rPr>
        <w:t>“</w:t>
      </w:r>
      <w:r>
        <w:rPr>
          <w:rStyle w:val="6"/>
          <w:rFonts w:hint="eastAsia" w:eastAsia="仿宋_GB2312"/>
          <w:sz w:val="32"/>
          <w:szCs w:val="32"/>
        </w:rPr>
        <w:t>美莎克</w:t>
      </w:r>
      <w:r>
        <w:rPr>
          <w:rStyle w:val="6"/>
          <w:rFonts w:eastAsia="仿宋_GB2312"/>
          <w:sz w:val="32"/>
          <w:szCs w:val="32"/>
        </w:rPr>
        <w:t>”</w:t>
      </w:r>
      <w:r>
        <w:rPr>
          <w:rStyle w:val="6"/>
          <w:rFonts w:hint="eastAsia" w:eastAsia="仿宋_GB2312"/>
          <w:sz w:val="32"/>
          <w:szCs w:val="32"/>
        </w:rPr>
        <w:t>所带来的强风雨影响，</w:t>
      </w:r>
      <w:r>
        <w:rPr>
          <w:rStyle w:val="6"/>
          <w:rFonts w:hint="eastAsia" w:eastAsia="仿宋_GB2312"/>
          <w:bCs/>
          <w:sz w:val="32"/>
          <w:szCs w:val="32"/>
        </w:rPr>
        <w:t>我省部分地方发生农作物倒伏和农田积水，主要受灾作物是玉米。</w:t>
      </w:r>
      <w:bookmarkStart w:id="0" w:name="_GoBack"/>
      <w:bookmarkEnd w:id="0"/>
    </w:p>
    <w:p>
      <w:pPr>
        <w:spacing w:line="600" w:lineRule="exact"/>
        <w:ind w:firstLine="640" w:firstLineChars="200"/>
        <w:rPr>
          <w:rStyle w:val="6"/>
          <w:rFonts w:eastAsia="仿宋_GB2312"/>
          <w:sz w:val="32"/>
          <w:szCs w:val="32"/>
        </w:rPr>
      </w:pPr>
      <w:r>
        <w:rPr>
          <w:rStyle w:val="6"/>
          <w:rFonts w:hint="eastAsia" w:eastAsia="仿宋_GB2312"/>
          <w:sz w:val="32"/>
          <w:szCs w:val="32"/>
        </w:rPr>
        <w:t>灾情发生后，省委省政府高度重视农业抗灾救灾工作。</w:t>
      </w:r>
      <w:r>
        <w:rPr>
          <w:rStyle w:val="6"/>
          <w:rFonts w:eastAsia="仿宋_GB2312"/>
          <w:sz w:val="32"/>
          <w:szCs w:val="32"/>
        </w:rPr>
        <w:t>9</w:t>
      </w:r>
      <w:r>
        <w:rPr>
          <w:rStyle w:val="6"/>
          <w:rFonts w:hint="eastAsia" w:eastAsia="仿宋_GB2312"/>
          <w:sz w:val="32"/>
          <w:szCs w:val="32"/>
        </w:rPr>
        <w:t>月</w:t>
      </w:r>
      <w:r>
        <w:rPr>
          <w:rStyle w:val="6"/>
          <w:rFonts w:eastAsia="仿宋_GB2312"/>
          <w:sz w:val="32"/>
          <w:szCs w:val="32"/>
        </w:rPr>
        <w:t>4</w:t>
      </w:r>
      <w:r>
        <w:rPr>
          <w:rStyle w:val="6"/>
          <w:rFonts w:hint="eastAsia" w:eastAsia="仿宋_GB2312"/>
          <w:sz w:val="32"/>
          <w:szCs w:val="32"/>
        </w:rPr>
        <w:t>日上午，省委书记巴音朝鲁、省长景俊海，召开会议部署、提出明确要求并深入公主岭、辽源检查指导。会后，省委副书记高广滨带领省农业农村厅、省畜牧业管理局负责同志，第一时间赶赴松原、白城地区实地踏查农业受灾情况，连夜召开会议研究农业抗灾救灾办法，明确</w:t>
      </w:r>
      <w:r>
        <w:rPr>
          <w:rStyle w:val="6"/>
          <w:rFonts w:eastAsia="仿宋_GB2312"/>
          <w:sz w:val="32"/>
          <w:szCs w:val="32"/>
        </w:rPr>
        <w:t>8</w:t>
      </w:r>
      <w:r>
        <w:rPr>
          <w:rStyle w:val="6"/>
          <w:rFonts w:hint="eastAsia" w:eastAsia="仿宋_GB2312"/>
          <w:sz w:val="32"/>
          <w:szCs w:val="32"/>
        </w:rPr>
        <w:t>条措施。</w:t>
      </w:r>
    </w:p>
    <w:p>
      <w:pPr>
        <w:spacing w:line="600" w:lineRule="exact"/>
        <w:ind w:firstLine="640" w:firstLineChars="200"/>
        <w:rPr>
          <w:rFonts w:eastAsia="仿宋_GB2312"/>
          <w:sz w:val="32"/>
          <w:szCs w:val="32"/>
        </w:rPr>
      </w:pPr>
      <w:r>
        <w:rPr>
          <w:rFonts w:hint="eastAsia" w:eastAsia="仿宋_GB2312"/>
          <w:sz w:val="32"/>
          <w:szCs w:val="32"/>
        </w:rPr>
        <w:t>一是抓紧排除农田积水。对目前存在农田积水地块，旱田采取挖排水沟、机械强排等方式及时排除积水，提高土壤通透性，促进根系和植株恢复生长。水稻田间积水较深的地块，及时排水，适当轻晒后保持湿润状态。</w:t>
      </w:r>
    </w:p>
    <w:p>
      <w:pPr>
        <w:spacing w:line="600" w:lineRule="exact"/>
        <w:ind w:firstLine="640" w:firstLineChars="200"/>
        <w:rPr>
          <w:rFonts w:eastAsia="仿宋_GB2312"/>
          <w:sz w:val="32"/>
          <w:szCs w:val="32"/>
        </w:rPr>
      </w:pPr>
      <w:r>
        <w:rPr>
          <w:rFonts w:hint="eastAsia" w:eastAsia="仿宋_GB2312"/>
          <w:sz w:val="32"/>
          <w:szCs w:val="32"/>
        </w:rPr>
        <w:t>二是因地制宜采取垫扶措施。对于已经匍匐在地面且穗位着地的玉米，将穗位及时垫起，使果穗离水离地，增加通风，避免籽粒霉变腐烂。对于倒伏较重的水稻，采用扎把扶持（不能扎在穗部位置）、竹竿挑扶等技术措施，及时扶起，防止落地霉变。不建议人工进行扶直，以免对植株根系造成二次伤害。</w:t>
      </w:r>
    </w:p>
    <w:p>
      <w:pPr>
        <w:spacing w:line="600" w:lineRule="exact"/>
        <w:ind w:firstLine="640" w:firstLineChars="200"/>
        <w:rPr>
          <w:rFonts w:eastAsia="仿宋_GB2312"/>
          <w:sz w:val="32"/>
          <w:szCs w:val="32"/>
        </w:rPr>
      </w:pPr>
      <w:r>
        <w:rPr>
          <w:rFonts w:hint="eastAsia" w:eastAsia="仿宋_GB2312"/>
          <w:sz w:val="32"/>
          <w:szCs w:val="32"/>
        </w:rPr>
        <w:t>三是做好青贮饲料利用。对于茎秆或根折断的玉米，做好草食家畜养殖场（户）、秸秆饲料专业收贮公司和受灾农户对接工作，开展青贮饲料收储运全程技术指导和服务。省畜牧业管理局印发紧急通知对此进行安排部署，目前已联系</w:t>
      </w:r>
      <w:r>
        <w:rPr>
          <w:rFonts w:eastAsia="仿宋_GB2312"/>
          <w:sz w:val="32"/>
          <w:szCs w:val="32"/>
        </w:rPr>
        <w:t>12</w:t>
      </w:r>
      <w:r>
        <w:rPr>
          <w:rFonts w:hint="eastAsia" w:eastAsia="仿宋_GB2312"/>
          <w:sz w:val="32"/>
          <w:szCs w:val="32"/>
        </w:rPr>
        <w:t>家存栏</w:t>
      </w:r>
      <w:r>
        <w:rPr>
          <w:rFonts w:eastAsia="仿宋_GB2312"/>
          <w:sz w:val="32"/>
          <w:szCs w:val="32"/>
        </w:rPr>
        <w:t>500</w:t>
      </w:r>
      <w:r>
        <w:rPr>
          <w:rFonts w:hint="eastAsia" w:eastAsia="仿宋_GB2312"/>
          <w:sz w:val="32"/>
          <w:szCs w:val="32"/>
        </w:rPr>
        <w:t>头奶牛以上的规模养殖企业对接农户。</w:t>
      </w:r>
    </w:p>
    <w:p>
      <w:pPr>
        <w:spacing w:line="600" w:lineRule="exact"/>
        <w:ind w:firstLine="640" w:firstLineChars="200"/>
        <w:rPr>
          <w:rFonts w:eastAsia="仿宋_GB2312"/>
          <w:color w:val="000000"/>
          <w:sz w:val="32"/>
          <w:szCs w:val="32"/>
        </w:rPr>
      </w:pPr>
      <w:r>
        <w:rPr>
          <w:rFonts w:hint="eastAsia" w:eastAsia="仿宋_GB2312"/>
          <w:sz w:val="32"/>
          <w:szCs w:val="32"/>
        </w:rPr>
        <w:t>四是适时抢收玉米。对田间积水严重短时间内难以排除积水和茎秆折断无法恢复生长的玉米，适时抢收，</w:t>
      </w:r>
      <w:r>
        <w:rPr>
          <w:rFonts w:hint="eastAsia" w:eastAsia="仿宋_GB2312"/>
          <w:color w:val="000000"/>
          <w:sz w:val="32"/>
          <w:szCs w:val="32"/>
        </w:rPr>
        <w:t>收获后及时进行降水处理，离地储存。有条件的，及时进行脱粒、烘干、入库、储存。</w:t>
      </w:r>
    </w:p>
    <w:p>
      <w:pPr>
        <w:spacing w:line="600" w:lineRule="exact"/>
        <w:ind w:firstLine="640" w:firstLineChars="200"/>
        <w:rPr>
          <w:rFonts w:eastAsia="仿宋_GB2312"/>
          <w:color w:val="000000"/>
          <w:sz w:val="32"/>
          <w:szCs w:val="32"/>
        </w:rPr>
      </w:pPr>
      <w:r>
        <w:rPr>
          <w:rFonts w:hint="eastAsia" w:eastAsia="仿宋_GB2312"/>
          <w:color w:val="000000"/>
          <w:sz w:val="32"/>
          <w:szCs w:val="32"/>
        </w:rPr>
        <w:t>五是做好</w:t>
      </w:r>
      <w:r>
        <w:rPr>
          <w:rFonts w:hint="eastAsia" w:eastAsia="仿宋_GB2312"/>
          <w:color w:val="000000"/>
          <w:sz w:val="32"/>
          <w:szCs w:val="32"/>
          <w:lang w:eastAsia="zh-CN"/>
        </w:rPr>
        <w:t>倒伏玉米</w:t>
      </w:r>
      <w:r>
        <w:rPr>
          <w:rFonts w:hint="eastAsia" w:eastAsia="仿宋_GB2312"/>
          <w:color w:val="000000"/>
          <w:sz w:val="32"/>
          <w:szCs w:val="32"/>
        </w:rPr>
        <w:t>收割农机具准备。积极开展倒伏玉米收获农机选型与割台改进加装工作，提高倒伏地块果穗收起率，减少倒伏地块收获环节造成的损失，并研究价格补贴办法。</w:t>
      </w:r>
    </w:p>
    <w:p>
      <w:pPr>
        <w:spacing w:line="600" w:lineRule="exact"/>
        <w:ind w:firstLine="640" w:firstLineChars="200"/>
        <w:rPr>
          <w:rFonts w:eastAsia="仿宋_GB2312"/>
          <w:sz w:val="32"/>
          <w:szCs w:val="32"/>
        </w:rPr>
      </w:pPr>
      <w:r>
        <w:rPr>
          <w:rFonts w:hint="eastAsia" w:eastAsia="仿宋_GB2312"/>
          <w:color w:val="000000"/>
          <w:sz w:val="32"/>
          <w:szCs w:val="32"/>
        </w:rPr>
        <w:t>六是</w:t>
      </w:r>
      <w:r>
        <w:rPr>
          <w:rFonts w:hint="eastAsia" w:eastAsia="仿宋_GB2312"/>
          <w:sz w:val="32"/>
          <w:szCs w:val="32"/>
        </w:rPr>
        <w:t>积极协调农业保险公司，尽快查勘定损，做好农作物受灾保险理赔服务。</w:t>
      </w:r>
    </w:p>
    <w:p>
      <w:pPr>
        <w:spacing w:line="600" w:lineRule="exact"/>
        <w:ind w:firstLine="640" w:firstLineChars="200"/>
        <w:rPr>
          <w:rFonts w:eastAsia="仿宋_GB2312"/>
          <w:sz w:val="32"/>
          <w:szCs w:val="32"/>
        </w:rPr>
      </w:pPr>
      <w:r>
        <w:rPr>
          <w:rFonts w:hint="eastAsia" w:eastAsia="仿宋_GB2312"/>
          <w:sz w:val="32"/>
          <w:szCs w:val="32"/>
        </w:rPr>
        <w:t>七是加强工作指导服务。本着坚持科学指导、因地因时制宜、分类精准施策、尊重农民意愿的原则，充分发挥农业专家和农技推广人员作用，深入田间地头开展技术指导服务，及时采取有效措施，努力减少灾害损失。省农业农村厅先后派出</w:t>
      </w:r>
      <w:r>
        <w:rPr>
          <w:rFonts w:eastAsia="仿宋_GB2312"/>
          <w:sz w:val="32"/>
          <w:szCs w:val="32"/>
        </w:rPr>
        <w:t>15</w:t>
      </w:r>
      <w:r>
        <w:rPr>
          <w:rFonts w:hint="eastAsia" w:eastAsia="仿宋_GB2312"/>
          <w:sz w:val="32"/>
          <w:szCs w:val="32"/>
        </w:rPr>
        <w:t>个工作组深入灾区开展工作指导，初步统计，截至</w:t>
      </w:r>
      <w:r>
        <w:rPr>
          <w:rFonts w:eastAsia="仿宋_GB2312"/>
          <w:sz w:val="32"/>
          <w:szCs w:val="32"/>
        </w:rPr>
        <w:t>9</w:t>
      </w:r>
      <w:r>
        <w:rPr>
          <w:rFonts w:hint="eastAsia" w:eastAsia="仿宋_GB2312"/>
          <w:sz w:val="32"/>
          <w:szCs w:val="32"/>
        </w:rPr>
        <w:t>月</w:t>
      </w:r>
      <w:r>
        <w:rPr>
          <w:rFonts w:eastAsia="仿宋_GB2312"/>
          <w:sz w:val="32"/>
          <w:szCs w:val="32"/>
        </w:rPr>
        <w:t>4</w:t>
      </w:r>
      <w:r>
        <w:rPr>
          <w:rFonts w:hint="eastAsia" w:eastAsia="仿宋_GB2312"/>
          <w:sz w:val="32"/>
          <w:szCs w:val="32"/>
        </w:rPr>
        <w:t>日，全省各市县共出动指导组</w:t>
      </w:r>
      <w:r>
        <w:rPr>
          <w:rFonts w:eastAsia="仿宋_GB2312"/>
          <w:sz w:val="32"/>
          <w:szCs w:val="32"/>
        </w:rPr>
        <w:t>293</w:t>
      </w:r>
      <w:r>
        <w:rPr>
          <w:rFonts w:hint="eastAsia" w:eastAsia="仿宋_GB2312"/>
          <w:sz w:val="32"/>
          <w:szCs w:val="32"/>
        </w:rPr>
        <w:t>个次，开展灾后指导</w:t>
      </w:r>
      <w:r>
        <w:rPr>
          <w:rFonts w:eastAsia="仿宋_GB2312"/>
          <w:sz w:val="32"/>
          <w:szCs w:val="32"/>
        </w:rPr>
        <w:t>3168</w:t>
      </w:r>
      <w:r>
        <w:rPr>
          <w:rFonts w:hint="eastAsia" w:eastAsia="仿宋_GB2312"/>
          <w:sz w:val="32"/>
          <w:szCs w:val="32"/>
        </w:rPr>
        <w:t>人次。</w:t>
      </w:r>
    </w:p>
    <w:p>
      <w:pPr>
        <w:spacing w:line="600" w:lineRule="exact"/>
        <w:ind w:firstLine="640" w:firstLineChars="200"/>
        <w:rPr>
          <w:rFonts w:eastAsia="仿宋_GB2312"/>
          <w:sz w:val="32"/>
          <w:szCs w:val="32"/>
        </w:rPr>
      </w:pPr>
      <w:r>
        <w:rPr>
          <w:rFonts w:hint="eastAsia" w:eastAsia="仿宋_GB2312"/>
          <w:sz w:val="32"/>
          <w:szCs w:val="32"/>
        </w:rPr>
        <w:t>八是加强舆论宣传。充分利用广播、电视、报纸等传统媒体和微信、快手等新媒体平台，积极宣传防灾救灾工作中的好经验、好做法和好技术，坚持正确舆论导向，营造良好舆论氛围。</w:t>
      </w:r>
    </w:p>
    <w:p>
      <w:pPr>
        <w:spacing w:line="600" w:lineRule="exact"/>
        <w:ind w:firstLine="640"/>
        <w:textAlignment w:val="auto"/>
        <w:rPr>
          <w:rStyle w:val="6"/>
          <w:rFonts w:eastAsia="仿宋_GB2312"/>
          <w:sz w:val="32"/>
          <w:szCs w:val="32"/>
        </w:rPr>
      </w:pPr>
      <w:r>
        <w:rPr>
          <w:rStyle w:val="6"/>
          <w:rFonts w:hint="eastAsia" w:eastAsia="仿宋_GB2312"/>
          <w:sz w:val="32"/>
          <w:szCs w:val="32"/>
        </w:rPr>
        <w:t>最后会议还要求，当前</w:t>
      </w:r>
      <w:r>
        <w:rPr>
          <w:rStyle w:val="6"/>
          <w:rFonts w:eastAsia="仿宋_GB2312"/>
          <w:sz w:val="32"/>
          <w:szCs w:val="32"/>
        </w:rPr>
        <w:t>10</w:t>
      </w:r>
      <w:r>
        <w:rPr>
          <w:rStyle w:val="6"/>
          <w:rFonts w:hint="eastAsia" w:eastAsia="仿宋_GB2312"/>
          <w:sz w:val="32"/>
          <w:szCs w:val="32"/>
        </w:rPr>
        <w:t>号台风临近，要坚持救灾和防台相结合，密切关注风情、雨情，如再遇强降雨，要做好倒伏地块抢收准备，并加固大棚骨架，做好棚室通风防水，确保设施农业安全。</w:t>
      </w: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textAlignment w:val="auto"/>
        <w:rPr>
          <w:rStyle w:val="6"/>
          <w:rFonts w:eastAsia="仿宋_GB2312"/>
          <w:sz w:val="32"/>
          <w:szCs w:val="32"/>
        </w:rPr>
      </w:pPr>
    </w:p>
    <w:p>
      <w:pPr>
        <w:spacing w:line="600" w:lineRule="exact"/>
        <w:ind w:firstLine="640" w:firstLineChars="200"/>
        <w:rPr>
          <w:rStyle w:val="6"/>
          <w:rFonts w:eastAsia="仿宋_GB2312"/>
          <w:sz w:val="32"/>
          <w:szCs w:val="32"/>
        </w:rPr>
      </w:pPr>
    </w:p>
    <w:p>
      <w:pPr>
        <w:spacing w:line="600" w:lineRule="exact"/>
        <w:ind w:firstLine="640" w:firstLineChars="200"/>
        <w:rPr>
          <w:rStyle w:val="6"/>
          <w:rFonts w:eastAsia="仿宋_GB2312"/>
          <w:sz w:val="32"/>
          <w:szCs w:val="32"/>
        </w:rPr>
      </w:pPr>
    </w:p>
    <w:p>
      <w:pPr>
        <w:spacing w:line="600" w:lineRule="exact"/>
        <w:ind w:firstLine="640" w:firstLineChars="200"/>
        <w:rPr>
          <w:rStyle w:val="6"/>
          <w:rFonts w:eastAsia="仿宋_GB2312"/>
          <w:sz w:val="32"/>
          <w:szCs w:val="32"/>
        </w:rPr>
      </w:pPr>
    </w:p>
    <w:p>
      <w:pPr>
        <w:spacing w:line="600" w:lineRule="exact"/>
        <w:ind w:firstLine="640" w:firstLineChars="200"/>
        <w:rPr>
          <w:rStyle w:val="6"/>
          <w:rFonts w:eastAsia="仿宋_GB2312"/>
          <w:sz w:val="32"/>
          <w:szCs w:val="32"/>
        </w:rPr>
      </w:pPr>
    </w:p>
    <w:p>
      <w:pPr>
        <w:spacing w:line="600" w:lineRule="exact"/>
        <w:ind w:firstLine="640" w:firstLineChars="200"/>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rPr>
          <w:rStyle w:val="6"/>
          <w:rFonts w:eastAsia="仿宋_GB2312"/>
          <w:sz w:val="32"/>
          <w:szCs w:val="32"/>
        </w:rPr>
      </w:pPr>
    </w:p>
    <w:p>
      <w:pPr>
        <w:spacing w:line="600" w:lineRule="exact"/>
        <w:ind w:left="630" w:hanging="630" w:hangingChars="300"/>
        <w:rPr>
          <w:rStyle w:val="6"/>
          <w:rFonts w:hint="eastAsia" w:ascii="仿宋_GB2312" w:eastAsia="仿宋_GB2312"/>
          <w:sz w:val="32"/>
          <w:szCs w:val="32"/>
          <w:lang w:eastAsia="zh-CN"/>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60085" cy="0"/>
                <wp:effectExtent l="0" t="0" r="0" b="0"/>
                <wp:wrapNone/>
                <wp:docPr id="3" name="直线 3"/>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53.55pt;z-index:251658240;mso-width-relative:page;mso-height-relative:page;" filled="f" stroked="t" coordsize="21600,21600" o:gfxdata="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JsmwnRAAAAAgEAAA8AAAAAAAAAAQAgAAAAIgAAAGRycy9kb3du&#10;cmV2LnhtbFBLAQIUABQAAAAIAIdO4kB9hOSxzQEAAI0DAAAOAAAAAAAAAAEAIAAAACABAABkcnMv&#10;ZTJvRG9jLnhtbFBLBQYAAAAABgAGAFkBAABfBQAAAAA=&#10;">
                <v:fill on="f" focussize="0,0"/>
                <v:stroke color="#000000" joinstyle="round"/>
                <v:imagedata o:title=""/>
                <o:lock v:ext="edit" aspectratio="f"/>
              </v:line>
            </w:pict>
          </mc:Fallback>
        </mc:AlternateContent>
      </w:r>
      <w:r>
        <w:rPr>
          <w:rStyle w:val="6"/>
          <w:rFonts w:hint="eastAsia" w:ascii="仿宋_GB2312" w:eastAsia="仿宋_GB2312"/>
          <w:sz w:val="32"/>
          <w:szCs w:val="32"/>
        </w:rPr>
        <w:t>报：</w:t>
      </w:r>
      <w:r>
        <w:rPr>
          <w:rStyle w:val="6"/>
          <w:rFonts w:hint="eastAsia" w:ascii="仿宋_GB2312" w:eastAsia="仿宋_GB2312"/>
          <w:sz w:val="32"/>
          <w:szCs w:val="32"/>
          <w:lang w:eastAsia="zh-CN"/>
        </w:rPr>
        <w:t>省委</w:t>
      </w:r>
      <w:r>
        <w:rPr>
          <w:rStyle w:val="6"/>
          <w:rFonts w:hint="eastAsia" w:ascii="仿宋_GB2312" w:eastAsia="仿宋_GB2312"/>
          <w:sz w:val="32"/>
          <w:szCs w:val="32"/>
        </w:rPr>
        <w:t>书记巴音朝鲁</w:t>
      </w:r>
      <w:r>
        <w:rPr>
          <w:rStyle w:val="6"/>
          <w:rFonts w:hint="eastAsia" w:ascii="仿宋_GB2312" w:eastAsia="仿宋_GB2312"/>
          <w:sz w:val="32"/>
          <w:szCs w:val="32"/>
          <w:lang w:eastAsia="zh-CN"/>
        </w:rPr>
        <w:t>，省委副书记、省长</w:t>
      </w:r>
      <w:r>
        <w:rPr>
          <w:rStyle w:val="6"/>
          <w:rFonts w:hint="eastAsia" w:ascii="仿宋_GB2312" w:eastAsia="仿宋_GB2312"/>
          <w:sz w:val="32"/>
          <w:szCs w:val="32"/>
        </w:rPr>
        <w:t>景俊海</w:t>
      </w:r>
      <w:r>
        <w:rPr>
          <w:rStyle w:val="6"/>
          <w:rFonts w:hint="eastAsia" w:ascii="仿宋_GB2312" w:eastAsia="仿宋_GB2312"/>
          <w:sz w:val="32"/>
          <w:szCs w:val="32"/>
          <w:lang w:eastAsia="zh-CN"/>
        </w:rPr>
        <w:t>，省委副书记</w:t>
      </w:r>
      <w:r>
        <w:rPr>
          <w:rStyle w:val="6"/>
          <w:rFonts w:hint="eastAsia" w:ascii="仿宋_GB2312" w:eastAsia="仿宋_GB2312"/>
          <w:sz w:val="32"/>
          <w:szCs w:val="32"/>
        </w:rPr>
        <w:t>高广滨</w:t>
      </w:r>
      <w:r>
        <w:rPr>
          <w:rStyle w:val="6"/>
          <w:rFonts w:hint="eastAsia" w:ascii="仿宋_GB2312" w:eastAsia="仿宋_GB2312"/>
          <w:sz w:val="32"/>
          <w:szCs w:val="32"/>
          <w:lang w:eastAsia="zh-CN"/>
        </w:rPr>
        <w:t>，省委常委、常务副省长吴靖平，省委常委、省委秘书长胡家福，副省长</w:t>
      </w:r>
      <w:r>
        <w:rPr>
          <w:rStyle w:val="6"/>
          <w:rFonts w:hint="eastAsia" w:ascii="仿宋_GB2312" w:eastAsia="仿宋_GB2312"/>
          <w:sz w:val="32"/>
          <w:szCs w:val="32"/>
        </w:rPr>
        <w:t>李悦</w:t>
      </w:r>
      <w:r>
        <w:rPr>
          <w:rStyle w:val="6"/>
          <w:rFonts w:hint="eastAsia" w:ascii="仿宋_GB2312" w:eastAsia="仿宋_GB2312"/>
          <w:sz w:val="32"/>
          <w:szCs w:val="32"/>
          <w:lang w:eastAsia="zh-CN"/>
        </w:rPr>
        <w:t>，省政府秘书长王志厚，省委</w:t>
      </w:r>
      <w:r>
        <w:rPr>
          <w:rFonts w:hint="default" w:ascii="Times New Roman" w:hAnsi="Times New Roman" w:eastAsia="仿宋_GB2312" w:cs="Times New Roman"/>
          <w:color w:val="auto"/>
          <w:sz w:val="32"/>
          <w:szCs w:val="32"/>
          <w:highlight w:val="none"/>
          <w:lang w:val="en-US" w:eastAsia="zh-CN"/>
        </w:rPr>
        <w:t>副秘书长盛效儒</w:t>
      </w:r>
      <w:r>
        <w:rPr>
          <w:rFonts w:hint="eastAsia" w:eastAsia="仿宋_GB2312" w:cs="Times New Roman"/>
          <w:color w:val="auto"/>
          <w:sz w:val="32"/>
          <w:szCs w:val="32"/>
          <w:highlight w:val="none"/>
          <w:lang w:val="en-US" w:eastAsia="zh-CN"/>
        </w:rPr>
        <w:t>，省政府</w:t>
      </w:r>
      <w:r>
        <w:rPr>
          <w:rStyle w:val="6"/>
          <w:rFonts w:hint="eastAsia" w:ascii="仿宋_GB2312" w:eastAsia="仿宋_GB2312"/>
          <w:sz w:val="32"/>
          <w:szCs w:val="32"/>
          <w:lang w:eastAsia="zh-CN"/>
        </w:rPr>
        <w:t>副秘书长李国强，</w:t>
      </w:r>
      <w:r>
        <w:rPr>
          <w:rFonts w:hint="eastAsia" w:eastAsia="仿宋_GB2312" w:cs="Times New Roman"/>
          <w:color w:val="auto"/>
          <w:sz w:val="32"/>
          <w:szCs w:val="32"/>
          <w:highlight w:val="none"/>
          <w:lang w:val="en-US" w:eastAsia="zh-CN"/>
        </w:rPr>
        <w:t>省政府</w:t>
      </w:r>
      <w:r>
        <w:rPr>
          <w:rStyle w:val="6"/>
          <w:rFonts w:hint="eastAsia" w:ascii="仿宋_GB2312" w:eastAsia="仿宋_GB2312"/>
          <w:sz w:val="32"/>
          <w:szCs w:val="32"/>
          <w:lang w:eastAsia="zh-CN"/>
        </w:rPr>
        <w:t>副秘书长李继东</w:t>
      </w:r>
    </w:p>
    <w:p>
      <w:pPr>
        <w:spacing w:line="600" w:lineRule="exact"/>
        <w:ind w:firstLine="630"/>
        <w:rPr>
          <w:rStyle w:val="6"/>
          <w:rFonts w:ascii="仿宋_GB2312" w:eastAsia="仿宋_GB2312"/>
          <w:sz w:val="32"/>
          <w:szCs w:val="32"/>
        </w:rPr>
      </w:pPr>
      <w:r>
        <w:rPr>
          <w:rStyle w:val="6"/>
          <w:rFonts w:hint="eastAsia" w:ascii="仿宋_GB2312" w:eastAsia="仿宋_GB2312"/>
          <w:sz w:val="32"/>
          <w:szCs w:val="32"/>
        </w:rPr>
        <w:t>农业农村部韩长赋部长、张桃林副部长</w:t>
      </w:r>
    </w:p>
    <w:p>
      <w:pPr>
        <w:spacing w:line="600" w:lineRule="exact"/>
        <w:ind w:left="31680" w:hanging="640" w:hangingChars="200"/>
        <w:rPr>
          <w:rStyle w:val="6"/>
          <w:rFonts w:ascii="仿宋_GB2312" w:eastAsia="仿宋_GB2312"/>
          <w:sz w:val="32"/>
          <w:szCs w:val="32"/>
        </w:rPr>
      </w:pPr>
      <w:r>
        <w:rPr>
          <w:rStyle w:val="6"/>
          <w:rFonts w:hint="eastAsia" w:ascii="仿宋_GB2312" w:eastAsia="仿宋_GB2312"/>
          <w:sz w:val="32"/>
          <w:szCs w:val="32"/>
        </w:rPr>
        <w:t>发：各市（州）农业农村局，长白山管委会农业农村和水利局、长春新区农委，各县（市、区）农业农村局；省直相关部门</w:t>
      </w:r>
    </w:p>
    <w:p>
      <w:pPr>
        <w:spacing w:line="600" w:lineRule="exact"/>
        <w:ind w:left="210" w:leftChars="100" w:right="210" w:rightChars="100"/>
        <w:rPr>
          <w:rStyle w:val="6"/>
          <w:rFonts w:eastAsia="黑体"/>
          <w:sz w:val="24"/>
        </w:rPr>
      </w:pPr>
      <w: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6350</wp:posOffset>
                </wp:positionV>
                <wp:extent cx="5760085" cy="0"/>
                <wp:effectExtent l="0" t="0" r="0" b="0"/>
                <wp:wrapNone/>
                <wp:docPr id="1" name="直线 4"/>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top:0.5pt;height:0pt;width:453.55pt;mso-position-horizontal:center;z-index:251656192;mso-width-relative:page;mso-height-relative:page;" filled="f" stroked="t" coordsize="21600,21600" o:gfxdata="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3TVMPSAAAABAEAAA8AAAAAAAAAAQAgAAAAIgAAAGRycy9kb3du&#10;cmV2LnhtbFBLAQIUABQAAAAIAIdO4kDpctUWzAEAAI0DAAAOAAAAAAAAAAEAIAAAACEBAABkcnMv&#10;ZTJvRG9jLnhtbFBLBQYAAAAABgAGAFkBAABf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6985</wp:posOffset>
                </wp:positionV>
                <wp:extent cx="5760085" cy="0"/>
                <wp:effectExtent l="0" t="0" r="0" b="0"/>
                <wp:wrapNone/>
                <wp:docPr id="4" name="直线 5"/>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top:0.55pt;height:0pt;width:453.55pt;mso-position-horizontal:center;z-index:251659264;mso-width-relative:page;mso-height-relative:page;" filled="f" stroked="t" coordsize="21600,21600" o:gfxdata="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9RCjb0gAAAAQBAAAPAAAAAAAAAAEAIAAAACIAAABkcnMvZG93&#10;bnJldi54bWxQSwECFAAUAAAACACHTuJAfczsQ80BAACNAwAADgAAAAAAAAABACAAAAAhAQAAZHJz&#10;L2Uyb0RvYy54bWxQSwUGAAAAAAYABgBZAQAAYAUAAAAA&#10;">
                <v:fill on="f" focussize="0,0"/>
                <v:stroke color="#000000" joinstyle="round"/>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华文行楷">
    <w:altName w:val="宋体"/>
    <w:panose1 w:val="02010800040101010101"/>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Style w:val="6"/>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12"/>
                              <w:sz w:val="24"/>
                              <w:szCs w:val="24"/>
                            </w:rPr>
                          </w:pPr>
                          <w:r>
                            <w:rPr>
                              <w:rStyle w:val="12"/>
                              <w:sz w:val="24"/>
                              <w:szCs w:val="24"/>
                            </w:rPr>
                            <w:t xml:space="preserve">  </w:t>
                          </w:r>
                        </w:p>
                        <w:p>
                          <w:pPr>
                            <w:rPr>
                              <w:rStyle w:val="6"/>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k9kDSAAAABQEAAA8AAAAAAAAAAQAg&#10;AAAAIgAAAGRycy9kb3ducmV2LnhtbFBLAQIUABQAAAAIAIdO4kBewlPpogEAAC4DAAAOAAAAAAAA&#10;AAEAIAAAACEBAABkcnMvZTJvRG9jLnhtbFBLBQYAAAAABgAGAFkBAAA1BQAAAAA=&#10;">
              <v:fill on="f" focussize="0,0"/>
              <v:stroke on="f"/>
              <v:imagedata o:title=""/>
              <o:lock v:ext="edit" aspectratio="f"/>
              <v:textbox inset="0mm,0mm,0mm,0mm">
                <w:txbxContent>
                  <w:p>
                    <w:pPr>
                      <w:pStyle w:val="2"/>
                      <w:rPr>
                        <w:rStyle w:val="12"/>
                        <w:sz w:val="24"/>
                        <w:szCs w:val="24"/>
                      </w:rPr>
                    </w:pPr>
                    <w:r>
                      <w:rPr>
                        <w:rStyle w:val="12"/>
                        <w:sz w:val="24"/>
                        <w:szCs w:val="24"/>
                      </w:rPr>
                      <w:t xml:space="preserve">  </w:t>
                    </w:r>
                  </w:p>
                  <w:p>
                    <w:pPr>
                      <w:rPr>
                        <w:rStyle w:val="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rPr>
        <w:rStyle w:val="12"/>
      </w:rPr>
    </w:pPr>
  </w:p>
  <w:p>
    <w:pPr>
      <w:pStyle w:val="2"/>
      <w:ind w:right="360" w:firstLine="360"/>
      <w:rPr>
        <w:rStyle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noLineBreaksAfter w:lang="zh-CN" w:val="$([{£¥·‘“〈《「『【〔〖〝﹙﹛﹝＄（．［｛￡￥"/>
  <w:noLineBreaksBefore w:lang="zh-CN" w:val="!%),.:;&gt;?]}¢¨°·ˇˉ―‖’”…‰′″›℃∶、。〃〉》」』】〕〗〞︶︺︾﹀﹄﹚﹜﹞！＂％＇），．：；？］｀｜｝～￠"/>
  <w:hdrShapeDefaults>
    <o:shapelayout v:ext="edit">
      <o:idmap v:ext="edit" data="2"/>
    </o:shapelayout>
  </w:hdrShapeDefaults>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39"/>
    <w:rsid w:val="000F0AF8"/>
    <w:rsid w:val="001C410A"/>
    <w:rsid w:val="002B023C"/>
    <w:rsid w:val="00347073"/>
    <w:rsid w:val="003A041C"/>
    <w:rsid w:val="003F65C9"/>
    <w:rsid w:val="00503FAC"/>
    <w:rsid w:val="0065495D"/>
    <w:rsid w:val="00657CFB"/>
    <w:rsid w:val="00727B5D"/>
    <w:rsid w:val="007504D6"/>
    <w:rsid w:val="007E4713"/>
    <w:rsid w:val="00A06BEA"/>
    <w:rsid w:val="00B470CF"/>
    <w:rsid w:val="00C32B6A"/>
    <w:rsid w:val="00D05E79"/>
    <w:rsid w:val="00E11439"/>
    <w:rsid w:val="00EA4B1C"/>
    <w:rsid w:val="00FF28DC"/>
    <w:rsid w:val="05017E10"/>
    <w:rsid w:val="0ADD69F9"/>
    <w:rsid w:val="11882651"/>
    <w:rsid w:val="1308143A"/>
    <w:rsid w:val="192A0D38"/>
    <w:rsid w:val="20F24133"/>
    <w:rsid w:val="226822B4"/>
    <w:rsid w:val="329E412A"/>
    <w:rsid w:val="39CD3596"/>
    <w:rsid w:val="3D8B6466"/>
    <w:rsid w:val="478C1240"/>
    <w:rsid w:val="493A6775"/>
    <w:rsid w:val="5C9E66DC"/>
    <w:rsid w:val="5E135ABA"/>
    <w:rsid w:val="651F4457"/>
    <w:rsid w:val="6AA66FA3"/>
    <w:rsid w:val="78A76AEB"/>
    <w:rsid w:val="7B8A2968"/>
    <w:rsid w:val="7BCE56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000000" w:sz="6" w:space="1"/>
      </w:pBdr>
      <w:tabs>
        <w:tab w:val="center" w:pos="4153"/>
        <w:tab w:val="right" w:pos="8306"/>
      </w:tabs>
      <w:snapToGrid w:val="0"/>
      <w:jc w:val="center"/>
    </w:pPr>
    <w:rPr>
      <w:sz w:val="18"/>
      <w:szCs w:val="18"/>
    </w:rPr>
  </w:style>
  <w:style w:type="character" w:styleId="5">
    <w:name w:val="Strong"/>
    <w:basedOn w:val="6"/>
    <w:qFormat/>
    <w:uiPriority w:val="99"/>
    <w:rPr>
      <w:rFonts w:cs="Times New Roman"/>
      <w:b/>
      <w:bCs/>
    </w:rPr>
  </w:style>
  <w:style w:type="character" w:customStyle="1" w:styleId="6">
    <w:name w:val="NormalCharacter"/>
    <w:semiHidden/>
    <w:uiPriority w:val="99"/>
  </w:style>
  <w:style w:type="character" w:styleId="7">
    <w:name w:val="Hyperlink"/>
    <w:basedOn w:val="6"/>
    <w:qFormat/>
    <w:uiPriority w:val="99"/>
    <w:rPr>
      <w:rFonts w:cs="Times New Roman"/>
      <w:color w:val="000000"/>
    </w:rPr>
  </w:style>
  <w:style w:type="character" w:customStyle="1" w:styleId="9">
    <w:name w:val="Footer Char"/>
    <w:basedOn w:val="4"/>
    <w:link w:val="2"/>
    <w:semiHidden/>
    <w:locked/>
    <w:uiPriority w:val="99"/>
    <w:rPr>
      <w:rFonts w:cs="Times New Roman"/>
      <w:sz w:val="18"/>
      <w:szCs w:val="18"/>
    </w:rPr>
  </w:style>
  <w:style w:type="character" w:customStyle="1" w:styleId="10">
    <w:name w:val="Header Char"/>
    <w:basedOn w:val="4"/>
    <w:link w:val="3"/>
    <w:semiHidden/>
    <w:locked/>
    <w:uiPriority w:val="99"/>
    <w:rPr>
      <w:rFonts w:cs="Times New Roman"/>
      <w:sz w:val="18"/>
      <w:szCs w:val="18"/>
    </w:rPr>
  </w:style>
  <w:style w:type="table" w:customStyle="1" w:styleId="11">
    <w:name w:val="TableNormal"/>
    <w:semiHidden/>
    <w:uiPriority w:val="99"/>
    <w:rPr>
      <w:kern w:val="0"/>
      <w:sz w:val="20"/>
      <w:szCs w:val="20"/>
    </w:rPr>
    <w:tblPr>
      <w:tblLayout w:type="fixed"/>
      <w:tblCellMar>
        <w:top w:w="0" w:type="dxa"/>
        <w:left w:w="0" w:type="dxa"/>
        <w:bottom w:w="0" w:type="dxa"/>
        <w:right w:w="0" w:type="dxa"/>
      </w:tblCellMar>
    </w:tblPr>
  </w:style>
  <w:style w:type="character" w:customStyle="1" w:styleId="12">
    <w:name w:val="PageNumber"/>
    <w:basedOn w:val="6"/>
    <w:uiPriority w:val="99"/>
    <w:rPr>
      <w:rFonts w:cs="Times New Roman"/>
    </w:rPr>
  </w:style>
  <w:style w:type="character" w:customStyle="1" w:styleId="13">
    <w:name w:val="UserStyle_0"/>
    <w:basedOn w:val="6"/>
    <w:uiPriority w:val="99"/>
    <w:rPr>
      <w:rFonts w:cs="Times New Roman"/>
      <w:sz w:val="18"/>
      <w:szCs w:val="18"/>
    </w:rPr>
  </w:style>
  <w:style w:type="character" w:customStyle="1" w:styleId="14">
    <w:name w:val="UserStyle_1"/>
    <w:basedOn w:val="6"/>
    <w:uiPriority w:val="99"/>
    <w:rPr>
      <w:rFonts w:cs="Times New Roman"/>
      <w:sz w:val="15"/>
      <w:szCs w:val="15"/>
    </w:rPr>
  </w:style>
  <w:style w:type="paragraph" w:customStyle="1" w:styleId="15">
    <w:name w:val="BodyTextIndent"/>
    <w:basedOn w:val="1"/>
    <w:uiPriority w:val="99"/>
    <w:pPr>
      <w:spacing w:line="600" w:lineRule="exact"/>
      <w:ind w:firstLine="640" w:firstLineChars="200"/>
    </w:pPr>
    <w:rPr>
      <w:rFonts w:ascii="仿宋_GB2312" w:eastAsia="仿宋_GB2312"/>
      <w:sz w:val="32"/>
      <w:szCs w:val="32"/>
    </w:rPr>
  </w:style>
  <w:style w:type="paragraph" w:customStyle="1" w:styleId="16">
    <w:name w:val="UserStyle_2"/>
    <w:basedOn w:val="1"/>
    <w:semiHidden/>
    <w:uiPriority w:val="99"/>
  </w:style>
  <w:style w:type="paragraph" w:customStyle="1" w:styleId="17">
    <w:name w:val="UserStyle_3"/>
    <w:basedOn w:val="1"/>
    <w:qFormat/>
    <w:uiPriority w:val="99"/>
    <w:pPr>
      <w:spacing w:after="160" w:line="240" w:lineRule="exact"/>
      <w:jc w:val="left"/>
    </w:pPr>
    <w:rPr>
      <w:rFonts w:ascii="Verdana" w:hAnsi="Verdana" w:eastAsia="仿宋_GB2312"/>
      <w:kern w:val="0"/>
      <w:sz w:val="24"/>
      <w:szCs w:val="20"/>
      <w:lang w:eastAsia="en-US"/>
    </w:rPr>
  </w:style>
  <w:style w:type="paragraph" w:customStyle="1" w:styleId="18">
    <w:name w:val="HtmlNormal"/>
    <w:basedOn w:val="1"/>
    <w:uiPriority w:val="99"/>
    <w:pPr>
      <w:jc w:val="left"/>
    </w:pPr>
    <w:rPr>
      <w:rFonts w:ascii="宋体" w:hAnsi="宋体"/>
      <w:kern w:val="0"/>
      <w:sz w:val="24"/>
    </w:rPr>
  </w:style>
  <w:style w:type="paragraph" w:customStyle="1" w:styleId="19">
    <w:name w:val="UserStyle_4"/>
    <w:basedOn w:val="1"/>
    <w:uiPriority w:val="99"/>
    <w:rPr>
      <w:szCs w:val="21"/>
    </w:rPr>
  </w:style>
  <w:style w:type="paragraph" w:customStyle="1" w:styleId="20">
    <w:name w:val="BodyTextIndent2"/>
    <w:basedOn w:val="1"/>
    <w:qFormat/>
    <w:uiPriority w:val="99"/>
    <w:pPr>
      <w:spacing w:after="120" w:line="480" w:lineRule="auto"/>
      <w:ind w:left="420" w:leftChars="200"/>
    </w:pPr>
  </w:style>
  <w:style w:type="paragraph" w:customStyle="1" w:styleId="21">
    <w:name w:val="UserStyle_5"/>
    <w:basedOn w:val="1"/>
    <w:uiPriority w:val="99"/>
    <w:pPr>
      <w:spacing w:after="160" w:line="240" w:lineRule="exact"/>
      <w:jc w:val="left"/>
    </w:pPr>
    <w:rPr>
      <w:rFonts w:ascii="Verdana" w:hAnsi="Verdana"/>
      <w:kern w:val="0"/>
      <w:sz w:val="20"/>
      <w:szCs w:val="20"/>
      <w:lang w:eastAsia="en-US"/>
    </w:rPr>
  </w:style>
  <w:style w:type="paragraph" w:customStyle="1" w:styleId="22">
    <w:name w:val="UserStyle_6"/>
    <w:basedOn w:val="1"/>
    <w:uiPriority w:val="99"/>
    <w:pPr>
      <w:spacing w:line="240" w:lineRule="atLeast"/>
    </w:pPr>
    <w:rPr>
      <w:rFonts w:ascii="仿宋_GB2312" w:hAnsi="宋体" w:eastAsia="仿宋_GB2312"/>
      <w:kern w:val="0"/>
      <w:sz w:val="32"/>
      <w:szCs w:val="20"/>
    </w:rPr>
  </w:style>
  <w:style w:type="paragraph" w:customStyle="1" w:styleId="23">
    <w:name w:val="UserStyle_7"/>
    <w:basedOn w:val="1"/>
    <w:uiPriority w:val="99"/>
    <w:pPr>
      <w:ind w:firstLine="420" w:firstLineChars="200"/>
    </w:pPr>
    <w:rPr>
      <w:rFonts w:ascii="Calibri" w:hAnsi="Calibri"/>
      <w:szCs w:val="22"/>
    </w:rPr>
  </w:style>
  <w:style w:type="table" w:customStyle="1" w:styleId="24">
    <w:name w:val="TableGrid"/>
    <w:basedOn w:val="11"/>
    <w:uiPriority w:val="99"/>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209</Words>
  <Characters>1192</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2020-09-04T23:30:00Z</dcterms:created>
  <dc:creator>wyy</dc:creator>
  <cp:lastModifiedBy>郑宏阳</cp:lastModifiedBy>
  <cp:lastPrinted>2020-09-05T07:16:00Z</cp:lastPrinted>
  <dcterms:modified xsi:type="dcterms:W3CDTF">2020-09-05T07:54:50Z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