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C6" w:rsidRDefault="00B812DF" w:rsidP="00980C00">
      <w:pPr>
        <w:widowControl w:val="0"/>
        <w:adjustRightInd w:val="0"/>
        <w:snapToGrid w:val="0"/>
        <w:jc w:val="both"/>
        <w:rPr>
          <w:rFonts w:eastAsia="方正仿宋_GB2312"/>
          <w:bCs/>
          <w:kern w:val="2"/>
          <w:sz w:val="32"/>
          <w:szCs w:val="32"/>
        </w:rPr>
      </w:pPr>
      <w:r>
        <w:rPr>
          <w:rFonts w:eastAsia="方正仿宋_GB2312"/>
          <w:bCs/>
          <w:kern w:val="2"/>
          <w:sz w:val="32"/>
          <w:szCs w:val="32"/>
        </w:rPr>
        <w:t>附件</w:t>
      </w:r>
      <w:r>
        <w:rPr>
          <w:rFonts w:eastAsia="方正仿宋_GB2312"/>
          <w:bCs/>
          <w:kern w:val="2"/>
          <w:sz w:val="32"/>
          <w:szCs w:val="32"/>
        </w:rPr>
        <w:t>19</w:t>
      </w:r>
      <w:r>
        <w:rPr>
          <w:rFonts w:eastAsia="方正仿宋_GB2312"/>
          <w:bCs/>
          <w:kern w:val="2"/>
          <w:sz w:val="32"/>
          <w:szCs w:val="32"/>
        </w:rPr>
        <w:t>：</w:t>
      </w:r>
    </w:p>
    <w:p w:rsidR="007C36C6" w:rsidRPr="00980C00" w:rsidRDefault="00B812DF" w:rsidP="00980C00">
      <w:pPr>
        <w:adjustRightInd w:val="0"/>
        <w:snapToGrid w:val="0"/>
        <w:jc w:val="center"/>
        <w:rPr>
          <w:rFonts w:asciiTheme="minorEastAsia" w:hAnsiTheme="minorEastAsia"/>
          <w:b/>
          <w:bCs/>
          <w:spacing w:val="-20"/>
          <w:sz w:val="44"/>
          <w:szCs w:val="44"/>
        </w:rPr>
      </w:pPr>
      <w:r w:rsidRPr="00980C00">
        <w:rPr>
          <w:rFonts w:asciiTheme="minorEastAsia" w:hAnsiTheme="minorEastAsia"/>
          <w:b/>
          <w:bCs/>
          <w:spacing w:val="-20"/>
          <w:sz w:val="44"/>
          <w:szCs w:val="44"/>
        </w:rPr>
        <w:t>2023</w:t>
      </w:r>
      <w:r w:rsidRPr="00980C00">
        <w:rPr>
          <w:rFonts w:asciiTheme="minorEastAsia" w:hAnsiTheme="minorEastAsia"/>
          <w:b/>
          <w:bCs/>
          <w:spacing w:val="-20"/>
          <w:sz w:val="44"/>
          <w:szCs w:val="44"/>
        </w:rPr>
        <w:t>年</w:t>
      </w:r>
      <w:r w:rsidRPr="00980C00">
        <w:rPr>
          <w:rFonts w:asciiTheme="minorEastAsia" w:hAnsiTheme="minorEastAsia" w:hint="eastAsia"/>
          <w:b/>
          <w:bCs/>
          <w:spacing w:val="-20"/>
          <w:sz w:val="44"/>
          <w:szCs w:val="44"/>
        </w:rPr>
        <w:t>吉林省</w:t>
      </w:r>
      <w:r w:rsidRPr="00980C00">
        <w:rPr>
          <w:rFonts w:asciiTheme="minorEastAsia" w:hAnsiTheme="minorEastAsia"/>
          <w:b/>
          <w:bCs/>
          <w:spacing w:val="-20"/>
          <w:sz w:val="44"/>
          <w:szCs w:val="44"/>
        </w:rPr>
        <w:t>水稻联合体试验实施方案</w:t>
      </w:r>
    </w:p>
    <w:p w:rsidR="007C36C6" w:rsidRDefault="007C36C6" w:rsidP="00980C00">
      <w:pPr>
        <w:adjustRightInd w:val="0"/>
        <w:snapToGrid w:val="0"/>
        <w:jc w:val="center"/>
        <w:rPr>
          <w:rFonts w:eastAsia="楷体_GB2312"/>
          <w:b/>
          <w:sz w:val="32"/>
          <w:szCs w:val="32"/>
        </w:rPr>
      </w:pPr>
    </w:p>
    <w:p w:rsidR="007C36C6" w:rsidRDefault="00B812DF" w:rsidP="00980C00">
      <w:pPr>
        <w:widowControl w:val="0"/>
        <w:adjustRightInd w:val="0"/>
        <w:snapToGrid w:val="0"/>
        <w:jc w:val="center"/>
        <w:rPr>
          <w:rFonts w:eastAsia="楷体_GB2312"/>
          <w:b/>
          <w:kern w:val="2"/>
          <w:sz w:val="32"/>
          <w:szCs w:val="32"/>
        </w:rPr>
      </w:pPr>
      <w:proofErr w:type="gramStart"/>
      <w:r>
        <w:rPr>
          <w:rFonts w:eastAsia="楷体_GB2312"/>
          <w:b/>
          <w:kern w:val="2"/>
          <w:sz w:val="32"/>
          <w:szCs w:val="32"/>
        </w:rPr>
        <w:t>科硕联合体</w:t>
      </w:r>
      <w:proofErr w:type="gramEnd"/>
    </w:p>
    <w:p w:rsidR="007C36C6" w:rsidRDefault="00B812DF" w:rsidP="00980C00">
      <w:pPr>
        <w:widowControl w:val="0"/>
        <w:adjustRightInd w:val="0"/>
        <w:snapToGrid w:val="0"/>
        <w:jc w:val="center"/>
        <w:rPr>
          <w:rFonts w:eastAsia="楷体_GB2312"/>
          <w:b/>
          <w:kern w:val="2"/>
          <w:sz w:val="32"/>
          <w:szCs w:val="32"/>
        </w:rPr>
      </w:pPr>
      <w:r>
        <w:rPr>
          <w:rFonts w:eastAsia="楷体_GB2312"/>
          <w:b/>
          <w:kern w:val="2"/>
          <w:sz w:val="32"/>
          <w:szCs w:val="32"/>
        </w:rPr>
        <w:t>（牵头单位：吉林省鸿博种业有限公司）</w:t>
      </w:r>
    </w:p>
    <w:p w:rsidR="007C36C6" w:rsidRDefault="007C36C6" w:rsidP="00980C00">
      <w:pPr>
        <w:adjustRightInd w:val="0"/>
        <w:snapToGrid w:val="0"/>
        <w:jc w:val="center"/>
        <w:rPr>
          <w:rFonts w:eastAsia="仿宋_GB2312"/>
          <w:sz w:val="32"/>
          <w:szCs w:val="32"/>
        </w:rPr>
      </w:pPr>
    </w:p>
    <w:p w:rsidR="007C36C6" w:rsidRDefault="00B812DF" w:rsidP="00980C00">
      <w:pPr>
        <w:spacing w:line="580" w:lineRule="exact"/>
        <w:ind w:firstLineChars="200" w:firstLine="640"/>
        <w:jc w:val="both"/>
        <w:rPr>
          <w:rFonts w:eastAsia="黑体"/>
          <w:bCs/>
          <w:color w:val="000000" w:themeColor="text1"/>
          <w:sz w:val="32"/>
          <w:szCs w:val="32"/>
        </w:rPr>
      </w:pPr>
      <w:r>
        <w:rPr>
          <w:rFonts w:eastAsia="黑体"/>
          <w:bCs/>
          <w:color w:val="000000" w:themeColor="text1"/>
          <w:sz w:val="32"/>
          <w:szCs w:val="32"/>
        </w:rPr>
        <w:t>一、试验目的</w:t>
      </w:r>
    </w:p>
    <w:p w:rsidR="007C36C6" w:rsidRDefault="00B812DF" w:rsidP="00980C00">
      <w:pPr>
        <w:spacing w:line="580" w:lineRule="exact"/>
        <w:ind w:firstLine="640"/>
        <w:rPr>
          <w:rFonts w:eastAsia="仿宋_GB2312"/>
          <w:color w:val="000000" w:themeColor="text1"/>
          <w:sz w:val="32"/>
          <w:szCs w:val="32"/>
        </w:rPr>
      </w:pPr>
      <w:r>
        <w:rPr>
          <w:rFonts w:eastAsia="仿宋_GB2312"/>
          <w:color w:val="000000" w:themeColor="text1"/>
          <w:sz w:val="32"/>
          <w:szCs w:val="32"/>
        </w:rPr>
        <w:t>鉴定评价新选育（或引进）的适宜吉林省稻区种植的水稻品种（组合）丰产性、稳产性、适应性、抗逆性、品质等重要特性及利用价值，为吉林省水稻品种审定提供科学依据。根据《主要农作物品种审定办法》的有关规定安排</w:t>
      </w:r>
      <w:r>
        <w:rPr>
          <w:rFonts w:eastAsia="仿宋_GB2312"/>
          <w:color w:val="000000" w:themeColor="text1"/>
          <w:sz w:val="32"/>
          <w:szCs w:val="32"/>
        </w:rPr>
        <w:t>2023</w:t>
      </w:r>
      <w:r>
        <w:rPr>
          <w:rFonts w:eastAsia="仿宋_GB2312"/>
          <w:color w:val="000000" w:themeColor="text1"/>
          <w:sz w:val="32"/>
          <w:szCs w:val="32"/>
        </w:rPr>
        <w:t>年水稻品种试验。</w:t>
      </w:r>
    </w:p>
    <w:p w:rsidR="007C36C6" w:rsidRDefault="00B812DF" w:rsidP="00980C00">
      <w:pPr>
        <w:spacing w:line="580" w:lineRule="exact"/>
        <w:ind w:firstLine="640"/>
        <w:rPr>
          <w:rFonts w:eastAsia="黑体"/>
          <w:bCs/>
          <w:sz w:val="32"/>
          <w:szCs w:val="32"/>
        </w:rPr>
      </w:pPr>
      <w:r>
        <w:rPr>
          <w:rFonts w:eastAsia="黑体"/>
          <w:bCs/>
          <w:sz w:val="32"/>
          <w:szCs w:val="32"/>
        </w:rPr>
        <w:t>二、试验设置</w:t>
      </w:r>
    </w:p>
    <w:p w:rsidR="007C36C6" w:rsidRDefault="00B812DF" w:rsidP="00980C00">
      <w:pPr>
        <w:spacing w:line="580" w:lineRule="exact"/>
        <w:ind w:firstLineChars="200" w:firstLine="640"/>
        <w:rPr>
          <w:rFonts w:eastAsia="仿宋_GB2312"/>
          <w:sz w:val="32"/>
          <w:szCs w:val="32"/>
        </w:rPr>
      </w:pPr>
      <w:r>
        <w:rPr>
          <w:rFonts w:eastAsia="仿宋_GB2312"/>
          <w:color w:val="000000"/>
          <w:sz w:val="32"/>
          <w:szCs w:val="32"/>
        </w:rPr>
        <w:t>202</w:t>
      </w:r>
      <w:r>
        <w:rPr>
          <w:rFonts w:eastAsia="仿宋_GB2312"/>
          <w:color w:val="000000"/>
          <w:sz w:val="32"/>
          <w:szCs w:val="32"/>
        </w:rPr>
        <w:t>3</w:t>
      </w:r>
      <w:r>
        <w:rPr>
          <w:rFonts w:eastAsia="仿宋_GB2312"/>
          <w:color w:val="000000"/>
          <w:sz w:val="32"/>
          <w:szCs w:val="32"/>
        </w:rPr>
        <w:t>年吉林省水稻</w:t>
      </w:r>
      <w:r>
        <w:rPr>
          <w:rFonts w:eastAsia="仿宋_GB2312"/>
          <w:sz w:val="32"/>
          <w:szCs w:val="32"/>
        </w:rPr>
        <w:t>科硕联合体</w:t>
      </w:r>
      <w:r>
        <w:rPr>
          <w:rFonts w:eastAsia="仿宋_GB2312"/>
          <w:color w:val="000000" w:themeColor="text1"/>
          <w:sz w:val="32"/>
          <w:szCs w:val="32"/>
        </w:rPr>
        <w:t>开设</w:t>
      </w:r>
      <w:proofErr w:type="gramStart"/>
      <w:r>
        <w:rPr>
          <w:rFonts w:eastAsia="仿宋_GB2312"/>
          <w:color w:val="000000" w:themeColor="text1"/>
          <w:sz w:val="32"/>
          <w:szCs w:val="32"/>
        </w:rPr>
        <w:t>中熟组区域试验</w:t>
      </w:r>
      <w:proofErr w:type="gramEnd"/>
      <w:r>
        <w:rPr>
          <w:rFonts w:eastAsia="仿宋_GB2312"/>
          <w:color w:val="000000" w:themeColor="text1"/>
          <w:sz w:val="32"/>
          <w:szCs w:val="32"/>
        </w:rPr>
        <w:t>、生产试验。参试品种</w:t>
      </w:r>
      <w:r>
        <w:rPr>
          <w:rFonts w:eastAsia="仿宋_GB2312"/>
          <w:sz w:val="32"/>
          <w:szCs w:val="32"/>
        </w:rPr>
        <w:t>23</w:t>
      </w:r>
      <w:r>
        <w:rPr>
          <w:rFonts w:eastAsia="仿宋_GB2312"/>
          <w:sz w:val="32"/>
          <w:szCs w:val="32"/>
        </w:rPr>
        <w:t>个，试验点次共</w:t>
      </w:r>
      <w:r>
        <w:rPr>
          <w:rFonts w:eastAsia="仿宋_GB2312"/>
          <w:sz w:val="32"/>
          <w:szCs w:val="32"/>
        </w:rPr>
        <w:t>16</w:t>
      </w:r>
      <w:r>
        <w:rPr>
          <w:rFonts w:eastAsia="仿宋_GB2312"/>
          <w:sz w:val="32"/>
          <w:szCs w:val="32"/>
        </w:rPr>
        <w:t>个；其中</w:t>
      </w:r>
      <w:proofErr w:type="gramStart"/>
      <w:r>
        <w:rPr>
          <w:rFonts w:eastAsia="仿宋_GB2312"/>
          <w:sz w:val="32"/>
          <w:szCs w:val="32"/>
        </w:rPr>
        <w:t>区域试验点次</w:t>
      </w:r>
      <w:r>
        <w:rPr>
          <w:rFonts w:eastAsia="仿宋_GB2312"/>
          <w:sz w:val="32"/>
          <w:szCs w:val="32"/>
        </w:rPr>
        <w:t>8</w:t>
      </w:r>
      <w:r>
        <w:rPr>
          <w:rFonts w:eastAsia="仿宋_GB2312"/>
          <w:sz w:val="32"/>
          <w:szCs w:val="32"/>
        </w:rPr>
        <w:t>个</w:t>
      </w:r>
      <w:proofErr w:type="gramEnd"/>
      <w:r>
        <w:rPr>
          <w:rFonts w:eastAsia="仿宋_GB2312"/>
          <w:sz w:val="32"/>
          <w:szCs w:val="32"/>
        </w:rPr>
        <w:t>，参试品种</w:t>
      </w:r>
      <w:r>
        <w:rPr>
          <w:rFonts w:eastAsia="仿宋_GB2312"/>
          <w:sz w:val="32"/>
          <w:szCs w:val="32"/>
        </w:rPr>
        <w:t>16</w:t>
      </w:r>
      <w:r>
        <w:rPr>
          <w:rFonts w:eastAsia="仿宋_GB2312"/>
          <w:sz w:val="32"/>
          <w:szCs w:val="32"/>
        </w:rPr>
        <w:t>个；生产试验点次</w:t>
      </w:r>
      <w:r>
        <w:rPr>
          <w:rFonts w:eastAsia="仿宋_GB2312"/>
          <w:sz w:val="32"/>
          <w:szCs w:val="32"/>
        </w:rPr>
        <w:t>8</w:t>
      </w:r>
      <w:r>
        <w:rPr>
          <w:rFonts w:eastAsia="仿宋_GB2312"/>
          <w:sz w:val="32"/>
          <w:szCs w:val="32"/>
        </w:rPr>
        <w:t>个，参试品种</w:t>
      </w:r>
      <w:r>
        <w:rPr>
          <w:rFonts w:eastAsia="仿宋_GB2312"/>
          <w:sz w:val="32"/>
          <w:szCs w:val="32"/>
        </w:rPr>
        <w:t>7</w:t>
      </w:r>
      <w:r>
        <w:rPr>
          <w:rFonts w:eastAsia="仿宋_GB2312"/>
          <w:sz w:val="32"/>
          <w:szCs w:val="32"/>
        </w:rPr>
        <w:t>个。</w:t>
      </w:r>
      <w:r>
        <w:rPr>
          <w:rFonts w:eastAsia="仿宋_GB2312"/>
          <w:color w:val="000000" w:themeColor="text1"/>
          <w:sz w:val="32"/>
          <w:szCs w:val="32"/>
        </w:rPr>
        <w:t>检测鉴定项目包括稻瘟病、条纹叶枯病、干尖线虫、稻米品质、转基因成分、</w:t>
      </w:r>
      <w:r>
        <w:rPr>
          <w:rFonts w:eastAsia="仿宋_GB2312"/>
          <w:color w:val="000000" w:themeColor="text1"/>
          <w:sz w:val="32"/>
          <w:szCs w:val="32"/>
        </w:rPr>
        <w:t xml:space="preserve">DNA </w:t>
      </w:r>
      <w:r>
        <w:rPr>
          <w:rFonts w:eastAsia="仿宋_GB2312"/>
          <w:color w:val="000000" w:themeColor="text1"/>
          <w:sz w:val="32"/>
          <w:szCs w:val="32"/>
        </w:rPr>
        <w:t>指纹、纯度鉴定等。承</w:t>
      </w:r>
      <w:proofErr w:type="gramStart"/>
      <w:r>
        <w:rPr>
          <w:rFonts w:eastAsia="仿宋_GB2312"/>
          <w:color w:val="000000" w:themeColor="text1"/>
          <w:sz w:val="32"/>
          <w:szCs w:val="32"/>
        </w:rPr>
        <w:t>试单位</w:t>
      </w:r>
      <w:proofErr w:type="gramEnd"/>
      <w:r>
        <w:rPr>
          <w:rFonts w:eastAsia="仿宋_GB2312"/>
          <w:color w:val="000000" w:themeColor="text1"/>
          <w:sz w:val="32"/>
          <w:szCs w:val="32"/>
        </w:rPr>
        <w:t>见表</w:t>
      </w:r>
      <w:r>
        <w:rPr>
          <w:rFonts w:eastAsia="仿宋_GB2312"/>
          <w:color w:val="000000" w:themeColor="text1"/>
          <w:sz w:val="32"/>
          <w:szCs w:val="32"/>
        </w:rPr>
        <w:t>1</w:t>
      </w:r>
      <w:r>
        <w:rPr>
          <w:rFonts w:eastAsia="仿宋_GB2312"/>
          <w:color w:val="000000" w:themeColor="text1"/>
          <w:sz w:val="32"/>
          <w:szCs w:val="32"/>
        </w:rPr>
        <w:t>，参试品种见表</w:t>
      </w:r>
      <w:r>
        <w:rPr>
          <w:rFonts w:eastAsia="仿宋_GB2312"/>
          <w:color w:val="000000" w:themeColor="text1"/>
          <w:sz w:val="32"/>
          <w:szCs w:val="32"/>
        </w:rPr>
        <w:t>2</w:t>
      </w:r>
      <w:r>
        <w:rPr>
          <w:rFonts w:eastAsia="仿宋_GB2312"/>
          <w:color w:val="000000" w:themeColor="text1"/>
          <w:sz w:val="32"/>
          <w:szCs w:val="32"/>
        </w:rPr>
        <w:t>、</w:t>
      </w:r>
      <w:r>
        <w:rPr>
          <w:rFonts w:eastAsia="仿宋_GB2312"/>
          <w:color w:val="000000" w:themeColor="text1"/>
          <w:sz w:val="32"/>
          <w:szCs w:val="32"/>
        </w:rPr>
        <w:t>3</w:t>
      </w:r>
      <w:r>
        <w:rPr>
          <w:rFonts w:eastAsia="仿宋_GB2312"/>
          <w:color w:val="000000" w:themeColor="text1"/>
          <w:sz w:val="32"/>
          <w:szCs w:val="32"/>
        </w:rPr>
        <w:t>，检测鉴定单位见附件</w:t>
      </w:r>
      <w:r>
        <w:rPr>
          <w:rFonts w:eastAsia="仿宋_GB2312"/>
          <w:color w:val="000000" w:themeColor="text1"/>
          <w:sz w:val="32"/>
          <w:szCs w:val="32"/>
        </w:rPr>
        <w:t>4</w:t>
      </w:r>
      <w:r>
        <w:rPr>
          <w:rFonts w:eastAsia="仿宋_GB2312"/>
          <w:color w:val="000000" w:themeColor="text1"/>
          <w:sz w:val="32"/>
          <w:szCs w:val="32"/>
        </w:rPr>
        <w:t>。</w:t>
      </w:r>
    </w:p>
    <w:p w:rsidR="007C36C6" w:rsidRDefault="00B812DF" w:rsidP="00980C00">
      <w:pPr>
        <w:spacing w:line="580" w:lineRule="exact"/>
        <w:ind w:firstLine="640"/>
        <w:rPr>
          <w:rFonts w:eastAsia="黑体"/>
          <w:bCs/>
          <w:sz w:val="32"/>
          <w:szCs w:val="32"/>
        </w:rPr>
      </w:pPr>
      <w:r>
        <w:rPr>
          <w:rFonts w:eastAsia="黑体"/>
          <w:bCs/>
          <w:sz w:val="32"/>
          <w:szCs w:val="32"/>
        </w:rPr>
        <w:t>三、种子提供和接收要求</w:t>
      </w:r>
    </w:p>
    <w:p w:rsidR="007C36C6" w:rsidRDefault="00B812DF" w:rsidP="00980C00">
      <w:pPr>
        <w:spacing w:line="58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（一）供种量</w:t>
      </w:r>
    </w:p>
    <w:p w:rsidR="007C36C6" w:rsidRDefault="00B812DF" w:rsidP="00980C00">
      <w:pPr>
        <w:spacing w:beforeLines="50" w:before="120" w:line="500" w:lineRule="exact"/>
        <w:jc w:val="center"/>
        <w:rPr>
          <w:rFonts w:eastAsia="宋体"/>
          <w:b/>
          <w:bCs/>
          <w:color w:val="000000" w:themeColor="text1"/>
          <w:sz w:val="26"/>
          <w:szCs w:val="26"/>
        </w:rPr>
      </w:pPr>
      <w:r>
        <w:rPr>
          <w:rFonts w:eastAsia="宋体"/>
          <w:b/>
          <w:bCs/>
          <w:color w:val="000000" w:themeColor="text1"/>
          <w:sz w:val="26"/>
          <w:szCs w:val="26"/>
        </w:rPr>
        <w:t>2023</w:t>
      </w:r>
      <w:r>
        <w:rPr>
          <w:rFonts w:eastAsia="宋体"/>
          <w:b/>
          <w:bCs/>
          <w:color w:val="000000" w:themeColor="text1"/>
          <w:sz w:val="26"/>
          <w:szCs w:val="26"/>
        </w:rPr>
        <w:t>年吉林省水稻</w:t>
      </w:r>
      <w:r>
        <w:rPr>
          <w:b/>
          <w:bCs/>
          <w:color w:val="000000" w:themeColor="text1"/>
          <w:sz w:val="26"/>
          <w:szCs w:val="26"/>
        </w:rPr>
        <w:t>科硕联合体</w:t>
      </w:r>
      <w:r>
        <w:rPr>
          <w:rFonts w:eastAsia="宋体"/>
          <w:b/>
          <w:bCs/>
          <w:color w:val="000000" w:themeColor="text1"/>
          <w:sz w:val="26"/>
          <w:szCs w:val="26"/>
        </w:rPr>
        <w:t>品种区域试验和生产试验供种量</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134"/>
        <w:gridCol w:w="891"/>
        <w:gridCol w:w="1276"/>
        <w:gridCol w:w="4798"/>
      </w:tblGrid>
      <w:tr w:rsidR="007C36C6" w:rsidTr="00980C00">
        <w:trPr>
          <w:trHeight w:val="104"/>
          <w:jc w:val="center"/>
        </w:trPr>
        <w:tc>
          <w:tcPr>
            <w:tcW w:w="934" w:type="dxa"/>
            <w:vMerge w:val="restart"/>
            <w:vAlign w:val="center"/>
          </w:tcPr>
          <w:p w:rsidR="007C36C6" w:rsidRDefault="00B812DF">
            <w:pPr>
              <w:spacing w:line="240" w:lineRule="atLeast"/>
              <w:jc w:val="center"/>
              <w:rPr>
                <w:rFonts w:eastAsia="仿宋_GB2312"/>
                <w:b/>
                <w:sz w:val="21"/>
                <w:szCs w:val="21"/>
              </w:rPr>
            </w:pPr>
            <w:r>
              <w:rPr>
                <w:rFonts w:eastAsia="仿宋_GB2312"/>
                <w:b/>
                <w:sz w:val="21"/>
                <w:szCs w:val="21"/>
              </w:rPr>
              <w:t>组</w:t>
            </w:r>
            <w:r>
              <w:rPr>
                <w:rFonts w:eastAsia="仿宋_GB2312"/>
                <w:b/>
                <w:sz w:val="21"/>
                <w:szCs w:val="21"/>
              </w:rPr>
              <w:t xml:space="preserve"> </w:t>
            </w:r>
            <w:r>
              <w:rPr>
                <w:rFonts w:eastAsia="仿宋_GB2312"/>
                <w:b/>
                <w:sz w:val="21"/>
                <w:szCs w:val="21"/>
              </w:rPr>
              <w:t>别</w:t>
            </w:r>
          </w:p>
        </w:tc>
        <w:tc>
          <w:tcPr>
            <w:tcW w:w="2025" w:type="dxa"/>
            <w:gridSpan w:val="2"/>
            <w:vAlign w:val="center"/>
          </w:tcPr>
          <w:p w:rsidR="007C36C6" w:rsidRDefault="00B812DF">
            <w:pPr>
              <w:spacing w:line="240" w:lineRule="atLeast"/>
              <w:jc w:val="center"/>
              <w:rPr>
                <w:rFonts w:eastAsia="仿宋_GB2312"/>
                <w:b/>
                <w:sz w:val="21"/>
                <w:szCs w:val="21"/>
              </w:rPr>
            </w:pPr>
            <w:r>
              <w:rPr>
                <w:rFonts w:eastAsia="仿宋_GB2312"/>
                <w:b/>
                <w:sz w:val="21"/>
                <w:szCs w:val="21"/>
              </w:rPr>
              <w:t>区域试验</w:t>
            </w:r>
          </w:p>
        </w:tc>
        <w:tc>
          <w:tcPr>
            <w:tcW w:w="1276" w:type="dxa"/>
            <w:vMerge w:val="restart"/>
            <w:vAlign w:val="center"/>
          </w:tcPr>
          <w:p w:rsidR="007C36C6" w:rsidRDefault="00B812DF">
            <w:pPr>
              <w:spacing w:line="240" w:lineRule="atLeast"/>
              <w:jc w:val="center"/>
              <w:rPr>
                <w:rFonts w:eastAsia="仿宋_GB2312"/>
                <w:b/>
                <w:sz w:val="21"/>
                <w:szCs w:val="21"/>
              </w:rPr>
            </w:pPr>
            <w:r>
              <w:rPr>
                <w:rFonts w:eastAsia="仿宋_GB2312"/>
                <w:b/>
                <w:sz w:val="21"/>
                <w:szCs w:val="21"/>
              </w:rPr>
              <w:t>生产试验</w:t>
            </w:r>
          </w:p>
        </w:tc>
        <w:tc>
          <w:tcPr>
            <w:tcW w:w="4798" w:type="dxa"/>
            <w:vMerge w:val="restart"/>
            <w:vAlign w:val="center"/>
          </w:tcPr>
          <w:p w:rsidR="007C36C6" w:rsidRDefault="00B812DF">
            <w:pPr>
              <w:spacing w:line="240" w:lineRule="atLeast"/>
              <w:jc w:val="center"/>
              <w:rPr>
                <w:rFonts w:eastAsia="仿宋_GB2312"/>
                <w:b/>
                <w:sz w:val="21"/>
                <w:szCs w:val="21"/>
              </w:rPr>
            </w:pPr>
            <w:r>
              <w:rPr>
                <w:rFonts w:eastAsia="仿宋_GB2312"/>
                <w:b/>
                <w:sz w:val="21"/>
                <w:szCs w:val="21"/>
              </w:rPr>
              <w:t>备注</w:t>
            </w:r>
          </w:p>
        </w:tc>
      </w:tr>
      <w:tr w:rsidR="007C36C6" w:rsidTr="00980C00">
        <w:trPr>
          <w:trHeight w:val="104"/>
          <w:jc w:val="center"/>
        </w:trPr>
        <w:tc>
          <w:tcPr>
            <w:tcW w:w="934" w:type="dxa"/>
            <w:vMerge/>
            <w:vAlign w:val="center"/>
          </w:tcPr>
          <w:p w:rsidR="007C36C6" w:rsidRDefault="007C36C6">
            <w:pPr>
              <w:spacing w:line="240" w:lineRule="atLeast"/>
              <w:jc w:val="center"/>
              <w:rPr>
                <w:rFonts w:eastAsia="仿宋_GB2312"/>
                <w:sz w:val="21"/>
                <w:szCs w:val="21"/>
              </w:rPr>
            </w:pPr>
          </w:p>
        </w:tc>
        <w:tc>
          <w:tcPr>
            <w:tcW w:w="1134" w:type="dxa"/>
            <w:vAlign w:val="center"/>
          </w:tcPr>
          <w:p w:rsidR="007C36C6" w:rsidRDefault="00B812DF">
            <w:pPr>
              <w:spacing w:line="240" w:lineRule="atLeast"/>
              <w:jc w:val="center"/>
              <w:rPr>
                <w:rFonts w:eastAsia="仿宋_GB2312"/>
                <w:b/>
                <w:sz w:val="21"/>
                <w:szCs w:val="21"/>
              </w:rPr>
            </w:pPr>
            <w:r>
              <w:rPr>
                <w:rFonts w:eastAsia="仿宋_GB2312"/>
                <w:b/>
                <w:sz w:val="21"/>
                <w:szCs w:val="21"/>
              </w:rPr>
              <w:t>第</w:t>
            </w:r>
            <w:r>
              <w:rPr>
                <w:rFonts w:eastAsia="仿宋_GB2312"/>
                <w:b/>
                <w:sz w:val="21"/>
                <w:szCs w:val="21"/>
              </w:rPr>
              <w:t>1</w:t>
            </w:r>
            <w:r>
              <w:rPr>
                <w:rFonts w:eastAsia="仿宋_GB2312"/>
                <w:b/>
                <w:sz w:val="21"/>
                <w:szCs w:val="21"/>
              </w:rPr>
              <w:t>年</w:t>
            </w:r>
          </w:p>
        </w:tc>
        <w:tc>
          <w:tcPr>
            <w:tcW w:w="891" w:type="dxa"/>
            <w:vAlign w:val="center"/>
          </w:tcPr>
          <w:p w:rsidR="007C36C6" w:rsidRDefault="00B812DF">
            <w:pPr>
              <w:spacing w:line="240" w:lineRule="atLeast"/>
              <w:jc w:val="center"/>
              <w:rPr>
                <w:rFonts w:eastAsia="仿宋_GB2312"/>
                <w:b/>
                <w:sz w:val="21"/>
                <w:szCs w:val="21"/>
              </w:rPr>
            </w:pPr>
            <w:r>
              <w:rPr>
                <w:rFonts w:eastAsia="仿宋_GB2312"/>
                <w:b/>
                <w:sz w:val="21"/>
                <w:szCs w:val="21"/>
              </w:rPr>
              <w:t>第</w:t>
            </w:r>
            <w:r>
              <w:rPr>
                <w:rFonts w:eastAsia="仿宋_GB2312"/>
                <w:b/>
                <w:sz w:val="21"/>
                <w:szCs w:val="21"/>
              </w:rPr>
              <w:t>2</w:t>
            </w:r>
            <w:r>
              <w:rPr>
                <w:rFonts w:eastAsia="仿宋_GB2312"/>
                <w:b/>
                <w:sz w:val="21"/>
                <w:szCs w:val="21"/>
              </w:rPr>
              <w:t>年</w:t>
            </w:r>
          </w:p>
        </w:tc>
        <w:tc>
          <w:tcPr>
            <w:tcW w:w="1276" w:type="dxa"/>
            <w:vMerge/>
            <w:vAlign w:val="center"/>
          </w:tcPr>
          <w:p w:rsidR="007C36C6" w:rsidRDefault="007C36C6">
            <w:pPr>
              <w:spacing w:line="240" w:lineRule="atLeast"/>
              <w:jc w:val="center"/>
              <w:rPr>
                <w:rFonts w:eastAsia="仿宋_GB2312"/>
                <w:b/>
                <w:sz w:val="21"/>
                <w:szCs w:val="21"/>
              </w:rPr>
            </w:pPr>
          </w:p>
        </w:tc>
        <w:tc>
          <w:tcPr>
            <w:tcW w:w="4798" w:type="dxa"/>
            <w:vMerge/>
            <w:vAlign w:val="center"/>
          </w:tcPr>
          <w:p w:rsidR="007C36C6" w:rsidRDefault="007C36C6">
            <w:pPr>
              <w:spacing w:line="240" w:lineRule="atLeast"/>
              <w:jc w:val="center"/>
              <w:rPr>
                <w:rFonts w:eastAsia="仿宋_GB2312"/>
                <w:b/>
                <w:sz w:val="21"/>
                <w:szCs w:val="21"/>
              </w:rPr>
            </w:pPr>
          </w:p>
        </w:tc>
      </w:tr>
      <w:tr w:rsidR="007C36C6" w:rsidTr="00980C00">
        <w:trPr>
          <w:trHeight w:val="64"/>
          <w:jc w:val="center"/>
        </w:trPr>
        <w:tc>
          <w:tcPr>
            <w:tcW w:w="934" w:type="dxa"/>
            <w:vAlign w:val="center"/>
          </w:tcPr>
          <w:p w:rsidR="007C36C6" w:rsidRDefault="00B812DF">
            <w:pPr>
              <w:spacing w:line="240" w:lineRule="atLeast"/>
              <w:jc w:val="both"/>
              <w:rPr>
                <w:rFonts w:eastAsia="仿宋_GB2312"/>
                <w:sz w:val="21"/>
                <w:szCs w:val="21"/>
              </w:rPr>
            </w:pPr>
            <w:proofErr w:type="gramStart"/>
            <w:r>
              <w:rPr>
                <w:rFonts w:eastAsia="仿宋_GB2312"/>
                <w:sz w:val="21"/>
                <w:szCs w:val="21"/>
              </w:rPr>
              <w:t>中熟组</w:t>
            </w:r>
            <w:proofErr w:type="gramEnd"/>
          </w:p>
        </w:tc>
        <w:tc>
          <w:tcPr>
            <w:tcW w:w="1134" w:type="dxa"/>
            <w:vAlign w:val="center"/>
          </w:tcPr>
          <w:p w:rsidR="007C36C6" w:rsidRDefault="00B812DF">
            <w:pPr>
              <w:spacing w:line="240" w:lineRule="atLeast"/>
              <w:jc w:val="center"/>
              <w:rPr>
                <w:rFonts w:eastAsia="仿宋_GB2312"/>
                <w:sz w:val="21"/>
                <w:szCs w:val="21"/>
              </w:rPr>
            </w:pPr>
            <w:r>
              <w:rPr>
                <w:rFonts w:eastAsia="仿宋_GB2312"/>
                <w:sz w:val="21"/>
                <w:szCs w:val="21"/>
              </w:rPr>
              <w:t>1</w:t>
            </w:r>
            <w:r>
              <w:rPr>
                <w:rFonts w:eastAsia="仿宋_GB2312"/>
                <w:sz w:val="21"/>
                <w:szCs w:val="21"/>
              </w:rPr>
              <w:t>2</w:t>
            </w:r>
            <w:r>
              <w:rPr>
                <w:rFonts w:eastAsia="仿宋_GB2312"/>
                <w:bCs/>
                <w:color w:val="000000" w:themeColor="text1"/>
                <w:sz w:val="21"/>
                <w:szCs w:val="21"/>
              </w:rPr>
              <w:t>斤</w:t>
            </w:r>
          </w:p>
        </w:tc>
        <w:tc>
          <w:tcPr>
            <w:tcW w:w="891" w:type="dxa"/>
            <w:vAlign w:val="center"/>
          </w:tcPr>
          <w:p w:rsidR="007C36C6" w:rsidRDefault="00B812DF">
            <w:pPr>
              <w:spacing w:line="240" w:lineRule="atLeast"/>
              <w:jc w:val="center"/>
              <w:rPr>
                <w:rFonts w:eastAsia="仿宋_GB2312"/>
                <w:sz w:val="21"/>
                <w:szCs w:val="21"/>
              </w:rPr>
            </w:pPr>
            <w:r>
              <w:rPr>
                <w:rFonts w:eastAsia="仿宋_GB2312"/>
                <w:sz w:val="21"/>
                <w:szCs w:val="21"/>
              </w:rPr>
              <w:t>1</w:t>
            </w:r>
            <w:r>
              <w:rPr>
                <w:rFonts w:eastAsia="仿宋_GB2312"/>
                <w:sz w:val="21"/>
                <w:szCs w:val="21"/>
              </w:rPr>
              <w:t>6</w:t>
            </w:r>
            <w:r>
              <w:rPr>
                <w:rFonts w:eastAsia="仿宋_GB2312"/>
                <w:bCs/>
                <w:color w:val="000000" w:themeColor="text1"/>
                <w:sz w:val="21"/>
                <w:szCs w:val="21"/>
              </w:rPr>
              <w:t>斤</w:t>
            </w:r>
          </w:p>
        </w:tc>
        <w:tc>
          <w:tcPr>
            <w:tcW w:w="1276" w:type="dxa"/>
            <w:vAlign w:val="center"/>
          </w:tcPr>
          <w:p w:rsidR="007C36C6" w:rsidRDefault="00B812DF">
            <w:pPr>
              <w:spacing w:line="240" w:lineRule="atLeast"/>
              <w:jc w:val="center"/>
              <w:rPr>
                <w:rFonts w:eastAsia="仿宋_GB2312"/>
                <w:sz w:val="21"/>
                <w:szCs w:val="21"/>
              </w:rPr>
            </w:pPr>
            <w:r>
              <w:rPr>
                <w:rFonts w:eastAsia="仿宋_GB2312"/>
                <w:sz w:val="21"/>
                <w:szCs w:val="21"/>
              </w:rPr>
              <w:t>3</w:t>
            </w:r>
            <w:r>
              <w:rPr>
                <w:rFonts w:eastAsia="仿宋_GB2312"/>
                <w:sz w:val="21"/>
                <w:szCs w:val="21"/>
              </w:rPr>
              <w:t>2</w:t>
            </w:r>
            <w:r>
              <w:rPr>
                <w:rFonts w:eastAsia="仿宋_GB2312"/>
                <w:bCs/>
                <w:color w:val="000000" w:themeColor="text1"/>
                <w:sz w:val="21"/>
                <w:szCs w:val="21"/>
              </w:rPr>
              <w:t>斤</w:t>
            </w:r>
          </w:p>
        </w:tc>
        <w:tc>
          <w:tcPr>
            <w:tcW w:w="4798" w:type="dxa"/>
            <w:vAlign w:val="center"/>
          </w:tcPr>
          <w:p w:rsidR="007C36C6" w:rsidRDefault="00B812DF">
            <w:pPr>
              <w:spacing w:line="240" w:lineRule="atLeast"/>
              <w:jc w:val="center"/>
              <w:rPr>
                <w:rFonts w:eastAsia="仿宋_GB2312"/>
                <w:sz w:val="21"/>
                <w:szCs w:val="21"/>
              </w:rPr>
            </w:pPr>
            <w:r>
              <w:rPr>
                <w:rFonts w:eastAsia="楷体"/>
                <w:color w:val="000000" w:themeColor="text1"/>
                <w:sz w:val="24"/>
                <w:szCs w:val="24"/>
              </w:rPr>
              <w:t>区试二年的</w:t>
            </w:r>
            <w:proofErr w:type="gramStart"/>
            <w:r>
              <w:rPr>
                <w:rFonts w:eastAsia="楷体"/>
                <w:color w:val="000000" w:themeColor="text1"/>
                <w:sz w:val="24"/>
                <w:szCs w:val="24"/>
              </w:rPr>
              <w:t>品种含交国家</w:t>
            </w:r>
            <w:proofErr w:type="gramEnd"/>
            <w:r>
              <w:rPr>
                <w:rFonts w:eastAsia="楷体"/>
                <w:color w:val="000000" w:themeColor="text1"/>
                <w:sz w:val="24"/>
                <w:szCs w:val="24"/>
              </w:rPr>
              <w:t>1</w:t>
            </w:r>
            <w:r>
              <w:rPr>
                <w:rFonts w:eastAsia="楷体"/>
                <w:color w:val="000000" w:themeColor="text1"/>
                <w:sz w:val="24"/>
                <w:szCs w:val="24"/>
              </w:rPr>
              <w:t>公斤、</w:t>
            </w:r>
            <w:r>
              <w:rPr>
                <w:rFonts w:eastAsia="楷体" w:hint="eastAsia"/>
                <w:color w:val="000000" w:themeColor="text1"/>
                <w:sz w:val="24"/>
                <w:szCs w:val="24"/>
              </w:rPr>
              <w:t>联合体</w:t>
            </w:r>
            <w:r>
              <w:rPr>
                <w:rFonts w:eastAsia="楷体"/>
                <w:color w:val="000000" w:themeColor="text1"/>
                <w:sz w:val="24"/>
                <w:szCs w:val="24"/>
              </w:rPr>
              <w:t>留存</w:t>
            </w:r>
            <w:r>
              <w:rPr>
                <w:rFonts w:eastAsia="楷体"/>
                <w:color w:val="000000" w:themeColor="text1"/>
                <w:sz w:val="24"/>
                <w:szCs w:val="24"/>
              </w:rPr>
              <w:t>1</w:t>
            </w:r>
            <w:r>
              <w:rPr>
                <w:rFonts w:eastAsia="楷体"/>
                <w:color w:val="000000" w:themeColor="text1"/>
                <w:sz w:val="24"/>
                <w:szCs w:val="24"/>
              </w:rPr>
              <w:t>公斤标准样品，</w:t>
            </w:r>
            <w:proofErr w:type="gramStart"/>
            <w:r>
              <w:rPr>
                <w:rFonts w:eastAsia="楷体"/>
                <w:color w:val="000000" w:themeColor="text1"/>
                <w:sz w:val="24"/>
                <w:szCs w:val="24"/>
              </w:rPr>
              <w:t>交样同时</w:t>
            </w:r>
            <w:proofErr w:type="gramEnd"/>
            <w:r>
              <w:rPr>
                <w:rFonts w:eastAsia="楷体"/>
                <w:color w:val="000000" w:themeColor="text1"/>
                <w:sz w:val="24"/>
                <w:szCs w:val="24"/>
              </w:rPr>
              <w:t>须报送电子版及纸质版的</w:t>
            </w:r>
            <w:r>
              <w:rPr>
                <w:rFonts w:eastAsia="楷体"/>
                <w:color w:val="000000" w:themeColor="text1"/>
                <w:sz w:val="24"/>
                <w:szCs w:val="24"/>
              </w:rPr>
              <w:t>“</w:t>
            </w:r>
            <w:r>
              <w:rPr>
                <w:rFonts w:eastAsia="楷体"/>
                <w:bCs/>
                <w:color w:val="000000" w:themeColor="text1"/>
                <w:sz w:val="24"/>
                <w:szCs w:val="24"/>
              </w:rPr>
              <w:t>标准样品清单</w:t>
            </w:r>
            <w:r>
              <w:rPr>
                <w:rFonts w:eastAsia="楷体"/>
                <w:color w:val="000000" w:themeColor="text1"/>
                <w:sz w:val="24"/>
                <w:szCs w:val="24"/>
              </w:rPr>
              <w:t>”</w:t>
            </w:r>
            <w:r>
              <w:rPr>
                <w:rFonts w:eastAsia="楷体"/>
                <w:color w:val="000000" w:themeColor="text1"/>
                <w:sz w:val="24"/>
                <w:szCs w:val="24"/>
              </w:rPr>
              <w:t>及</w:t>
            </w:r>
            <w:r>
              <w:rPr>
                <w:rFonts w:eastAsia="楷体"/>
                <w:color w:val="000000" w:themeColor="text1"/>
                <w:sz w:val="24"/>
                <w:szCs w:val="24"/>
              </w:rPr>
              <w:t>“</w:t>
            </w:r>
            <w:r>
              <w:rPr>
                <w:rFonts w:eastAsia="楷体"/>
                <w:bCs/>
                <w:color w:val="000000" w:themeColor="text1"/>
                <w:sz w:val="24"/>
                <w:szCs w:val="24"/>
              </w:rPr>
              <w:t>真实性承诺书</w:t>
            </w:r>
            <w:r>
              <w:rPr>
                <w:rFonts w:eastAsia="楷体"/>
                <w:color w:val="000000" w:themeColor="text1"/>
                <w:sz w:val="24"/>
                <w:szCs w:val="24"/>
              </w:rPr>
              <w:t>”</w:t>
            </w:r>
            <w:r>
              <w:rPr>
                <w:rFonts w:eastAsia="楷体"/>
                <w:color w:val="000000" w:themeColor="text1"/>
                <w:sz w:val="24"/>
                <w:szCs w:val="24"/>
              </w:rPr>
              <w:t>（格式见附件</w:t>
            </w:r>
            <w:r>
              <w:rPr>
                <w:rFonts w:eastAsia="楷体"/>
                <w:color w:val="000000" w:themeColor="text1"/>
                <w:sz w:val="24"/>
                <w:szCs w:val="24"/>
              </w:rPr>
              <w:t>1</w:t>
            </w:r>
            <w:r>
              <w:rPr>
                <w:rFonts w:eastAsia="楷体"/>
                <w:color w:val="000000" w:themeColor="text1"/>
                <w:sz w:val="24"/>
                <w:szCs w:val="24"/>
              </w:rPr>
              <w:t>、</w:t>
            </w:r>
            <w:r>
              <w:rPr>
                <w:rFonts w:eastAsia="楷体"/>
                <w:color w:val="000000" w:themeColor="text1"/>
                <w:sz w:val="24"/>
                <w:szCs w:val="24"/>
              </w:rPr>
              <w:t>2</w:t>
            </w:r>
            <w:r>
              <w:rPr>
                <w:rFonts w:eastAsia="楷体"/>
                <w:color w:val="000000" w:themeColor="text1"/>
                <w:sz w:val="24"/>
                <w:szCs w:val="24"/>
              </w:rPr>
              <w:t>，每个品种应分别提交样品清单及真实性承诺书）。</w:t>
            </w:r>
            <w:r>
              <w:rPr>
                <w:rFonts w:eastAsia="楷体"/>
                <w:bCs/>
                <w:color w:val="000000" w:themeColor="text1"/>
                <w:sz w:val="24"/>
                <w:szCs w:val="24"/>
              </w:rPr>
              <w:t>缺少标准样品的品种停试，主持单位不得接收试验种子。</w:t>
            </w:r>
          </w:p>
        </w:tc>
      </w:tr>
    </w:tbl>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lastRenderedPageBreak/>
        <w:t>（二）供种时间</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供种时间：请各参试单位于</w:t>
      </w:r>
      <w:r>
        <w:rPr>
          <w:rFonts w:eastAsia="仿宋_GB2312"/>
          <w:color w:val="000000" w:themeColor="text1"/>
          <w:sz w:val="32"/>
          <w:szCs w:val="32"/>
        </w:rPr>
        <w:t>3</w:t>
      </w:r>
      <w:r>
        <w:rPr>
          <w:rFonts w:eastAsia="仿宋_GB2312"/>
          <w:color w:val="000000" w:themeColor="text1"/>
          <w:sz w:val="32"/>
          <w:szCs w:val="32"/>
        </w:rPr>
        <w:t>月</w:t>
      </w:r>
      <w:r>
        <w:rPr>
          <w:rFonts w:eastAsia="仿宋_GB2312"/>
          <w:color w:val="000000" w:themeColor="text1"/>
          <w:sz w:val="32"/>
          <w:szCs w:val="32"/>
        </w:rPr>
        <w:t>11</w:t>
      </w:r>
      <w:r>
        <w:rPr>
          <w:rFonts w:eastAsia="楷体"/>
          <w:sz w:val="32"/>
          <w:szCs w:val="32"/>
        </w:rPr>
        <w:t>～</w:t>
      </w:r>
      <w:r>
        <w:rPr>
          <w:rFonts w:eastAsia="仿宋_GB2312"/>
          <w:color w:val="000000" w:themeColor="text1"/>
          <w:sz w:val="32"/>
          <w:szCs w:val="32"/>
        </w:rPr>
        <w:t>12</w:t>
      </w:r>
      <w:r>
        <w:rPr>
          <w:rFonts w:eastAsia="仿宋_GB2312"/>
          <w:color w:val="000000" w:themeColor="text1"/>
          <w:sz w:val="32"/>
          <w:szCs w:val="32"/>
        </w:rPr>
        <w:t>日将参试</w:t>
      </w:r>
      <w:r>
        <w:rPr>
          <w:rFonts w:eastAsia="仿宋_GB2312"/>
          <w:color w:val="000000" w:themeColor="text1"/>
          <w:sz w:val="32"/>
          <w:szCs w:val="32"/>
        </w:rPr>
        <w:t>足量合格种子送到</w:t>
      </w:r>
      <w:r>
        <w:rPr>
          <w:rFonts w:eastAsia="仿宋_GB2312"/>
          <w:sz w:val="32"/>
          <w:szCs w:val="32"/>
        </w:rPr>
        <w:t>吉林省鸿博种业有限公司</w:t>
      </w:r>
      <w:r>
        <w:rPr>
          <w:rFonts w:eastAsia="仿宋_GB2312"/>
          <w:color w:val="000000" w:themeColor="text1"/>
          <w:sz w:val="32"/>
          <w:szCs w:val="32"/>
        </w:rPr>
        <w:t>。过期送种子的一律不予受理。</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（三）供种要求</w:t>
      </w:r>
    </w:p>
    <w:p w:rsidR="007C36C6" w:rsidRDefault="00B812DF" w:rsidP="00980C00">
      <w:pPr>
        <w:widowControl w:val="0"/>
        <w:numPr>
          <w:ilvl w:val="12"/>
          <w:numId w:val="0"/>
        </w:numPr>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各供种单位和个人所提供的种子为非包衣种子，并务必确保品种的真实和种子质量，发芽率和纯度不达标不得参试；送种时每个品种单独包装，用</w:t>
      </w:r>
      <w:r>
        <w:rPr>
          <w:rFonts w:eastAsia="仿宋_GB2312"/>
          <w:bCs/>
          <w:color w:val="000000" w:themeColor="text1"/>
          <w:sz w:val="32"/>
          <w:szCs w:val="32"/>
        </w:rPr>
        <w:t>布袋或编织袋（不要沙网袋）</w:t>
      </w:r>
      <w:r>
        <w:rPr>
          <w:rFonts w:eastAsia="仿宋_GB2312"/>
          <w:color w:val="000000" w:themeColor="text1"/>
          <w:sz w:val="32"/>
          <w:szCs w:val="32"/>
        </w:rPr>
        <w:t>包装，无破损。种子袋上必须注明</w:t>
      </w:r>
      <w:r>
        <w:rPr>
          <w:rFonts w:eastAsia="仿宋_GB2312"/>
          <w:color w:val="000000" w:themeColor="text1"/>
          <w:sz w:val="32"/>
          <w:szCs w:val="32"/>
        </w:rPr>
        <w:t>“</w:t>
      </w:r>
      <w:r>
        <w:rPr>
          <w:rFonts w:eastAsia="仿宋_GB2312"/>
          <w:color w:val="000000" w:themeColor="text1"/>
          <w:sz w:val="32"/>
          <w:szCs w:val="32"/>
        </w:rPr>
        <w:t>参试单位、品种名称、试验类别、参试熟期组</w:t>
      </w:r>
      <w:r>
        <w:rPr>
          <w:rFonts w:eastAsia="仿宋_GB2312"/>
          <w:color w:val="000000" w:themeColor="text1"/>
          <w:sz w:val="32"/>
          <w:szCs w:val="32"/>
        </w:rPr>
        <w:t>”</w:t>
      </w:r>
      <w:r>
        <w:rPr>
          <w:rFonts w:eastAsia="仿宋_GB2312"/>
          <w:color w:val="000000" w:themeColor="text1"/>
          <w:sz w:val="32"/>
          <w:szCs w:val="32"/>
        </w:rPr>
        <w:t>。</w:t>
      </w:r>
    </w:p>
    <w:p w:rsidR="007C36C6" w:rsidRDefault="00B812DF" w:rsidP="00980C00">
      <w:pPr>
        <w:widowControl w:val="0"/>
        <w:numPr>
          <w:ilvl w:val="12"/>
          <w:numId w:val="0"/>
        </w:numPr>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（各供种单位送来的试验品种，必须保证种子的净度，如果种子中含有明显的杂质，如黑稻子、玉米粒、麦粒等，按标记种子处理，取消该品种试验资格。）</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（四）收种要求</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proofErr w:type="gramStart"/>
      <w:r>
        <w:rPr>
          <w:rFonts w:eastAsia="仿宋_GB2312"/>
          <w:color w:val="000000" w:themeColor="text1"/>
          <w:sz w:val="32"/>
          <w:szCs w:val="32"/>
        </w:rPr>
        <w:t>各承试单位</w:t>
      </w:r>
      <w:proofErr w:type="gramEnd"/>
      <w:r>
        <w:rPr>
          <w:rFonts w:eastAsia="仿宋_GB2312"/>
          <w:color w:val="000000" w:themeColor="text1"/>
          <w:sz w:val="32"/>
          <w:szCs w:val="32"/>
        </w:rPr>
        <w:t>请于</w:t>
      </w:r>
      <w:r>
        <w:rPr>
          <w:rFonts w:eastAsia="仿宋_GB2312"/>
          <w:color w:val="000000" w:themeColor="text1"/>
          <w:sz w:val="32"/>
          <w:szCs w:val="32"/>
        </w:rPr>
        <w:t>3</w:t>
      </w:r>
      <w:r>
        <w:rPr>
          <w:rFonts w:eastAsia="仿宋_GB2312"/>
          <w:color w:val="000000" w:themeColor="text1"/>
          <w:sz w:val="32"/>
          <w:szCs w:val="32"/>
        </w:rPr>
        <w:t>月</w:t>
      </w:r>
      <w:r>
        <w:rPr>
          <w:rFonts w:eastAsia="仿宋_GB2312"/>
          <w:color w:val="000000" w:themeColor="text1"/>
          <w:sz w:val="32"/>
          <w:szCs w:val="32"/>
        </w:rPr>
        <w:t>22</w:t>
      </w:r>
      <w:r>
        <w:rPr>
          <w:rFonts w:eastAsia="楷体"/>
          <w:sz w:val="32"/>
          <w:szCs w:val="32"/>
        </w:rPr>
        <w:t>～</w:t>
      </w:r>
      <w:r>
        <w:rPr>
          <w:rFonts w:eastAsia="仿宋_GB2312"/>
          <w:color w:val="000000" w:themeColor="text1"/>
          <w:sz w:val="32"/>
          <w:szCs w:val="32"/>
        </w:rPr>
        <w:t>23</w:t>
      </w:r>
      <w:r>
        <w:rPr>
          <w:rFonts w:eastAsia="仿宋_GB2312"/>
          <w:color w:val="000000" w:themeColor="text1"/>
          <w:sz w:val="32"/>
          <w:szCs w:val="32"/>
        </w:rPr>
        <w:t>日统一到</w:t>
      </w:r>
      <w:r>
        <w:rPr>
          <w:rFonts w:eastAsia="仿宋_GB2312"/>
          <w:sz w:val="32"/>
          <w:szCs w:val="32"/>
        </w:rPr>
        <w:t>吉林省鸿博种业有限公司</w:t>
      </w:r>
      <w:r>
        <w:rPr>
          <w:rFonts w:eastAsia="仿宋_GB2312"/>
          <w:color w:val="000000" w:themeColor="text1"/>
          <w:sz w:val="32"/>
          <w:szCs w:val="32"/>
        </w:rPr>
        <w:t>取回参试品种。提前或过期来人取种子均不受理。另外请</w:t>
      </w:r>
      <w:proofErr w:type="gramStart"/>
      <w:r>
        <w:rPr>
          <w:rFonts w:eastAsia="仿宋_GB2312"/>
          <w:color w:val="000000" w:themeColor="text1"/>
          <w:sz w:val="32"/>
          <w:szCs w:val="32"/>
        </w:rPr>
        <w:t>各承试单位</w:t>
      </w:r>
      <w:proofErr w:type="gramEnd"/>
      <w:r>
        <w:rPr>
          <w:rFonts w:eastAsia="仿宋_GB2312"/>
          <w:color w:val="000000" w:themeColor="text1"/>
          <w:sz w:val="32"/>
          <w:szCs w:val="32"/>
        </w:rPr>
        <w:t>收到试验种子后应及时对品种数量和种子质量进行检查，发现问题应及时与主持单位联系解决。</w:t>
      </w:r>
    </w:p>
    <w:p w:rsidR="007C36C6" w:rsidRDefault="00B812DF" w:rsidP="00980C00">
      <w:pPr>
        <w:widowControl w:val="0"/>
        <w:kinsoku w:val="0"/>
        <w:spacing w:line="600" w:lineRule="exact"/>
        <w:ind w:firstLineChars="200" w:firstLine="640"/>
        <w:jc w:val="both"/>
        <w:rPr>
          <w:rFonts w:eastAsia="黑体"/>
          <w:bCs/>
          <w:color w:val="000000" w:themeColor="text1"/>
          <w:sz w:val="32"/>
          <w:szCs w:val="32"/>
        </w:rPr>
      </w:pPr>
      <w:r>
        <w:rPr>
          <w:rFonts w:eastAsia="黑体"/>
          <w:bCs/>
          <w:color w:val="000000" w:themeColor="text1"/>
          <w:sz w:val="32"/>
          <w:szCs w:val="32"/>
        </w:rPr>
        <w:t>四、试验设计与管理</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（一）试验设计</w:t>
      </w:r>
    </w:p>
    <w:p w:rsidR="007C36C6" w:rsidRDefault="00B812DF" w:rsidP="00980C00">
      <w:pPr>
        <w:pStyle w:val="a3"/>
        <w:widowControl w:val="0"/>
        <w:kinsoku w:val="0"/>
        <w:spacing w:line="600" w:lineRule="exact"/>
        <w:ind w:firstLineChars="200"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．试验田选择：应选择有当地水稻土壤代表性，肥力水平中等偏上、排灌方便、形状规整、大小合适、肥力均匀的田块。</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．区域试验：同组试验应在同一田块进行，采用完全随机区组设计（不能</w:t>
      </w:r>
      <w:proofErr w:type="gramStart"/>
      <w:r>
        <w:rPr>
          <w:rFonts w:eastAsia="仿宋_GB2312"/>
          <w:color w:val="000000" w:themeColor="text1"/>
          <w:sz w:val="32"/>
          <w:szCs w:val="32"/>
        </w:rPr>
        <w:t>按试验</w:t>
      </w:r>
      <w:proofErr w:type="gramEnd"/>
      <w:r>
        <w:rPr>
          <w:rFonts w:eastAsia="仿宋_GB2312"/>
          <w:color w:val="000000" w:themeColor="text1"/>
          <w:sz w:val="32"/>
          <w:szCs w:val="32"/>
        </w:rPr>
        <w:t>方案中的品种顺序排列）。</w:t>
      </w:r>
      <w:r>
        <w:rPr>
          <w:rFonts w:eastAsia="仿宋_GB2312"/>
          <w:color w:val="000000" w:themeColor="text1"/>
          <w:sz w:val="32"/>
          <w:szCs w:val="32"/>
        </w:rPr>
        <w:t>3</w:t>
      </w:r>
      <w:r>
        <w:rPr>
          <w:rFonts w:eastAsia="仿宋_GB2312"/>
          <w:color w:val="000000" w:themeColor="text1"/>
          <w:sz w:val="32"/>
          <w:szCs w:val="32"/>
        </w:rPr>
        <w:t>次重复，小</w:t>
      </w:r>
      <w:r>
        <w:rPr>
          <w:rFonts w:eastAsia="仿宋_GB2312"/>
          <w:color w:val="000000" w:themeColor="text1"/>
          <w:sz w:val="32"/>
          <w:szCs w:val="32"/>
        </w:rPr>
        <w:lastRenderedPageBreak/>
        <w:t>区长方形，小区面积</w:t>
      </w:r>
      <w:r>
        <w:rPr>
          <w:rFonts w:eastAsia="仿宋_GB2312"/>
          <w:color w:val="000000" w:themeColor="text1"/>
          <w:sz w:val="32"/>
          <w:szCs w:val="32"/>
        </w:rPr>
        <w:t>13</w:t>
      </w:r>
      <w:r>
        <w:rPr>
          <w:rFonts w:eastAsia="楷体"/>
          <w:sz w:val="32"/>
          <w:szCs w:val="32"/>
        </w:rPr>
        <w:t>～</w:t>
      </w:r>
      <w:r>
        <w:rPr>
          <w:rFonts w:eastAsia="仿宋_GB2312"/>
          <w:color w:val="000000" w:themeColor="text1"/>
          <w:sz w:val="32"/>
          <w:szCs w:val="32"/>
        </w:rPr>
        <w:t>15</w:t>
      </w:r>
      <w:r>
        <w:rPr>
          <w:rFonts w:eastAsia="仿宋_GB2312"/>
          <w:color w:val="000000" w:themeColor="text1"/>
          <w:sz w:val="32"/>
          <w:szCs w:val="32"/>
        </w:rPr>
        <w:t>平方米。</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．生产试验：同组试验应在同一田块进行（需要在两块田或两块</w:t>
      </w:r>
      <w:proofErr w:type="gramStart"/>
      <w:r>
        <w:rPr>
          <w:rFonts w:eastAsia="仿宋_GB2312"/>
          <w:color w:val="000000" w:themeColor="text1"/>
          <w:sz w:val="32"/>
          <w:szCs w:val="32"/>
        </w:rPr>
        <w:t>田以上</w:t>
      </w:r>
      <w:proofErr w:type="gramEnd"/>
      <w:r>
        <w:rPr>
          <w:rFonts w:eastAsia="仿宋_GB2312"/>
          <w:color w:val="000000" w:themeColor="text1"/>
          <w:sz w:val="32"/>
          <w:szCs w:val="32"/>
        </w:rPr>
        <w:t>进行的试验，每一田块均需设置对照品种，试验品种与同田块对照品种比较），采用随机区组排列。不设重复，小区面积</w:t>
      </w:r>
      <w:r>
        <w:rPr>
          <w:rFonts w:eastAsia="仿宋_GB2312"/>
          <w:color w:val="000000" w:themeColor="text1"/>
          <w:sz w:val="32"/>
          <w:szCs w:val="32"/>
        </w:rPr>
        <w:t>300</w:t>
      </w:r>
      <w:r>
        <w:rPr>
          <w:rFonts w:eastAsia="仿宋_GB2312"/>
          <w:color w:val="000000" w:themeColor="text1"/>
          <w:sz w:val="32"/>
          <w:szCs w:val="32"/>
        </w:rPr>
        <w:t>平方米。</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（二）栽培管理</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．播种：种子催芽前应进行消毒处理，秧田播种量按当地常规稻生产习惯。同组所有品种同期播种。育苗移栽，不抛秧、不直播。</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．移栽：同组试验所有品种同期移栽，插秧密度</w:t>
      </w:r>
      <w:r>
        <w:rPr>
          <w:rFonts w:eastAsia="仿宋_GB2312"/>
          <w:color w:val="000000" w:themeColor="text1"/>
          <w:sz w:val="32"/>
          <w:szCs w:val="32"/>
        </w:rPr>
        <w:t>9</w:t>
      </w:r>
      <w:r>
        <w:rPr>
          <w:rFonts w:eastAsia="仿宋_GB2312"/>
          <w:color w:val="000000" w:themeColor="text1"/>
          <w:sz w:val="32"/>
          <w:szCs w:val="32"/>
        </w:rPr>
        <w:t>×4</w:t>
      </w:r>
      <w:r>
        <w:rPr>
          <w:rFonts w:eastAsia="楷体"/>
          <w:sz w:val="32"/>
          <w:szCs w:val="32"/>
        </w:rPr>
        <w:t>～</w:t>
      </w:r>
      <w:r>
        <w:rPr>
          <w:rFonts w:eastAsia="仿宋_GB2312"/>
          <w:color w:val="000000" w:themeColor="text1"/>
          <w:sz w:val="32"/>
          <w:szCs w:val="32"/>
        </w:rPr>
        <w:t>9×6</w:t>
      </w:r>
      <w:r>
        <w:rPr>
          <w:rFonts w:eastAsia="仿宋_GB2312"/>
          <w:color w:val="000000" w:themeColor="text1"/>
          <w:sz w:val="32"/>
          <w:szCs w:val="32"/>
        </w:rPr>
        <w:t>寸，每穴插秧苗数按当地常规稻生产习惯。四周均设保护行（包括生产试验），保护行不少于</w:t>
      </w:r>
      <w:r>
        <w:rPr>
          <w:rFonts w:eastAsia="仿宋_GB2312"/>
          <w:color w:val="000000" w:themeColor="text1"/>
          <w:sz w:val="32"/>
          <w:szCs w:val="32"/>
        </w:rPr>
        <w:t>4</w:t>
      </w:r>
      <w:r>
        <w:rPr>
          <w:rFonts w:eastAsia="仿宋_GB2312"/>
          <w:color w:val="000000" w:themeColor="text1"/>
          <w:sz w:val="32"/>
          <w:szCs w:val="32"/>
        </w:rPr>
        <w:t>行，种植对应小区品种。</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．其他要求：施肥水平中等偏上，切忌偏高或偏低；不使用植物生长调节剂；因地制宜采取有效措施防止鸟、鼠、禽、畜等对试验的危害，以保证试验的安全有效；其他栽培管理措施按当地大田生产习惯。</w:t>
      </w:r>
    </w:p>
    <w:p w:rsidR="007C36C6" w:rsidRDefault="00B812DF" w:rsidP="00980C00">
      <w:pPr>
        <w:widowControl w:val="0"/>
        <w:kinsoku w:val="0"/>
        <w:spacing w:line="600" w:lineRule="exact"/>
        <w:ind w:firstLineChars="200" w:firstLine="640"/>
        <w:jc w:val="both"/>
        <w:rPr>
          <w:rFonts w:eastAsia="黑体"/>
          <w:bCs/>
          <w:color w:val="000000" w:themeColor="text1"/>
          <w:sz w:val="32"/>
          <w:szCs w:val="32"/>
        </w:rPr>
      </w:pPr>
      <w:r>
        <w:rPr>
          <w:rFonts w:eastAsia="黑体"/>
          <w:bCs/>
          <w:color w:val="000000" w:themeColor="text1"/>
          <w:sz w:val="32"/>
          <w:szCs w:val="32"/>
        </w:rPr>
        <w:t>五、观察记载和结果报送</w:t>
      </w:r>
    </w:p>
    <w:p w:rsidR="007C36C6" w:rsidRDefault="00B812DF" w:rsidP="00980C00">
      <w:pPr>
        <w:widowControl w:val="0"/>
        <w:kinsoku w:val="0"/>
        <w:spacing w:line="600" w:lineRule="exact"/>
        <w:ind w:firstLineChars="200" w:firstLine="641"/>
        <w:jc w:val="both"/>
        <w:rPr>
          <w:rFonts w:eastAsia="仿宋_GB2312"/>
          <w:color w:val="000000" w:themeColor="text1"/>
          <w:sz w:val="32"/>
          <w:szCs w:val="32"/>
        </w:rPr>
      </w:pPr>
      <w:r>
        <w:rPr>
          <w:rFonts w:eastAsia="楷体_GB2312"/>
          <w:b/>
          <w:color w:val="000000" w:themeColor="text1"/>
          <w:sz w:val="32"/>
          <w:szCs w:val="32"/>
        </w:rPr>
        <w:t>（一）观察记载</w:t>
      </w:r>
      <w:r>
        <w:rPr>
          <w:rFonts w:eastAsia="楷体"/>
          <w:color w:val="000000" w:themeColor="text1"/>
          <w:sz w:val="32"/>
          <w:szCs w:val="32"/>
        </w:rPr>
        <w:t>：</w:t>
      </w:r>
      <w:r>
        <w:rPr>
          <w:rFonts w:eastAsia="仿宋_GB2312"/>
          <w:color w:val="000000" w:themeColor="text1"/>
          <w:sz w:val="32"/>
          <w:szCs w:val="32"/>
        </w:rPr>
        <w:t>按照《水稻品种试验技术规程》及记载</w:t>
      </w:r>
      <w:proofErr w:type="gramStart"/>
      <w:r>
        <w:rPr>
          <w:rFonts w:eastAsia="仿宋_GB2312"/>
          <w:color w:val="000000" w:themeColor="text1"/>
          <w:sz w:val="32"/>
          <w:szCs w:val="32"/>
        </w:rPr>
        <w:t>表要求</w:t>
      </w:r>
      <w:proofErr w:type="gramEnd"/>
      <w:r>
        <w:rPr>
          <w:rFonts w:eastAsia="仿宋_GB2312"/>
          <w:color w:val="000000" w:themeColor="text1"/>
          <w:sz w:val="32"/>
          <w:szCs w:val="32"/>
        </w:rPr>
        <w:t>的项目和标准进行观察记载、苗情调查、</w:t>
      </w:r>
      <w:proofErr w:type="gramStart"/>
      <w:r>
        <w:rPr>
          <w:rFonts w:eastAsia="仿宋_GB2312"/>
          <w:color w:val="000000" w:themeColor="text1"/>
          <w:sz w:val="32"/>
          <w:szCs w:val="32"/>
        </w:rPr>
        <w:t>室内考</w:t>
      </w:r>
      <w:proofErr w:type="gramEnd"/>
      <w:r>
        <w:rPr>
          <w:rFonts w:eastAsia="仿宋_GB2312"/>
          <w:color w:val="000000" w:themeColor="text1"/>
          <w:sz w:val="32"/>
          <w:szCs w:val="32"/>
        </w:rPr>
        <w:t>种、全区测产、综合评价等。</w:t>
      </w:r>
      <w:r>
        <w:rPr>
          <w:rFonts w:eastAsia="仿宋_GB2312"/>
          <w:color w:val="000000" w:themeColor="text1"/>
          <w:sz w:val="32"/>
          <w:szCs w:val="32"/>
        </w:rPr>
        <w:t>6</w:t>
      </w:r>
      <w:r>
        <w:rPr>
          <w:rFonts w:eastAsia="仿宋_GB2312"/>
          <w:color w:val="000000" w:themeColor="text1"/>
          <w:sz w:val="32"/>
          <w:szCs w:val="32"/>
        </w:rPr>
        <w:t>月</w:t>
      </w:r>
      <w:r>
        <w:rPr>
          <w:rFonts w:eastAsia="仿宋_GB2312"/>
          <w:color w:val="000000" w:themeColor="text1"/>
          <w:sz w:val="32"/>
          <w:szCs w:val="32"/>
        </w:rPr>
        <w:t>15</w:t>
      </w:r>
      <w:r>
        <w:rPr>
          <w:rFonts w:eastAsia="仿宋_GB2312"/>
          <w:color w:val="000000" w:themeColor="text1"/>
          <w:sz w:val="32"/>
          <w:szCs w:val="32"/>
        </w:rPr>
        <w:t>日前将半</w:t>
      </w:r>
      <w:proofErr w:type="gramStart"/>
      <w:r>
        <w:rPr>
          <w:rFonts w:eastAsia="仿宋_GB2312"/>
          <w:color w:val="000000" w:themeColor="text1"/>
          <w:sz w:val="32"/>
          <w:szCs w:val="32"/>
        </w:rPr>
        <w:t>年情况</w:t>
      </w:r>
      <w:proofErr w:type="gramEnd"/>
      <w:r>
        <w:rPr>
          <w:rFonts w:eastAsia="仿宋_GB2312"/>
          <w:color w:val="000000" w:themeColor="text1"/>
          <w:sz w:val="32"/>
          <w:szCs w:val="32"/>
        </w:rPr>
        <w:t>书面汇报给主持单位和吉林省种子管理总站品种科。</w:t>
      </w:r>
    </w:p>
    <w:p w:rsidR="007C36C6" w:rsidRDefault="00B812DF" w:rsidP="00980C00">
      <w:pPr>
        <w:widowControl w:val="0"/>
        <w:kinsoku w:val="0"/>
        <w:spacing w:line="600" w:lineRule="exact"/>
        <w:ind w:firstLineChars="200" w:firstLine="641"/>
        <w:jc w:val="both"/>
        <w:rPr>
          <w:rFonts w:eastAsia="仿宋_GB2312"/>
          <w:color w:val="000000" w:themeColor="text1"/>
          <w:sz w:val="32"/>
          <w:szCs w:val="32"/>
        </w:rPr>
      </w:pPr>
      <w:r>
        <w:rPr>
          <w:rFonts w:eastAsia="楷体_GB2312"/>
          <w:b/>
          <w:color w:val="000000" w:themeColor="text1"/>
          <w:sz w:val="32"/>
          <w:szCs w:val="32"/>
        </w:rPr>
        <w:t>（二）结果报送</w:t>
      </w:r>
      <w:r>
        <w:rPr>
          <w:rFonts w:eastAsia="楷体"/>
          <w:color w:val="000000" w:themeColor="text1"/>
          <w:sz w:val="32"/>
          <w:szCs w:val="32"/>
        </w:rPr>
        <w:t>：</w:t>
      </w:r>
      <w:r>
        <w:rPr>
          <w:rFonts w:eastAsia="仿宋_GB2312"/>
          <w:color w:val="000000" w:themeColor="text1"/>
          <w:sz w:val="32"/>
          <w:szCs w:val="32"/>
        </w:rPr>
        <w:t>试验要指定专人负责，试验人员要严格执行方案，不得随意修改。要认真、科学地观测记载品种性状。</w:t>
      </w:r>
      <w:r>
        <w:rPr>
          <w:rFonts w:eastAsia="仿宋_GB2312"/>
          <w:color w:val="000000" w:themeColor="text1"/>
          <w:sz w:val="32"/>
          <w:szCs w:val="32"/>
        </w:rPr>
        <w:t xml:space="preserve"> </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lastRenderedPageBreak/>
        <w:t>1</w:t>
      </w:r>
      <w:r>
        <w:rPr>
          <w:rFonts w:eastAsia="仿宋_GB2312"/>
          <w:color w:val="000000" w:themeColor="text1"/>
          <w:sz w:val="32"/>
          <w:szCs w:val="32"/>
        </w:rPr>
        <w:t>．联合测产：承</w:t>
      </w:r>
      <w:proofErr w:type="gramStart"/>
      <w:r>
        <w:rPr>
          <w:rFonts w:eastAsia="仿宋_GB2312"/>
          <w:color w:val="000000" w:themeColor="text1"/>
          <w:sz w:val="32"/>
          <w:szCs w:val="32"/>
        </w:rPr>
        <w:t>试单位</w:t>
      </w:r>
      <w:proofErr w:type="gramEnd"/>
      <w:r>
        <w:rPr>
          <w:rFonts w:eastAsia="仿宋_GB2312"/>
          <w:color w:val="000000" w:themeColor="text1"/>
          <w:sz w:val="32"/>
          <w:szCs w:val="32"/>
        </w:rPr>
        <w:t>必须同时邀请</w:t>
      </w:r>
      <w:r>
        <w:rPr>
          <w:rFonts w:eastAsia="仿宋_GB2312"/>
          <w:color w:val="000000" w:themeColor="text1"/>
          <w:sz w:val="32"/>
          <w:szCs w:val="32"/>
        </w:rPr>
        <w:t>2</w:t>
      </w:r>
      <w:r>
        <w:rPr>
          <w:rFonts w:eastAsia="仿宋_GB2312"/>
          <w:color w:val="000000" w:themeColor="text1"/>
          <w:sz w:val="32"/>
          <w:szCs w:val="32"/>
        </w:rPr>
        <w:t>个以上申请者代表参与区域试验全部或部分品种收获测产，测产数据由试验技术人员、试验承担单位负责人和申请者代表共同签字确认（见附件</w:t>
      </w:r>
      <w:r>
        <w:rPr>
          <w:rFonts w:eastAsia="仿宋_GB2312"/>
          <w:color w:val="000000" w:themeColor="text1"/>
          <w:sz w:val="32"/>
          <w:szCs w:val="32"/>
        </w:rPr>
        <w:t>3</w:t>
      </w:r>
      <w:r>
        <w:rPr>
          <w:rFonts w:eastAsia="仿宋_GB2312"/>
          <w:color w:val="000000" w:themeColor="text1"/>
          <w:sz w:val="32"/>
          <w:szCs w:val="32"/>
        </w:rPr>
        <w:t>），连同年度试验总结一同提交到试验组织单位和试验主持单位。</w:t>
      </w:r>
    </w:p>
    <w:p w:rsidR="007C36C6" w:rsidRDefault="00B812DF" w:rsidP="00980C00">
      <w:pPr>
        <w:widowControl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w:t>
      </w:r>
      <w:proofErr w:type="gramStart"/>
      <w:r>
        <w:rPr>
          <w:rFonts w:eastAsia="仿宋_GB2312"/>
          <w:color w:val="000000" w:themeColor="text1"/>
          <w:sz w:val="32"/>
          <w:szCs w:val="32"/>
        </w:rPr>
        <w:t>各承试单位</w:t>
      </w:r>
      <w:proofErr w:type="gramEnd"/>
      <w:r>
        <w:rPr>
          <w:rFonts w:eastAsia="仿宋_GB2312"/>
          <w:color w:val="000000" w:themeColor="text1"/>
          <w:sz w:val="32"/>
          <w:szCs w:val="32"/>
        </w:rPr>
        <w:t>必须于</w:t>
      </w:r>
      <w:r>
        <w:rPr>
          <w:rFonts w:eastAsia="仿宋_GB2312"/>
          <w:color w:val="000000" w:themeColor="text1"/>
          <w:sz w:val="32"/>
          <w:szCs w:val="32"/>
        </w:rPr>
        <w:t>11</w:t>
      </w:r>
      <w:r>
        <w:rPr>
          <w:rFonts w:eastAsia="仿宋_GB2312"/>
          <w:color w:val="000000" w:themeColor="text1"/>
          <w:sz w:val="32"/>
          <w:szCs w:val="32"/>
        </w:rPr>
        <w:t>月</w:t>
      </w:r>
      <w:r>
        <w:rPr>
          <w:rFonts w:eastAsia="仿宋_GB2312"/>
          <w:color w:val="000000" w:themeColor="text1"/>
          <w:sz w:val="32"/>
          <w:szCs w:val="32"/>
        </w:rPr>
        <w:t>15</w:t>
      </w:r>
      <w:r>
        <w:rPr>
          <w:rFonts w:eastAsia="仿宋_GB2312"/>
          <w:color w:val="000000" w:themeColor="text1"/>
          <w:sz w:val="32"/>
          <w:szCs w:val="32"/>
        </w:rPr>
        <w:t>日前将加盖承</w:t>
      </w:r>
      <w:proofErr w:type="gramStart"/>
      <w:r>
        <w:rPr>
          <w:rFonts w:eastAsia="仿宋_GB2312"/>
          <w:color w:val="000000" w:themeColor="text1"/>
          <w:sz w:val="32"/>
          <w:szCs w:val="32"/>
        </w:rPr>
        <w:t>试单位</w:t>
      </w:r>
      <w:proofErr w:type="gramEnd"/>
      <w:r>
        <w:rPr>
          <w:rFonts w:eastAsia="仿宋_GB2312"/>
          <w:color w:val="000000" w:themeColor="text1"/>
          <w:sz w:val="32"/>
          <w:szCs w:val="32"/>
        </w:rPr>
        <w:t>公章年度总结报送到</w:t>
      </w:r>
      <w:r>
        <w:rPr>
          <w:rFonts w:eastAsia="仿宋_GB2312"/>
          <w:sz w:val="32"/>
          <w:szCs w:val="32"/>
        </w:rPr>
        <w:t>吉林省鸿博种业有限公司</w:t>
      </w:r>
      <w:r>
        <w:rPr>
          <w:rFonts w:eastAsia="仿宋_GB2312"/>
          <w:color w:val="000000" w:themeColor="text1"/>
          <w:sz w:val="32"/>
          <w:szCs w:val="32"/>
        </w:rPr>
        <w:t>，同时发电子邮件。逾期不报，视为作废。</w:t>
      </w:r>
    </w:p>
    <w:p w:rsidR="007C36C6" w:rsidRDefault="00B812DF" w:rsidP="00980C00">
      <w:pPr>
        <w:widowControl w:val="0"/>
        <w:kinsoku w:val="0"/>
        <w:spacing w:line="600" w:lineRule="exact"/>
        <w:ind w:firstLineChars="200" w:firstLine="641"/>
        <w:jc w:val="both"/>
        <w:rPr>
          <w:rFonts w:eastAsia="仿宋_GB2312"/>
          <w:color w:val="000000" w:themeColor="text1"/>
          <w:sz w:val="32"/>
          <w:szCs w:val="32"/>
        </w:rPr>
      </w:pPr>
      <w:r>
        <w:rPr>
          <w:rFonts w:eastAsia="仿宋_GB2312"/>
          <w:b/>
          <w:bCs/>
          <w:sz w:val="32"/>
          <w:szCs w:val="32"/>
        </w:rPr>
        <w:t>试验主持单位地址：</w:t>
      </w:r>
      <w:r>
        <w:rPr>
          <w:rFonts w:eastAsia="仿宋_GB2312"/>
          <w:sz w:val="32"/>
          <w:szCs w:val="32"/>
        </w:rPr>
        <w:t>公主岭市</w:t>
      </w:r>
      <w:proofErr w:type="gramStart"/>
      <w:r>
        <w:rPr>
          <w:rFonts w:eastAsia="仿宋_GB2312"/>
          <w:sz w:val="32"/>
          <w:szCs w:val="32"/>
        </w:rPr>
        <w:t>环岭乡迎新村四屯</w:t>
      </w:r>
      <w:proofErr w:type="gramEnd"/>
      <w:r>
        <w:rPr>
          <w:rFonts w:eastAsia="仿宋_GB2312"/>
          <w:color w:val="000000" w:themeColor="text1"/>
          <w:sz w:val="32"/>
          <w:szCs w:val="32"/>
        </w:rPr>
        <w:t xml:space="preserve">   </w:t>
      </w:r>
      <w:r>
        <w:rPr>
          <w:rFonts w:eastAsia="仿宋_GB2312"/>
          <w:sz w:val="32"/>
          <w:szCs w:val="32"/>
        </w:rPr>
        <w:t>吉林省鸿博种业有限公司</w:t>
      </w:r>
      <w:r>
        <w:rPr>
          <w:rFonts w:eastAsia="仿宋_GB2312"/>
          <w:color w:val="000000" w:themeColor="text1"/>
          <w:sz w:val="32"/>
          <w:szCs w:val="32"/>
        </w:rPr>
        <w:t xml:space="preserve"> </w:t>
      </w:r>
      <w:r>
        <w:rPr>
          <w:rFonts w:eastAsia="仿宋_GB2312"/>
          <w:color w:val="000000" w:themeColor="text1"/>
          <w:sz w:val="32"/>
          <w:szCs w:val="32"/>
        </w:rPr>
        <w:t xml:space="preserve">  </w:t>
      </w:r>
      <w:r>
        <w:rPr>
          <w:rFonts w:eastAsia="仿宋_GB2312"/>
          <w:color w:val="000000" w:themeColor="text1"/>
          <w:sz w:val="32"/>
          <w:szCs w:val="32"/>
        </w:rPr>
        <w:t>姜薇</w:t>
      </w:r>
      <w:r>
        <w:rPr>
          <w:rFonts w:eastAsia="仿宋_GB2312"/>
          <w:color w:val="000000" w:themeColor="text1"/>
          <w:sz w:val="32"/>
          <w:szCs w:val="32"/>
        </w:rPr>
        <w:t xml:space="preserve">  </w:t>
      </w:r>
      <w:r>
        <w:rPr>
          <w:rFonts w:eastAsia="仿宋_GB2312"/>
          <w:sz w:val="32"/>
          <w:szCs w:val="32"/>
        </w:rPr>
        <w:t>邮编：</w:t>
      </w:r>
      <w:r>
        <w:rPr>
          <w:rFonts w:eastAsia="仿宋_GB2312"/>
          <w:sz w:val="32"/>
          <w:szCs w:val="32"/>
        </w:rPr>
        <w:t>136100</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电话：</w:t>
      </w:r>
      <w:r>
        <w:rPr>
          <w:rFonts w:eastAsia="仿宋_GB2312"/>
          <w:color w:val="000000" w:themeColor="text1"/>
          <w:sz w:val="32"/>
          <w:szCs w:val="32"/>
        </w:rPr>
        <w:t>18543475156</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color w:val="000000" w:themeColor="text1"/>
          <w:sz w:val="32"/>
          <w:szCs w:val="32"/>
        </w:rPr>
        <w:t>E-mail</w:t>
      </w:r>
      <w:r>
        <w:rPr>
          <w:rFonts w:eastAsia="仿宋_GB2312"/>
          <w:color w:val="000000" w:themeColor="text1"/>
          <w:sz w:val="32"/>
          <w:szCs w:val="32"/>
        </w:rPr>
        <w:t>：</w:t>
      </w:r>
      <w:r>
        <w:rPr>
          <w:rFonts w:eastAsia="仿宋_GB2312"/>
          <w:color w:val="000000" w:themeColor="text1"/>
          <w:sz w:val="32"/>
          <w:szCs w:val="32"/>
        </w:rPr>
        <w:t>547046277</w:t>
      </w:r>
      <w:r>
        <w:rPr>
          <w:rFonts w:eastAsia="仿宋_GB2312"/>
          <w:color w:val="000000" w:themeColor="text1"/>
          <w:sz w:val="32"/>
          <w:szCs w:val="32"/>
        </w:rPr>
        <w:t>qq.com</w:t>
      </w:r>
    </w:p>
    <w:p w:rsidR="007C36C6" w:rsidRDefault="00B812DF" w:rsidP="00980C00">
      <w:pPr>
        <w:widowControl w:val="0"/>
        <w:kinsoku w:val="0"/>
        <w:spacing w:line="600" w:lineRule="exact"/>
        <w:ind w:firstLineChars="200" w:firstLine="640"/>
        <w:jc w:val="both"/>
        <w:rPr>
          <w:rFonts w:eastAsia="黑体"/>
          <w:bCs/>
          <w:color w:val="000000" w:themeColor="text1"/>
          <w:sz w:val="32"/>
          <w:szCs w:val="32"/>
        </w:rPr>
      </w:pPr>
      <w:r>
        <w:rPr>
          <w:rFonts w:eastAsia="黑体"/>
          <w:bCs/>
          <w:color w:val="000000" w:themeColor="text1"/>
          <w:sz w:val="32"/>
          <w:szCs w:val="32"/>
        </w:rPr>
        <w:t>六、鉴定及检测项目</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（一）病虫害鉴定检测单位</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1</w:t>
      </w:r>
      <w:r>
        <w:rPr>
          <w:rFonts w:eastAsia="仿宋_GB2312"/>
          <w:bCs/>
          <w:color w:val="000000" w:themeColor="text1"/>
          <w:sz w:val="32"/>
          <w:szCs w:val="32"/>
        </w:rPr>
        <w:t>．鉴定项目：所有区组</w:t>
      </w:r>
      <w:r>
        <w:rPr>
          <w:rFonts w:eastAsia="仿宋_GB2312"/>
          <w:color w:val="000000" w:themeColor="text1"/>
          <w:sz w:val="32"/>
          <w:szCs w:val="32"/>
        </w:rPr>
        <w:t>试验品种的稻瘟病、纹枯病鉴定，干尖线虫病检测。</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color w:val="000000" w:themeColor="text1"/>
          <w:sz w:val="32"/>
          <w:szCs w:val="32"/>
        </w:rPr>
        <w:t>2</w:t>
      </w:r>
      <w:r>
        <w:rPr>
          <w:rFonts w:eastAsia="仿宋_GB2312"/>
          <w:bCs/>
          <w:color w:val="000000" w:themeColor="text1"/>
          <w:sz w:val="32"/>
          <w:szCs w:val="32"/>
        </w:rPr>
        <w:t>．鉴定单位：吉林省农业科学院植物保护研究所。</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color w:val="000000" w:themeColor="text1"/>
          <w:sz w:val="32"/>
          <w:szCs w:val="32"/>
        </w:rPr>
        <w:t>3</w:t>
      </w:r>
      <w:r>
        <w:rPr>
          <w:rFonts w:eastAsia="仿宋_GB2312"/>
          <w:bCs/>
          <w:color w:val="000000" w:themeColor="text1"/>
          <w:sz w:val="32"/>
          <w:szCs w:val="32"/>
        </w:rPr>
        <w:t>．种子提供：</w:t>
      </w:r>
      <w:r>
        <w:rPr>
          <w:rFonts w:eastAsia="仿宋_GB2312"/>
          <w:color w:val="000000" w:themeColor="text1"/>
          <w:sz w:val="32"/>
          <w:szCs w:val="32"/>
        </w:rPr>
        <w:t>病害鉴定</w:t>
      </w:r>
      <w:r w:rsidR="00FC087A">
        <w:rPr>
          <w:rFonts w:eastAsia="仿宋_GB2312"/>
          <w:sz w:val="32"/>
          <w:szCs w:val="32"/>
        </w:rPr>
        <w:t>试验种子由主持单位收取后统一提供</w:t>
      </w:r>
      <w:r w:rsidR="00FC087A">
        <w:rPr>
          <w:rFonts w:eastAsia="仿宋_GB2312" w:hint="eastAsia"/>
          <w:sz w:val="32"/>
          <w:szCs w:val="32"/>
        </w:rPr>
        <w:t>。</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（二）米质检测</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1</w:t>
      </w:r>
      <w:r>
        <w:rPr>
          <w:rFonts w:eastAsia="仿宋_GB2312"/>
          <w:bCs/>
          <w:color w:val="000000" w:themeColor="text1"/>
          <w:sz w:val="32"/>
          <w:szCs w:val="32"/>
        </w:rPr>
        <w:t>．检测项目：</w:t>
      </w:r>
      <w:r>
        <w:rPr>
          <w:rFonts w:eastAsia="仿宋_GB2312"/>
          <w:color w:val="000000" w:themeColor="text1"/>
          <w:sz w:val="32"/>
          <w:szCs w:val="32"/>
        </w:rPr>
        <w:t>区域试验第</w:t>
      </w:r>
      <w:r>
        <w:rPr>
          <w:rFonts w:eastAsia="仿宋_GB2312"/>
          <w:color w:val="000000" w:themeColor="text1"/>
          <w:sz w:val="32"/>
          <w:szCs w:val="32"/>
        </w:rPr>
        <w:t>2</w:t>
      </w:r>
      <w:r>
        <w:rPr>
          <w:rFonts w:eastAsia="仿宋_GB2312"/>
          <w:color w:val="000000" w:themeColor="text1"/>
          <w:sz w:val="32"/>
          <w:szCs w:val="32"/>
        </w:rPr>
        <w:t>年参试品种的加工品质、外观品质及蒸煮品质检测（农业部</w:t>
      </w:r>
      <w:r>
        <w:rPr>
          <w:rFonts w:eastAsia="仿宋_GB2312"/>
          <w:color w:val="000000" w:themeColor="text1"/>
          <w:sz w:val="32"/>
          <w:szCs w:val="32"/>
        </w:rPr>
        <w:t>NY/T593-2021</w:t>
      </w:r>
      <w:r>
        <w:rPr>
          <w:rFonts w:eastAsia="仿宋_GB2312"/>
          <w:color w:val="000000" w:themeColor="text1"/>
          <w:sz w:val="32"/>
          <w:szCs w:val="32"/>
        </w:rPr>
        <w:t>《食用稻品种品质》标准</w:t>
      </w:r>
      <w:r>
        <w:rPr>
          <w:rFonts w:eastAsia="仿宋_GB2312"/>
          <w:bCs/>
          <w:color w:val="000000" w:themeColor="text1"/>
          <w:sz w:val="32"/>
          <w:szCs w:val="32"/>
        </w:rPr>
        <w:t>）</w:t>
      </w:r>
      <w:r>
        <w:rPr>
          <w:rFonts w:eastAsia="仿宋_GB2312"/>
          <w:color w:val="000000" w:themeColor="text1"/>
          <w:sz w:val="32"/>
          <w:szCs w:val="32"/>
        </w:rPr>
        <w:t>。</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2</w:t>
      </w:r>
      <w:r>
        <w:rPr>
          <w:rFonts w:eastAsia="仿宋_GB2312"/>
          <w:bCs/>
          <w:color w:val="000000" w:themeColor="text1"/>
          <w:sz w:val="32"/>
          <w:szCs w:val="32"/>
        </w:rPr>
        <w:t>．检测单位：</w:t>
      </w:r>
      <w:r>
        <w:rPr>
          <w:rFonts w:eastAsia="仿宋_GB2312"/>
          <w:color w:val="000000" w:themeColor="text1"/>
          <w:sz w:val="32"/>
          <w:szCs w:val="32"/>
        </w:rPr>
        <w:t>农业农村部食品质量监督检验测试中心（武</w:t>
      </w:r>
      <w:r>
        <w:rPr>
          <w:rFonts w:eastAsia="仿宋_GB2312"/>
          <w:color w:val="000000" w:themeColor="text1"/>
          <w:sz w:val="32"/>
          <w:szCs w:val="32"/>
        </w:rPr>
        <w:lastRenderedPageBreak/>
        <w:t>汉）。</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3</w:t>
      </w:r>
      <w:r>
        <w:rPr>
          <w:rFonts w:eastAsia="仿宋_GB2312"/>
          <w:bCs/>
          <w:color w:val="000000" w:themeColor="text1"/>
          <w:sz w:val="32"/>
          <w:szCs w:val="32"/>
        </w:rPr>
        <w:t>．样品提供：黄熟时及时收获，手工轻搓脱粒，</w:t>
      </w:r>
      <w:r>
        <w:rPr>
          <w:rFonts w:eastAsia="仿宋_GB2312"/>
          <w:color w:val="000000" w:themeColor="text1"/>
          <w:sz w:val="32"/>
          <w:szCs w:val="32"/>
        </w:rPr>
        <w:t>自然适温晾晒，不暴晒，确保样品稻谷黄熟饱满、无病虫害、无穗发芽、无霉变，稻谷样含水量</w:t>
      </w:r>
      <w:bookmarkStart w:id="0" w:name="_GoBack"/>
      <w:bookmarkEnd w:id="0"/>
      <w:r>
        <w:rPr>
          <w:rFonts w:eastAsia="仿宋_GB2312"/>
          <w:color w:val="000000" w:themeColor="text1"/>
          <w:sz w:val="32"/>
          <w:szCs w:val="32"/>
        </w:rPr>
        <w:t>14</w:t>
      </w:r>
      <w:r>
        <w:rPr>
          <w:rFonts w:eastAsia="仿宋_GB2312"/>
          <w:color w:val="000000" w:themeColor="text1"/>
          <w:sz w:val="32"/>
          <w:szCs w:val="32"/>
        </w:rPr>
        <w:t>％</w:t>
      </w:r>
      <w:r>
        <w:rPr>
          <w:rFonts w:eastAsia="楷体"/>
          <w:sz w:val="32"/>
          <w:szCs w:val="32"/>
        </w:rPr>
        <w:t>～</w:t>
      </w:r>
      <w:r>
        <w:rPr>
          <w:rFonts w:eastAsia="仿宋_GB2312"/>
          <w:color w:val="000000" w:themeColor="text1"/>
          <w:sz w:val="32"/>
          <w:szCs w:val="32"/>
        </w:rPr>
        <w:t>15%</w:t>
      </w:r>
      <w:r>
        <w:rPr>
          <w:rFonts w:eastAsia="仿宋_GB2312"/>
          <w:color w:val="000000" w:themeColor="text1"/>
          <w:sz w:val="32"/>
          <w:szCs w:val="32"/>
        </w:rPr>
        <w:t>。</w:t>
      </w:r>
      <w:proofErr w:type="gramStart"/>
      <w:r>
        <w:rPr>
          <w:rFonts w:eastAsia="仿宋_GB2312"/>
          <w:color w:val="000000" w:themeColor="text1"/>
          <w:sz w:val="32"/>
          <w:szCs w:val="32"/>
        </w:rPr>
        <w:t>每品种</w:t>
      </w:r>
      <w:proofErr w:type="gramEnd"/>
      <w:r>
        <w:rPr>
          <w:rFonts w:eastAsia="仿宋_GB2312"/>
          <w:color w:val="000000" w:themeColor="text1"/>
          <w:sz w:val="32"/>
          <w:szCs w:val="32"/>
        </w:rPr>
        <w:t>样品量</w:t>
      </w:r>
      <w:r>
        <w:rPr>
          <w:rFonts w:eastAsia="仿宋_GB2312"/>
          <w:color w:val="000000" w:themeColor="text1"/>
          <w:sz w:val="32"/>
          <w:szCs w:val="32"/>
        </w:rPr>
        <w:t>0.5</w:t>
      </w:r>
      <w:r>
        <w:rPr>
          <w:rFonts w:eastAsia="仿宋_GB2312"/>
          <w:color w:val="000000" w:themeColor="text1"/>
          <w:sz w:val="32"/>
          <w:szCs w:val="32"/>
        </w:rPr>
        <w:t>公斤</w:t>
      </w:r>
      <w:r>
        <w:rPr>
          <w:rFonts w:eastAsia="仿宋_GB2312"/>
          <w:color w:val="000000" w:themeColor="text1"/>
          <w:w w:val="99"/>
          <w:sz w:val="32"/>
          <w:szCs w:val="32"/>
        </w:rPr>
        <w:t>。</w:t>
      </w:r>
      <w:r>
        <w:rPr>
          <w:rFonts w:eastAsia="仿宋_GB2312"/>
          <w:color w:val="000000" w:themeColor="text1"/>
          <w:sz w:val="32"/>
          <w:szCs w:val="32"/>
        </w:rPr>
        <w:t>米质检测样品由纯度鉴定主持单位统一提供。</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（三）</w:t>
      </w:r>
      <w:r>
        <w:rPr>
          <w:rFonts w:eastAsia="楷体_GB2312"/>
          <w:b/>
          <w:color w:val="000000" w:themeColor="text1"/>
          <w:sz w:val="32"/>
          <w:szCs w:val="32"/>
        </w:rPr>
        <w:t>DNA</w:t>
      </w:r>
      <w:r>
        <w:rPr>
          <w:rFonts w:eastAsia="楷体_GB2312"/>
          <w:b/>
          <w:color w:val="000000" w:themeColor="text1"/>
          <w:sz w:val="32"/>
          <w:szCs w:val="32"/>
        </w:rPr>
        <w:t>指纹鉴定及转基因成分检测</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1</w:t>
      </w:r>
      <w:r>
        <w:rPr>
          <w:rFonts w:eastAsia="仿宋_GB2312"/>
          <w:bCs/>
          <w:color w:val="000000" w:themeColor="text1"/>
          <w:sz w:val="32"/>
          <w:szCs w:val="32"/>
        </w:rPr>
        <w:t>．鉴定项目：</w:t>
      </w:r>
      <w:r>
        <w:rPr>
          <w:rFonts w:eastAsia="仿宋_GB2312"/>
          <w:color w:val="000000" w:themeColor="text1"/>
          <w:sz w:val="32"/>
          <w:szCs w:val="32"/>
        </w:rPr>
        <w:t>区域试验品种进行</w:t>
      </w:r>
      <w:r>
        <w:rPr>
          <w:rFonts w:eastAsia="仿宋_GB2312"/>
          <w:color w:val="000000" w:themeColor="text1"/>
          <w:sz w:val="32"/>
          <w:szCs w:val="32"/>
        </w:rPr>
        <w:t>DNA</w:t>
      </w:r>
      <w:r>
        <w:rPr>
          <w:rFonts w:eastAsia="仿宋_GB2312"/>
          <w:color w:val="000000" w:themeColor="text1"/>
          <w:sz w:val="32"/>
          <w:szCs w:val="32"/>
        </w:rPr>
        <w:t>指纹检测，以及转基因成分检测。</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2</w:t>
      </w:r>
      <w:r>
        <w:rPr>
          <w:rFonts w:eastAsia="仿宋_GB2312"/>
          <w:bCs/>
          <w:color w:val="000000" w:themeColor="text1"/>
          <w:sz w:val="32"/>
          <w:szCs w:val="32"/>
        </w:rPr>
        <w:t>．鉴定单位：</w:t>
      </w:r>
      <w:r>
        <w:rPr>
          <w:rFonts w:eastAsia="仿宋_GB2312"/>
          <w:color w:val="000000" w:themeColor="text1"/>
          <w:sz w:val="32"/>
          <w:szCs w:val="32"/>
        </w:rPr>
        <w:t>农业部转基因植物环境安全监督检验测试中心（长春）。</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3</w:t>
      </w:r>
      <w:r>
        <w:rPr>
          <w:rFonts w:eastAsia="仿宋_GB2312"/>
          <w:bCs/>
          <w:color w:val="000000" w:themeColor="text1"/>
          <w:sz w:val="32"/>
          <w:szCs w:val="32"/>
        </w:rPr>
        <w:t>．样品提供：</w:t>
      </w:r>
      <w:r>
        <w:rPr>
          <w:rFonts w:eastAsia="仿宋_GB2312"/>
          <w:color w:val="000000" w:themeColor="text1"/>
          <w:sz w:val="32"/>
          <w:szCs w:val="32"/>
        </w:rPr>
        <w:t>DNA</w:t>
      </w:r>
      <w:r>
        <w:rPr>
          <w:rFonts w:eastAsia="仿宋_GB2312"/>
          <w:color w:val="000000" w:themeColor="text1"/>
          <w:sz w:val="32"/>
          <w:szCs w:val="32"/>
        </w:rPr>
        <w:t>指纹检测及转基因成分检测种子由主持单位统一提供。</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（四）纯度鉴定</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sz w:val="32"/>
          <w:szCs w:val="32"/>
        </w:rPr>
        <w:t>1</w:t>
      </w:r>
      <w:r>
        <w:rPr>
          <w:rFonts w:eastAsia="仿宋_GB2312"/>
          <w:bCs/>
          <w:sz w:val="32"/>
          <w:szCs w:val="32"/>
        </w:rPr>
        <w:t>．鉴定项目：区域试验</w:t>
      </w:r>
      <w:r>
        <w:rPr>
          <w:rFonts w:eastAsia="仿宋_GB2312"/>
          <w:sz w:val="32"/>
          <w:szCs w:val="32"/>
        </w:rPr>
        <w:t>品种的纯度鉴定。</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color w:val="000000" w:themeColor="text1"/>
          <w:sz w:val="32"/>
          <w:szCs w:val="32"/>
        </w:rPr>
        <w:t>2</w:t>
      </w:r>
      <w:r>
        <w:rPr>
          <w:rFonts w:eastAsia="仿宋_GB2312"/>
          <w:bCs/>
          <w:color w:val="000000" w:themeColor="text1"/>
          <w:sz w:val="32"/>
          <w:szCs w:val="32"/>
        </w:rPr>
        <w:t>．鉴定单位：通化市农业科学研究院。</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3</w:t>
      </w:r>
      <w:r>
        <w:rPr>
          <w:rFonts w:eastAsia="仿宋_GB2312"/>
          <w:bCs/>
          <w:color w:val="000000" w:themeColor="text1"/>
          <w:sz w:val="32"/>
          <w:szCs w:val="32"/>
        </w:rPr>
        <w:t>．种子提供：</w:t>
      </w:r>
      <w:r>
        <w:rPr>
          <w:rFonts w:eastAsia="仿宋_GB2312"/>
          <w:color w:val="000000" w:themeColor="text1"/>
          <w:sz w:val="32"/>
          <w:szCs w:val="32"/>
        </w:rPr>
        <w:t>纯度鉴定种子由主持单位统一提供。</w:t>
      </w:r>
    </w:p>
    <w:p w:rsidR="007C36C6" w:rsidRDefault="00B812DF" w:rsidP="00980C00">
      <w:pPr>
        <w:widowControl w:val="0"/>
        <w:kinsoku w:val="0"/>
        <w:spacing w:line="600" w:lineRule="exact"/>
        <w:ind w:firstLineChars="200" w:firstLine="641"/>
        <w:jc w:val="both"/>
        <w:rPr>
          <w:rFonts w:eastAsia="楷体_GB2312"/>
          <w:b/>
          <w:color w:val="000000" w:themeColor="text1"/>
          <w:sz w:val="32"/>
          <w:szCs w:val="32"/>
        </w:rPr>
      </w:pPr>
      <w:r>
        <w:rPr>
          <w:rFonts w:eastAsia="楷体_GB2312"/>
          <w:b/>
          <w:color w:val="000000" w:themeColor="text1"/>
          <w:sz w:val="32"/>
          <w:szCs w:val="32"/>
        </w:rPr>
        <w:t>（</w:t>
      </w:r>
      <w:r>
        <w:rPr>
          <w:rFonts w:eastAsia="楷体_GB2312" w:hint="eastAsia"/>
          <w:b/>
          <w:color w:val="000000" w:themeColor="text1"/>
          <w:sz w:val="32"/>
          <w:szCs w:val="32"/>
        </w:rPr>
        <w:t>五</w:t>
      </w:r>
      <w:r>
        <w:rPr>
          <w:rFonts w:eastAsia="楷体_GB2312"/>
          <w:b/>
          <w:color w:val="000000" w:themeColor="text1"/>
          <w:sz w:val="32"/>
          <w:szCs w:val="32"/>
        </w:rPr>
        <w:t>）</w:t>
      </w:r>
      <w:r>
        <w:rPr>
          <w:rFonts w:eastAsia="楷体_GB2312"/>
          <w:b/>
          <w:color w:val="000000" w:themeColor="text1"/>
          <w:sz w:val="32"/>
          <w:szCs w:val="32"/>
        </w:rPr>
        <w:t>DUS</w:t>
      </w:r>
      <w:r>
        <w:rPr>
          <w:rFonts w:eastAsia="楷体_GB2312"/>
          <w:b/>
          <w:color w:val="000000" w:themeColor="text1"/>
          <w:sz w:val="32"/>
          <w:szCs w:val="32"/>
        </w:rPr>
        <w:t>测试</w:t>
      </w:r>
    </w:p>
    <w:p w:rsidR="007C36C6" w:rsidRDefault="00B812DF" w:rsidP="00980C00">
      <w:pPr>
        <w:widowControl w:val="0"/>
        <w:spacing w:line="600" w:lineRule="exact"/>
        <w:ind w:firstLineChars="200" w:firstLine="640"/>
        <w:jc w:val="both"/>
        <w:rPr>
          <w:rFonts w:eastAsia="仿宋_GB2312"/>
          <w:sz w:val="32"/>
          <w:szCs w:val="32"/>
        </w:rPr>
      </w:pPr>
      <w:r>
        <w:rPr>
          <w:rFonts w:eastAsia="仿宋_GB2312"/>
          <w:color w:val="000000" w:themeColor="text1"/>
          <w:sz w:val="32"/>
          <w:szCs w:val="32"/>
        </w:rPr>
        <w:t>进入区域试验的品种，申请者需自主或委托农业部授权的</w:t>
      </w:r>
      <w:r>
        <w:rPr>
          <w:rFonts w:eastAsia="仿宋_GB2312"/>
          <w:color w:val="000000" w:themeColor="text1"/>
          <w:sz w:val="32"/>
          <w:szCs w:val="32"/>
        </w:rPr>
        <w:t>DUS</w:t>
      </w:r>
      <w:r>
        <w:rPr>
          <w:rFonts w:eastAsia="仿宋_GB2312"/>
          <w:color w:val="000000" w:themeColor="text1"/>
          <w:sz w:val="32"/>
          <w:szCs w:val="32"/>
        </w:rPr>
        <w:t>测试机构开展</w:t>
      </w:r>
      <w:r>
        <w:rPr>
          <w:rFonts w:eastAsia="仿宋_GB2312"/>
          <w:color w:val="000000" w:themeColor="text1"/>
          <w:sz w:val="32"/>
          <w:szCs w:val="32"/>
        </w:rPr>
        <w:t>2</w:t>
      </w:r>
      <w:r>
        <w:rPr>
          <w:rFonts w:eastAsia="仿宋_GB2312"/>
          <w:color w:val="000000" w:themeColor="text1"/>
          <w:sz w:val="32"/>
          <w:szCs w:val="32"/>
        </w:rPr>
        <w:t>个独立生长周期的</w:t>
      </w:r>
      <w:r>
        <w:rPr>
          <w:rFonts w:eastAsia="仿宋_GB2312"/>
          <w:color w:val="000000" w:themeColor="text1"/>
          <w:sz w:val="32"/>
          <w:szCs w:val="32"/>
        </w:rPr>
        <w:t>DUS</w:t>
      </w:r>
      <w:r>
        <w:rPr>
          <w:rFonts w:eastAsia="仿宋_GB2312"/>
          <w:color w:val="000000" w:themeColor="text1"/>
          <w:sz w:val="32"/>
          <w:szCs w:val="32"/>
        </w:rPr>
        <w:t>测试。相关要求见《农业部办公厅关于做好主要农作物品种审定特异性、一致性、稳定性测试工作的通知》（</w:t>
      </w:r>
      <w:proofErr w:type="gramStart"/>
      <w:r>
        <w:rPr>
          <w:rFonts w:eastAsia="仿宋_GB2312"/>
          <w:color w:val="000000" w:themeColor="text1"/>
          <w:sz w:val="32"/>
          <w:szCs w:val="32"/>
        </w:rPr>
        <w:t>农办种</w:t>
      </w:r>
      <w:proofErr w:type="gramEnd"/>
      <w:r>
        <w:rPr>
          <w:rFonts w:eastAsia="仿宋_GB2312"/>
          <w:color w:val="000000" w:themeColor="text1"/>
          <w:sz w:val="32"/>
          <w:szCs w:val="32"/>
        </w:rPr>
        <w:t>〔</w:t>
      </w:r>
      <w:r>
        <w:rPr>
          <w:rFonts w:eastAsia="仿宋_GB2312"/>
          <w:color w:val="000000" w:themeColor="text1"/>
          <w:sz w:val="32"/>
          <w:szCs w:val="32"/>
        </w:rPr>
        <w:t>2017</w:t>
      </w:r>
      <w:r>
        <w:rPr>
          <w:rFonts w:eastAsia="仿宋_GB2312"/>
          <w:color w:val="000000" w:themeColor="text1"/>
          <w:sz w:val="32"/>
          <w:szCs w:val="32"/>
        </w:rPr>
        <w:t>〕</w:t>
      </w:r>
      <w:r>
        <w:rPr>
          <w:rFonts w:eastAsia="仿宋_GB2312"/>
          <w:color w:val="000000" w:themeColor="text1"/>
          <w:sz w:val="32"/>
          <w:szCs w:val="32"/>
        </w:rPr>
        <w:t>4</w:t>
      </w:r>
      <w:r>
        <w:rPr>
          <w:rFonts w:eastAsia="仿宋_GB2312"/>
          <w:color w:val="000000" w:themeColor="text1"/>
          <w:sz w:val="32"/>
          <w:szCs w:val="32"/>
        </w:rPr>
        <w:t>号）。</w:t>
      </w:r>
      <w:r>
        <w:rPr>
          <w:rFonts w:eastAsia="仿宋_GB2312"/>
          <w:bCs/>
          <w:color w:val="000000" w:themeColor="text1"/>
          <w:sz w:val="32"/>
          <w:szCs w:val="32"/>
        </w:rPr>
        <w:t>完成试验程序待审品种，需提交</w:t>
      </w:r>
      <w:r>
        <w:rPr>
          <w:rFonts w:eastAsia="仿宋_GB2312"/>
          <w:bCs/>
          <w:color w:val="000000" w:themeColor="text1"/>
          <w:sz w:val="32"/>
          <w:szCs w:val="32"/>
        </w:rPr>
        <w:t>2</w:t>
      </w:r>
      <w:r>
        <w:rPr>
          <w:rFonts w:eastAsia="仿宋_GB2312"/>
          <w:bCs/>
          <w:color w:val="000000" w:themeColor="text1"/>
          <w:sz w:val="32"/>
          <w:szCs w:val="32"/>
        </w:rPr>
        <w:t>个独立生长周期的</w:t>
      </w:r>
      <w:r>
        <w:rPr>
          <w:rFonts w:eastAsia="仿宋_GB2312"/>
          <w:bCs/>
          <w:color w:val="000000" w:themeColor="text1"/>
          <w:sz w:val="32"/>
          <w:szCs w:val="32"/>
        </w:rPr>
        <w:t>DUS</w:t>
      </w:r>
      <w:r>
        <w:rPr>
          <w:rFonts w:eastAsia="仿宋_GB2312"/>
          <w:bCs/>
          <w:color w:val="000000" w:themeColor="text1"/>
          <w:sz w:val="32"/>
          <w:szCs w:val="32"/>
        </w:rPr>
        <w:t>测试报告，否则不予审定。</w:t>
      </w:r>
    </w:p>
    <w:p w:rsidR="007C36C6" w:rsidRDefault="00B812DF" w:rsidP="00980C00">
      <w:pPr>
        <w:widowControl w:val="0"/>
        <w:kinsoku w:val="0"/>
        <w:spacing w:line="600" w:lineRule="exact"/>
        <w:ind w:firstLineChars="200" w:firstLine="640"/>
        <w:jc w:val="both"/>
        <w:rPr>
          <w:rFonts w:eastAsia="黑体"/>
          <w:bCs/>
          <w:color w:val="000000" w:themeColor="text1"/>
          <w:sz w:val="32"/>
          <w:szCs w:val="32"/>
        </w:rPr>
      </w:pPr>
      <w:r>
        <w:rPr>
          <w:rFonts w:eastAsia="黑体"/>
          <w:bCs/>
          <w:color w:val="000000" w:themeColor="text1"/>
          <w:sz w:val="32"/>
          <w:szCs w:val="32"/>
        </w:rPr>
        <w:lastRenderedPageBreak/>
        <w:t>七、其他事项</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sz w:val="32"/>
          <w:szCs w:val="32"/>
        </w:rPr>
        <w:t>（一）</w:t>
      </w:r>
      <w:r>
        <w:rPr>
          <w:rFonts w:eastAsia="仿宋_GB2312"/>
          <w:sz w:val="32"/>
          <w:szCs w:val="32"/>
        </w:rPr>
        <w:t>为确保试验正常开展，本试验实行封闭管理，提供品种单位有关人员未经允许不得前往各试验点参观试验，不得向试验点查询品种表现和索取试验结果，违者将依据有关规定处罚。</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sz w:val="32"/>
          <w:szCs w:val="32"/>
        </w:rPr>
        <w:t>（二）</w:t>
      </w:r>
      <w:proofErr w:type="gramStart"/>
      <w:r>
        <w:rPr>
          <w:rFonts w:eastAsia="仿宋_GB2312"/>
          <w:sz w:val="32"/>
          <w:szCs w:val="32"/>
        </w:rPr>
        <w:t>各承试点</w:t>
      </w:r>
      <w:proofErr w:type="gramEnd"/>
      <w:r>
        <w:rPr>
          <w:rFonts w:eastAsia="仿宋_GB2312"/>
          <w:sz w:val="32"/>
          <w:szCs w:val="32"/>
        </w:rPr>
        <w:t>小区稻谷测产后</w:t>
      </w:r>
      <w:proofErr w:type="gramStart"/>
      <w:r>
        <w:rPr>
          <w:rFonts w:eastAsia="仿宋_GB2312"/>
          <w:sz w:val="32"/>
          <w:szCs w:val="32"/>
        </w:rPr>
        <w:t>须原袋保存</w:t>
      </w:r>
      <w:proofErr w:type="gramEnd"/>
      <w:r>
        <w:rPr>
          <w:rFonts w:eastAsia="仿宋_GB2312"/>
          <w:sz w:val="32"/>
          <w:szCs w:val="32"/>
        </w:rPr>
        <w:t>3</w:t>
      </w:r>
      <w:r>
        <w:rPr>
          <w:rFonts w:eastAsia="仿宋_GB2312"/>
          <w:sz w:val="32"/>
          <w:szCs w:val="32"/>
        </w:rPr>
        <w:t>个月，以备核查。</w:t>
      </w:r>
    </w:p>
    <w:p w:rsidR="007C36C6" w:rsidRDefault="00B812DF" w:rsidP="00980C00">
      <w:pPr>
        <w:widowControl w:val="0"/>
        <w:kinsoku w:val="0"/>
        <w:spacing w:line="600" w:lineRule="exact"/>
        <w:ind w:firstLineChars="200" w:firstLine="640"/>
        <w:jc w:val="both"/>
        <w:rPr>
          <w:rFonts w:eastAsia="仿宋_GB2312"/>
          <w:sz w:val="32"/>
          <w:szCs w:val="32"/>
        </w:rPr>
      </w:pPr>
      <w:r>
        <w:rPr>
          <w:rFonts w:eastAsia="仿宋_GB2312"/>
          <w:bCs/>
          <w:sz w:val="32"/>
          <w:szCs w:val="32"/>
        </w:rPr>
        <w:t>（三）</w:t>
      </w:r>
      <w:r>
        <w:rPr>
          <w:rFonts w:eastAsia="仿宋_GB2312"/>
          <w:sz w:val="32"/>
          <w:szCs w:val="32"/>
        </w:rPr>
        <w:t>试验期间如果发生影响试验结果的意外事件，及时上报给</w:t>
      </w:r>
      <w:r>
        <w:rPr>
          <w:rFonts w:eastAsia="仿宋_GB2312"/>
          <w:color w:val="000000" w:themeColor="text1"/>
          <w:sz w:val="32"/>
          <w:szCs w:val="32"/>
        </w:rPr>
        <w:t>试验组织单位和</w:t>
      </w:r>
      <w:r>
        <w:rPr>
          <w:rFonts w:eastAsia="仿宋_GB2312"/>
          <w:sz w:val="32"/>
          <w:szCs w:val="32"/>
        </w:rPr>
        <w:t>试验主持单位。同时，必须如实记录事件经过和对鉴定试验结果的影响程度，并将相关图文资料（包括发生原因和鉴定点照片）存档，以便核实、确认。</w:t>
      </w:r>
    </w:p>
    <w:p w:rsidR="007C36C6" w:rsidRDefault="00B812DF" w:rsidP="00980C00">
      <w:pPr>
        <w:widowControl w:val="0"/>
        <w:kinsoku w:val="0"/>
        <w:spacing w:line="600" w:lineRule="exact"/>
        <w:ind w:firstLineChars="200" w:firstLine="640"/>
        <w:jc w:val="both"/>
        <w:rPr>
          <w:rFonts w:eastAsia="仿宋_GB2312"/>
          <w:color w:val="000000" w:themeColor="text1"/>
          <w:sz w:val="32"/>
          <w:szCs w:val="32"/>
        </w:rPr>
      </w:pPr>
      <w:r>
        <w:rPr>
          <w:rFonts w:eastAsia="仿宋_GB2312"/>
          <w:bCs/>
          <w:color w:val="000000" w:themeColor="text1"/>
          <w:sz w:val="32"/>
          <w:szCs w:val="32"/>
        </w:rPr>
        <w:t>（四）</w:t>
      </w:r>
      <w:r>
        <w:rPr>
          <w:rFonts w:eastAsia="仿宋_GB2312"/>
          <w:color w:val="000000" w:themeColor="text1"/>
          <w:sz w:val="32"/>
          <w:szCs w:val="32"/>
        </w:rPr>
        <w:t>试验期间组织</w:t>
      </w:r>
      <w:proofErr w:type="gramStart"/>
      <w:r>
        <w:rPr>
          <w:rFonts w:eastAsia="仿宋_GB2312"/>
          <w:color w:val="000000" w:themeColor="text1"/>
          <w:sz w:val="32"/>
          <w:szCs w:val="32"/>
        </w:rPr>
        <w:t>稻专业</w:t>
      </w:r>
      <w:proofErr w:type="gramEnd"/>
      <w:r>
        <w:rPr>
          <w:rFonts w:eastAsia="仿宋_GB2312"/>
          <w:color w:val="000000" w:themeColor="text1"/>
          <w:sz w:val="32"/>
          <w:szCs w:val="32"/>
        </w:rPr>
        <w:t>委员会委员、省站代表、育种者代表对试验实施情况和品种表现进行现场考察，对发生严重试验事故或存在严重试验质量问题的试验点提出试验结果不予采用的意见，对发现有熟期明显不符、纯度差、病害重等严重种性缺陷的参试品种提出现场淘汰意见。</w:t>
      </w:r>
    </w:p>
    <w:p w:rsidR="007C36C6" w:rsidRDefault="00B812DF">
      <w:pPr>
        <w:spacing w:line="500" w:lineRule="exact"/>
        <w:ind w:left="640"/>
        <w:rPr>
          <w:rFonts w:eastAsia="黑体"/>
          <w:bCs/>
          <w:color w:val="000000" w:themeColor="text1"/>
          <w:sz w:val="32"/>
          <w:szCs w:val="32"/>
        </w:rPr>
      </w:pPr>
      <w:r>
        <w:rPr>
          <w:rFonts w:eastAsia="黑体"/>
          <w:bCs/>
          <w:color w:val="000000" w:themeColor="text1"/>
          <w:sz w:val="32"/>
          <w:szCs w:val="32"/>
        </w:rPr>
        <w:t>八、承试单位</w:t>
      </w:r>
    </w:p>
    <w:p w:rsidR="007C36C6" w:rsidRDefault="00B812DF" w:rsidP="00980C00">
      <w:pPr>
        <w:widowControl w:val="0"/>
        <w:spacing w:beforeLines="50" w:before="120" w:line="500" w:lineRule="exact"/>
        <w:ind w:firstLineChars="200" w:firstLine="522"/>
        <w:jc w:val="center"/>
        <w:rPr>
          <w:rFonts w:eastAsia="宋体"/>
          <w:b/>
          <w:bCs/>
          <w:color w:val="000000" w:themeColor="text1"/>
          <w:sz w:val="26"/>
          <w:szCs w:val="26"/>
        </w:rPr>
      </w:pPr>
      <w:r>
        <w:rPr>
          <w:rFonts w:eastAsia="宋体"/>
          <w:b/>
          <w:bCs/>
          <w:color w:val="000000" w:themeColor="text1"/>
          <w:sz w:val="26"/>
          <w:szCs w:val="26"/>
        </w:rPr>
        <w:t>表</w:t>
      </w:r>
      <w:r>
        <w:rPr>
          <w:rFonts w:eastAsia="宋体"/>
          <w:b/>
          <w:bCs/>
          <w:color w:val="000000" w:themeColor="text1"/>
          <w:sz w:val="26"/>
          <w:szCs w:val="26"/>
        </w:rPr>
        <w:t xml:space="preserve">1-1   </w:t>
      </w:r>
      <w:r>
        <w:rPr>
          <w:rFonts w:eastAsia="宋体"/>
          <w:b/>
          <w:bCs/>
          <w:color w:val="000000" w:themeColor="text1"/>
          <w:sz w:val="26"/>
          <w:szCs w:val="26"/>
        </w:rPr>
        <w:t>2023</w:t>
      </w:r>
      <w:r>
        <w:rPr>
          <w:rFonts w:eastAsia="宋体"/>
          <w:b/>
          <w:bCs/>
          <w:color w:val="000000" w:themeColor="text1"/>
          <w:sz w:val="26"/>
          <w:szCs w:val="26"/>
        </w:rPr>
        <w:t>年吉林省水稻</w:t>
      </w:r>
      <w:r>
        <w:rPr>
          <w:b/>
          <w:bCs/>
          <w:color w:val="000000" w:themeColor="text1"/>
          <w:sz w:val="26"/>
          <w:szCs w:val="26"/>
        </w:rPr>
        <w:t>科硕联合体</w:t>
      </w:r>
      <w:r>
        <w:rPr>
          <w:rFonts w:eastAsia="宋体"/>
          <w:b/>
          <w:bCs/>
          <w:color w:val="000000" w:themeColor="text1"/>
          <w:sz w:val="26"/>
          <w:szCs w:val="26"/>
        </w:rPr>
        <w:t>品种区域试验承试单位</w:t>
      </w:r>
    </w:p>
    <w:tbl>
      <w:tblPr>
        <w:tblW w:w="887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810"/>
        <w:gridCol w:w="495"/>
        <w:gridCol w:w="4996"/>
        <w:gridCol w:w="975"/>
        <w:gridCol w:w="936"/>
      </w:tblGrid>
      <w:tr w:rsidR="007C36C6">
        <w:trPr>
          <w:cantSplit/>
          <w:trHeight w:val="300"/>
          <w:jc w:val="center"/>
        </w:trPr>
        <w:tc>
          <w:tcPr>
            <w:tcW w:w="659" w:type="dxa"/>
            <w:tcBorders>
              <w:top w:val="single" w:sz="12" w:space="0" w:color="auto"/>
              <w:left w:val="nil"/>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试验类别</w:t>
            </w:r>
          </w:p>
        </w:tc>
        <w:tc>
          <w:tcPr>
            <w:tcW w:w="810"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熟期</w:t>
            </w:r>
          </w:p>
          <w:p w:rsidR="007C36C6" w:rsidRDefault="00B812DF">
            <w:pPr>
              <w:spacing w:line="300" w:lineRule="exact"/>
              <w:jc w:val="center"/>
              <w:rPr>
                <w:rFonts w:eastAsia="仿宋"/>
                <w:b/>
                <w:bCs/>
                <w:color w:val="000000" w:themeColor="text1"/>
              </w:rPr>
            </w:pPr>
            <w:r>
              <w:rPr>
                <w:rFonts w:eastAsia="仿宋"/>
                <w:b/>
                <w:bCs/>
                <w:color w:val="000000" w:themeColor="text1"/>
              </w:rPr>
              <w:t>组别</w:t>
            </w:r>
          </w:p>
        </w:tc>
        <w:tc>
          <w:tcPr>
            <w:tcW w:w="495"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序号</w:t>
            </w:r>
          </w:p>
        </w:tc>
        <w:tc>
          <w:tcPr>
            <w:tcW w:w="4996"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承</w:t>
            </w:r>
            <w:r>
              <w:rPr>
                <w:rFonts w:eastAsia="仿宋"/>
                <w:b/>
                <w:bCs/>
                <w:color w:val="000000" w:themeColor="text1"/>
              </w:rPr>
              <w:t xml:space="preserve">  </w:t>
            </w:r>
            <w:r>
              <w:rPr>
                <w:rFonts w:eastAsia="仿宋"/>
                <w:b/>
                <w:bCs/>
                <w:color w:val="000000" w:themeColor="text1"/>
              </w:rPr>
              <w:t>试</w:t>
            </w:r>
            <w:r>
              <w:rPr>
                <w:rFonts w:eastAsia="仿宋"/>
                <w:b/>
                <w:bCs/>
                <w:color w:val="000000" w:themeColor="text1"/>
              </w:rPr>
              <w:t xml:space="preserve">  </w:t>
            </w:r>
            <w:r>
              <w:rPr>
                <w:rFonts w:eastAsia="仿宋"/>
                <w:b/>
                <w:bCs/>
                <w:color w:val="000000" w:themeColor="text1"/>
              </w:rPr>
              <w:t>单</w:t>
            </w:r>
            <w:r>
              <w:rPr>
                <w:rFonts w:eastAsia="仿宋"/>
                <w:b/>
                <w:bCs/>
                <w:color w:val="000000" w:themeColor="text1"/>
              </w:rPr>
              <w:t xml:space="preserve">  </w:t>
            </w:r>
            <w:r>
              <w:rPr>
                <w:rFonts w:eastAsia="仿宋"/>
                <w:b/>
                <w:bCs/>
                <w:color w:val="000000" w:themeColor="text1"/>
              </w:rPr>
              <w:t>位</w:t>
            </w:r>
          </w:p>
        </w:tc>
        <w:tc>
          <w:tcPr>
            <w:tcW w:w="975"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邮</w:t>
            </w:r>
            <w:r>
              <w:rPr>
                <w:rFonts w:eastAsia="仿宋"/>
                <w:b/>
                <w:bCs/>
                <w:color w:val="000000" w:themeColor="text1"/>
              </w:rPr>
              <w:t xml:space="preserve"> </w:t>
            </w:r>
            <w:r>
              <w:rPr>
                <w:rFonts w:eastAsia="仿宋"/>
                <w:b/>
                <w:bCs/>
                <w:color w:val="000000" w:themeColor="text1"/>
              </w:rPr>
              <w:t>编</w:t>
            </w:r>
          </w:p>
        </w:tc>
        <w:tc>
          <w:tcPr>
            <w:tcW w:w="936" w:type="dxa"/>
            <w:tcBorders>
              <w:top w:val="single" w:sz="12" w:space="0" w:color="auto"/>
              <w:bottom w:val="single" w:sz="12" w:space="0" w:color="auto"/>
              <w:right w:val="nil"/>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联系人</w:t>
            </w:r>
          </w:p>
        </w:tc>
      </w:tr>
      <w:tr w:rsidR="007C36C6">
        <w:trPr>
          <w:cantSplit/>
          <w:trHeight w:val="2007"/>
          <w:jc w:val="center"/>
        </w:trPr>
        <w:tc>
          <w:tcPr>
            <w:tcW w:w="659" w:type="dxa"/>
            <w:tcBorders>
              <w:left w:val="nil"/>
            </w:tcBorders>
            <w:vAlign w:val="center"/>
          </w:tcPr>
          <w:p w:rsidR="007C36C6" w:rsidRDefault="00B812DF">
            <w:pPr>
              <w:spacing w:line="300" w:lineRule="exact"/>
              <w:jc w:val="center"/>
              <w:rPr>
                <w:rFonts w:eastAsia="仿宋"/>
                <w:color w:val="000000" w:themeColor="text1"/>
              </w:rPr>
            </w:pPr>
            <w:r>
              <w:rPr>
                <w:rFonts w:eastAsia="仿宋"/>
                <w:color w:val="000000" w:themeColor="text1"/>
              </w:rPr>
              <w:t>区</w:t>
            </w:r>
          </w:p>
          <w:p w:rsidR="007C36C6" w:rsidRDefault="00B812DF">
            <w:pPr>
              <w:spacing w:line="300" w:lineRule="exact"/>
              <w:jc w:val="center"/>
              <w:rPr>
                <w:rFonts w:eastAsia="仿宋"/>
                <w:color w:val="000000" w:themeColor="text1"/>
              </w:rPr>
            </w:pPr>
            <w:r>
              <w:rPr>
                <w:rFonts w:eastAsia="仿宋"/>
                <w:color w:val="000000" w:themeColor="text1"/>
              </w:rPr>
              <w:t>域</w:t>
            </w:r>
          </w:p>
          <w:p w:rsidR="007C36C6" w:rsidRDefault="00B812DF">
            <w:pPr>
              <w:spacing w:line="300" w:lineRule="exact"/>
              <w:jc w:val="center"/>
              <w:rPr>
                <w:rFonts w:eastAsia="仿宋"/>
                <w:color w:val="000000" w:themeColor="text1"/>
              </w:rPr>
            </w:pPr>
            <w:r>
              <w:rPr>
                <w:rFonts w:eastAsia="仿宋"/>
                <w:color w:val="000000" w:themeColor="text1"/>
              </w:rPr>
              <w:t>试</w:t>
            </w:r>
          </w:p>
          <w:p w:rsidR="007C36C6" w:rsidRDefault="00B812DF">
            <w:pPr>
              <w:spacing w:line="300" w:lineRule="exact"/>
              <w:jc w:val="center"/>
              <w:rPr>
                <w:rFonts w:eastAsia="仿宋"/>
                <w:color w:val="000000" w:themeColor="text1"/>
              </w:rPr>
            </w:pPr>
            <w:r>
              <w:rPr>
                <w:rFonts w:eastAsia="仿宋"/>
                <w:color w:val="000000" w:themeColor="text1"/>
              </w:rPr>
              <w:t>验</w:t>
            </w:r>
          </w:p>
        </w:tc>
        <w:tc>
          <w:tcPr>
            <w:tcW w:w="810" w:type="dxa"/>
            <w:vAlign w:val="center"/>
          </w:tcPr>
          <w:p w:rsidR="007C36C6" w:rsidRDefault="00B812DF">
            <w:pPr>
              <w:spacing w:line="300" w:lineRule="exact"/>
              <w:jc w:val="center"/>
              <w:rPr>
                <w:rFonts w:eastAsia="仿宋"/>
                <w:color w:val="000000" w:themeColor="text1"/>
              </w:rPr>
            </w:pPr>
            <w:r>
              <w:rPr>
                <w:rFonts w:eastAsia="仿宋"/>
                <w:color w:val="000000" w:themeColor="text1"/>
              </w:rPr>
              <w:t>中</w:t>
            </w:r>
          </w:p>
          <w:p w:rsidR="007C36C6" w:rsidRDefault="00B812DF">
            <w:pPr>
              <w:spacing w:line="300" w:lineRule="exact"/>
              <w:jc w:val="center"/>
              <w:rPr>
                <w:rFonts w:eastAsia="仿宋"/>
                <w:color w:val="000000" w:themeColor="text1"/>
              </w:rPr>
            </w:pPr>
            <w:r>
              <w:rPr>
                <w:rFonts w:eastAsia="仿宋"/>
                <w:color w:val="000000" w:themeColor="text1"/>
              </w:rPr>
              <w:t>熟</w:t>
            </w:r>
          </w:p>
          <w:p w:rsidR="007C36C6" w:rsidRDefault="00B812DF">
            <w:pPr>
              <w:spacing w:line="300" w:lineRule="exact"/>
              <w:jc w:val="center"/>
              <w:rPr>
                <w:rFonts w:eastAsia="仿宋"/>
                <w:color w:val="000000" w:themeColor="text1"/>
              </w:rPr>
            </w:pPr>
            <w:r>
              <w:rPr>
                <w:rFonts w:eastAsia="仿宋"/>
                <w:color w:val="000000" w:themeColor="text1"/>
              </w:rPr>
              <w:t>组</w:t>
            </w:r>
          </w:p>
        </w:tc>
        <w:tc>
          <w:tcPr>
            <w:tcW w:w="495" w:type="dxa"/>
            <w:vAlign w:val="center"/>
          </w:tcPr>
          <w:p w:rsidR="007C36C6" w:rsidRDefault="00B812DF">
            <w:pPr>
              <w:spacing w:line="300" w:lineRule="exact"/>
              <w:jc w:val="center"/>
              <w:rPr>
                <w:rFonts w:eastAsia="仿宋"/>
                <w:color w:val="000000" w:themeColor="text1"/>
              </w:rPr>
            </w:pPr>
            <w:r>
              <w:rPr>
                <w:rFonts w:eastAsia="仿宋"/>
                <w:color w:val="000000" w:themeColor="text1"/>
              </w:rPr>
              <w:t>1</w:t>
            </w:r>
          </w:p>
          <w:p w:rsidR="007C36C6" w:rsidRDefault="00B812DF">
            <w:pPr>
              <w:spacing w:line="300" w:lineRule="exact"/>
              <w:jc w:val="center"/>
              <w:rPr>
                <w:rFonts w:eastAsia="仿宋"/>
                <w:color w:val="000000" w:themeColor="text1"/>
              </w:rPr>
            </w:pPr>
            <w:r>
              <w:rPr>
                <w:rFonts w:eastAsia="仿宋"/>
                <w:color w:val="000000" w:themeColor="text1"/>
              </w:rPr>
              <w:t>2</w:t>
            </w:r>
          </w:p>
          <w:p w:rsidR="007C36C6" w:rsidRDefault="00B812DF">
            <w:pPr>
              <w:spacing w:line="300" w:lineRule="exact"/>
              <w:jc w:val="center"/>
              <w:rPr>
                <w:rFonts w:eastAsia="仿宋"/>
                <w:color w:val="000000" w:themeColor="text1"/>
              </w:rPr>
            </w:pPr>
            <w:r>
              <w:rPr>
                <w:rFonts w:eastAsia="仿宋"/>
                <w:color w:val="000000" w:themeColor="text1"/>
              </w:rPr>
              <w:t>3</w:t>
            </w:r>
          </w:p>
          <w:p w:rsidR="007C36C6" w:rsidRDefault="00B812DF">
            <w:pPr>
              <w:spacing w:line="300" w:lineRule="exact"/>
              <w:jc w:val="center"/>
              <w:rPr>
                <w:rFonts w:eastAsia="仿宋"/>
                <w:color w:val="000000" w:themeColor="text1"/>
              </w:rPr>
            </w:pPr>
            <w:r>
              <w:rPr>
                <w:rFonts w:eastAsia="仿宋"/>
                <w:color w:val="000000" w:themeColor="text1"/>
              </w:rPr>
              <w:t>4</w:t>
            </w:r>
          </w:p>
          <w:p w:rsidR="007C36C6" w:rsidRDefault="00B812DF">
            <w:pPr>
              <w:spacing w:line="300" w:lineRule="exact"/>
              <w:jc w:val="center"/>
              <w:rPr>
                <w:rFonts w:eastAsia="仿宋"/>
                <w:color w:val="000000" w:themeColor="text1"/>
              </w:rPr>
            </w:pPr>
            <w:r>
              <w:rPr>
                <w:rFonts w:eastAsia="仿宋"/>
                <w:color w:val="000000" w:themeColor="text1"/>
              </w:rPr>
              <w:t>5</w:t>
            </w:r>
          </w:p>
          <w:p w:rsidR="007C36C6" w:rsidRDefault="00B812DF">
            <w:pPr>
              <w:spacing w:line="300" w:lineRule="exact"/>
              <w:jc w:val="center"/>
              <w:rPr>
                <w:rFonts w:eastAsia="仿宋"/>
                <w:color w:val="000000" w:themeColor="text1"/>
              </w:rPr>
            </w:pPr>
            <w:r>
              <w:rPr>
                <w:rFonts w:eastAsia="仿宋"/>
                <w:color w:val="000000" w:themeColor="text1"/>
              </w:rPr>
              <w:t>6</w:t>
            </w:r>
          </w:p>
          <w:p w:rsidR="007C36C6" w:rsidRDefault="00B812DF">
            <w:pPr>
              <w:spacing w:line="300" w:lineRule="exact"/>
              <w:jc w:val="center"/>
              <w:rPr>
                <w:rFonts w:eastAsia="仿宋"/>
                <w:color w:val="000000" w:themeColor="text1"/>
              </w:rPr>
            </w:pPr>
            <w:r>
              <w:rPr>
                <w:rFonts w:eastAsia="仿宋"/>
                <w:color w:val="000000" w:themeColor="text1"/>
              </w:rPr>
              <w:t>7</w:t>
            </w:r>
          </w:p>
          <w:p w:rsidR="007C36C6" w:rsidRDefault="00B812DF">
            <w:pPr>
              <w:spacing w:line="300" w:lineRule="exact"/>
              <w:jc w:val="center"/>
              <w:rPr>
                <w:rFonts w:eastAsia="仿宋"/>
                <w:color w:val="000000" w:themeColor="text1"/>
              </w:rPr>
            </w:pPr>
            <w:r>
              <w:rPr>
                <w:rFonts w:eastAsia="仿宋"/>
                <w:color w:val="000000" w:themeColor="text1"/>
              </w:rPr>
              <w:t>8</w:t>
            </w:r>
          </w:p>
        </w:tc>
        <w:tc>
          <w:tcPr>
            <w:tcW w:w="4996" w:type="dxa"/>
            <w:vAlign w:val="center"/>
          </w:tcPr>
          <w:p w:rsidR="007C36C6" w:rsidRDefault="00B812DF">
            <w:pPr>
              <w:spacing w:line="300" w:lineRule="exact"/>
              <w:rPr>
                <w:rFonts w:eastAsia="仿宋"/>
              </w:rPr>
            </w:pPr>
            <w:r>
              <w:rPr>
                <w:rFonts w:eastAsia="仿宋"/>
              </w:rPr>
              <w:t>吉林吉农水稻高新科技发展有限责任公司</w:t>
            </w:r>
          </w:p>
          <w:p w:rsidR="007C36C6" w:rsidRDefault="00B812DF">
            <w:pPr>
              <w:spacing w:line="300" w:lineRule="exact"/>
              <w:rPr>
                <w:rFonts w:eastAsia="仿宋"/>
              </w:rPr>
            </w:pPr>
            <w:r>
              <w:rPr>
                <w:rFonts w:eastAsia="仿宋"/>
              </w:rPr>
              <w:t>吉林省新田地农业开发有限公司</w:t>
            </w:r>
          </w:p>
          <w:p w:rsidR="007C36C6" w:rsidRDefault="00B812DF">
            <w:pPr>
              <w:pStyle w:val="New"/>
              <w:spacing w:line="300" w:lineRule="exact"/>
              <w:rPr>
                <w:rFonts w:eastAsia="仿宋"/>
                <w:kern w:val="0"/>
                <w:sz w:val="22"/>
                <w:szCs w:val="22"/>
              </w:rPr>
            </w:pPr>
            <w:r>
              <w:rPr>
                <w:rFonts w:eastAsia="仿宋"/>
                <w:kern w:val="0"/>
                <w:sz w:val="22"/>
                <w:szCs w:val="22"/>
              </w:rPr>
              <w:t>前郭尔罗斯蒙古族自治县中科育种研发有限公司</w:t>
            </w:r>
          </w:p>
          <w:p w:rsidR="007C36C6" w:rsidRDefault="00B812DF">
            <w:pPr>
              <w:pStyle w:val="New"/>
              <w:spacing w:line="300" w:lineRule="exact"/>
              <w:rPr>
                <w:rFonts w:eastAsia="仿宋"/>
                <w:color w:val="000000" w:themeColor="text1"/>
                <w:sz w:val="22"/>
                <w:szCs w:val="22"/>
              </w:rPr>
            </w:pPr>
            <w:r>
              <w:rPr>
                <w:rFonts w:eastAsia="仿宋"/>
                <w:kern w:val="0"/>
                <w:sz w:val="22"/>
                <w:szCs w:val="22"/>
              </w:rPr>
              <w:t>吉林省白城市农业科学院</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sz w:val="22"/>
                <w:szCs w:val="22"/>
              </w:rPr>
            </w:pPr>
            <w:r>
              <w:rPr>
                <w:rFonts w:ascii="Times New Roman" w:eastAsia="仿宋" w:hAnsi="Times New Roman"/>
                <w:color w:val="000000" w:themeColor="text1"/>
                <w:sz w:val="22"/>
                <w:szCs w:val="22"/>
              </w:rPr>
              <w:t>吉林大农种业有限公司</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sz w:val="22"/>
                <w:szCs w:val="22"/>
              </w:rPr>
            </w:pPr>
            <w:r>
              <w:rPr>
                <w:rFonts w:ascii="Times New Roman" w:eastAsia="仿宋" w:hAnsi="Times New Roman"/>
                <w:sz w:val="22"/>
                <w:szCs w:val="22"/>
              </w:rPr>
              <w:t>梅河口市迎福农业科技有限公司</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kern w:val="2"/>
                <w:sz w:val="22"/>
                <w:szCs w:val="22"/>
              </w:rPr>
            </w:pPr>
            <w:r>
              <w:rPr>
                <w:rFonts w:ascii="Times New Roman" w:eastAsia="仿宋" w:hAnsi="Times New Roman"/>
                <w:color w:val="000000" w:themeColor="text1"/>
                <w:kern w:val="2"/>
                <w:sz w:val="22"/>
                <w:szCs w:val="22"/>
              </w:rPr>
              <w:t>东丰县</w:t>
            </w:r>
            <w:proofErr w:type="gramStart"/>
            <w:r>
              <w:rPr>
                <w:rFonts w:ascii="Times New Roman" w:eastAsia="仿宋" w:hAnsi="Times New Roman"/>
                <w:color w:val="000000" w:themeColor="text1"/>
                <w:kern w:val="2"/>
                <w:sz w:val="22"/>
                <w:szCs w:val="22"/>
              </w:rPr>
              <w:t>沣滢</w:t>
            </w:r>
            <w:proofErr w:type="gramEnd"/>
            <w:r>
              <w:rPr>
                <w:rFonts w:ascii="Times New Roman" w:eastAsia="仿宋" w:hAnsi="Times New Roman"/>
                <w:color w:val="000000" w:themeColor="text1"/>
                <w:kern w:val="2"/>
                <w:sz w:val="22"/>
                <w:szCs w:val="22"/>
              </w:rPr>
              <w:t>庄园玉米种植专业合作社</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sz w:val="22"/>
                <w:szCs w:val="22"/>
              </w:rPr>
            </w:pPr>
            <w:r>
              <w:rPr>
                <w:rFonts w:ascii="Times New Roman" w:eastAsia="仿宋" w:hAnsi="Times New Roman"/>
                <w:sz w:val="22"/>
                <w:szCs w:val="22"/>
              </w:rPr>
              <w:t>延边朝鲜族自治州农业科学院</w:t>
            </w:r>
          </w:p>
        </w:tc>
        <w:tc>
          <w:tcPr>
            <w:tcW w:w="975" w:type="dxa"/>
            <w:vAlign w:val="center"/>
          </w:tcPr>
          <w:p w:rsidR="007C36C6" w:rsidRDefault="00B812DF">
            <w:pPr>
              <w:spacing w:line="300" w:lineRule="exact"/>
              <w:jc w:val="center"/>
              <w:rPr>
                <w:rFonts w:eastAsia="仿宋"/>
                <w:color w:val="000000" w:themeColor="text1"/>
              </w:rPr>
            </w:pPr>
            <w:r>
              <w:rPr>
                <w:rFonts w:eastAsia="仿宋"/>
                <w:color w:val="000000" w:themeColor="text1"/>
              </w:rPr>
              <w:t>136102</w:t>
            </w:r>
          </w:p>
          <w:p w:rsidR="007C36C6" w:rsidRDefault="00B812DF">
            <w:pPr>
              <w:spacing w:line="300" w:lineRule="exact"/>
              <w:jc w:val="center"/>
              <w:rPr>
                <w:rFonts w:eastAsia="仿宋"/>
                <w:color w:val="000000" w:themeColor="text1"/>
              </w:rPr>
            </w:pPr>
            <w:r>
              <w:rPr>
                <w:rFonts w:eastAsia="仿宋"/>
                <w:color w:val="000000" w:themeColor="text1"/>
              </w:rPr>
              <w:t>132</w:t>
            </w:r>
            <w:r>
              <w:rPr>
                <w:rFonts w:eastAsia="仿宋"/>
                <w:color w:val="000000" w:themeColor="text1"/>
              </w:rPr>
              <w:t>215</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1</w:t>
            </w:r>
            <w:r>
              <w:rPr>
                <w:rFonts w:eastAsia="仿宋"/>
                <w:color w:val="000000" w:themeColor="text1"/>
              </w:rPr>
              <w:t>11</w:t>
            </w:r>
            <w:r>
              <w:rPr>
                <w:rFonts w:eastAsia="仿宋"/>
                <w:color w:val="000000" w:themeColor="text1"/>
              </w:rPr>
              <w:t>3</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7000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5007</w:t>
            </w:r>
          </w:p>
          <w:p w:rsidR="007C36C6" w:rsidRDefault="00B812DF">
            <w:pPr>
              <w:spacing w:line="300" w:lineRule="exact"/>
              <w:jc w:val="center"/>
              <w:rPr>
                <w:rFonts w:eastAsia="仿宋"/>
                <w:color w:val="000000" w:themeColor="text1"/>
              </w:rPr>
            </w:pPr>
            <w:r>
              <w:rPr>
                <w:rFonts w:eastAsia="仿宋"/>
                <w:color w:val="000000" w:themeColor="text1"/>
              </w:rPr>
              <w:t>136300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6300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3000</w:t>
            </w:r>
          </w:p>
        </w:tc>
        <w:tc>
          <w:tcPr>
            <w:tcW w:w="936" w:type="dxa"/>
            <w:tcBorders>
              <w:right w:val="nil"/>
            </w:tcBorders>
            <w:vAlign w:val="center"/>
          </w:tcPr>
          <w:p w:rsidR="007C36C6" w:rsidRDefault="00B812DF">
            <w:pPr>
              <w:spacing w:line="300" w:lineRule="exact"/>
              <w:jc w:val="center"/>
              <w:rPr>
                <w:rFonts w:eastAsia="仿宋"/>
                <w:color w:val="000000" w:themeColor="text1"/>
              </w:rPr>
            </w:pPr>
            <w:r>
              <w:rPr>
                <w:rFonts w:eastAsia="仿宋"/>
                <w:color w:val="000000" w:themeColor="text1"/>
              </w:rPr>
              <w:t>石金栋</w:t>
            </w:r>
          </w:p>
          <w:p w:rsidR="007C36C6" w:rsidRDefault="00B812DF">
            <w:pPr>
              <w:spacing w:line="300" w:lineRule="exact"/>
              <w:jc w:val="center"/>
              <w:rPr>
                <w:rFonts w:eastAsia="仿宋"/>
                <w:color w:val="000000" w:themeColor="text1"/>
              </w:rPr>
            </w:pPr>
            <w:proofErr w:type="gramStart"/>
            <w:r>
              <w:rPr>
                <w:rFonts w:eastAsia="仿宋"/>
                <w:color w:val="000000" w:themeColor="text1"/>
              </w:rPr>
              <w:t>崔</w:t>
            </w:r>
            <w:proofErr w:type="gramEnd"/>
            <w:r>
              <w:rPr>
                <w:rFonts w:eastAsia="仿宋"/>
                <w:color w:val="000000" w:themeColor="text1"/>
              </w:rPr>
              <w:t>玉洁</w:t>
            </w:r>
          </w:p>
          <w:p w:rsidR="007C36C6" w:rsidRDefault="00B812DF">
            <w:pPr>
              <w:spacing w:line="300" w:lineRule="exact"/>
              <w:jc w:val="center"/>
              <w:rPr>
                <w:rFonts w:eastAsia="仿宋"/>
                <w:color w:val="000000" w:themeColor="text1"/>
              </w:rPr>
            </w:pPr>
            <w:r>
              <w:rPr>
                <w:rFonts w:eastAsia="仿宋"/>
                <w:color w:val="000000" w:themeColor="text1"/>
              </w:rPr>
              <w:t>陈登奎</w:t>
            </w:r>
          </w:p>
          <w:p w:rsidR="007C36C6" w:rsidRDefault="00B812DF">
            <w:pPr>
              <w:spacing w:line="300" w:lineRule="exact"/>
              <w:jc w:val="center"/>
              <w:rPr>
                <w:rFonts w:eastAsia="仿宋"/>
                <w:color w:val="000000" w:themeColor="text1"/>
              </w:rPr>
            </w:pPr>
            <w:r>
              <w:rPr>
                <w:rFonts w:eastAsia="仿宋"/>
                <w:color w:val="000000" w:themeColor="text1"/>
              </w:rPr>
              <w:t>闫喜东于国春</w:t>
            </w:r>
          </w:p>
          <w:p w:rsidR="007C36C6" w:rsidRDefault="00B812DF">
            <w:pPr>
              <w:spacing w:line="300" w:lineRule="exact"/>
              <w:jc w:val="center"/>
              <w:rPr>
                <w:rFonts w:eastAsia="仿宋"/>
                <w:color w:val="000000" w:themeColor="text1"/>
              </w:rPr>
            </w:pPr>
            <w:r>
              <w:rPr>
                <w:rFonts w:eastAsia="仿宋"/>
                <w:color w:val="000000" w:themeColor="text1"/>
              </w:rPr>
              <w:t>温</w:t>
            </w:r>
            <w:proofErr w:type="gramStart"/>
            <w:r>
              <w:rPr>
                <w:rFonts w:eastAsia="仿宋"/>
                <w:color w:val="000000" w:themeColor="text1"/>
              </w:rPr>
              <w:t>子孝李长</w:t>
            </w:r>
            <w:proofErr w:type="gramEnd"/>
            <w:r>
              <w:rPr>
                <w:rFonts w:eastAsia="仿宋"/>
                <w:color w:val="000000" w:themeColor="text1"/>
              </w:rPr>
              <w:t>梅</w:t>
            </w:r>
          </w:p>
          <w:p w:rsidR="007C36C6" w:rsidRDefault="00B812DF">
            <w:pPr>
              <w:spacing w:line="300" w:lineRule="exact"/>
              <w:jc w:val="center"/>
              <w:rPr>
                <w:rFonts w:eastAsia="仿宋"/>
                <w:color w:val="000000" w:themeColor="text1"/>
              </w:rPr>
            </w:pPr>
            <w:r>
              <w:rPr>
                <w:rFonts w:eastAsia="仿宋"/>
                <w:color w:val="000000" w:themeColor="text1"/>
              </w:rPr>
              <w:t>徐伟豪</w:t>
            </w:r>
          </w:p>
        </w:tc>
      </w:tr>
    </w:tbl>
    <w:p w:rsidR="007C36C6" w:rsidRDefault="007C36C6">
      <w:pPr>
        <w:spacing w:line="500" w:lineRule="exact"/>
        <w:ind w:firstLineChars="200" w:firstLine="640"/>
        <w:rPr>
          <w:rFonts w:eastAsia="仿宋_GB2312"/>
          <w:sz w:val="32"/>
          <w:szCs w:val="32"/>
        </w:rPr>
      </w:pPr>
    </w:p>
    <w:p w:rsidR="007C36C6" w:rsidRDefault="00B812DF" w:rsidP="00980C00">
      <w:pPr>
        <w:widowControl w:val="0"/>
        <w:spacing w:beforeLines="50" w:before="120" w:line="500" w:lineRule="exact"/>
        <w:ind w:firstLineChars="200" w:firstLine="522"/>
        <w:jc w:val="center"/>
        <w:rPr>
          <w:rFonts w:eastAsia="宋体"/>
          <w:b/>
          <w:bCs/>
          <w:color w:val="000000" w:themeColor="text1"/>
          <w:sz w:val="26"/>
          <w:szCs w:val="26"/>
        </w:rPr>
      </w:pPr>
      <w:r>
        <w:rPr>
          <w:rFonts w:eastAsia="宋体"/>
          <w:b/>
          <w:bCs/>
          <w:color w:val="000000" w:themeColor="text1"/>
          <w:sz w:val="26"/>
          <w:szCs w:val="26"/>
        </w:rPr>
        <w:lastRenderedPageBreak/>
        <w:t>表</w:t>
      </w:r>
      <w:r>
        <w:rPr>
          <w:rFonts w:eastAsia="宋体"/>
          <w:b/>
          <w:bCs/>
          <w:color w:val="000000" w:themeColor="text1"/>
          <w:sz w:val="26"/>
          <w:szCs w:val="26"/>
        </w:rPr>
        <w:t>1-2   2023</w:t>
      </w:r>
      <w:r>
        <w:rPr>
          <w:rFonts w:eastAsia="宋体"/>
          <w:b/>
          <w:bCs/>
          <w:color w:val="000000" w:themeColor="text1"/>
          <w:sz w:val="26"/>
          <w:szCs w:val="26"/>
        </w:rPr>
        <w:t>年吉林省水稻</w:t>
      </w:r>
      <w:r>
        <w:rPr>
          <w:b/>
          <w:bCs/>
          <w:color w:val="000000" w:themeColor="text1"/>
          <w:sz w:val="26"/>
          <w:szCs w:val="26"/>
        </w:rPr>
        <w:t>科硕联合体</w:t>
      </w:r>
      <w:r>
        <w:rPr>
          <w:rFonts w:eastAsia="宋体"/>
          <w:b/>
          <w:bCs/>
          <w:color w:val="000000" w:themeColor="text1"/>
          <w:sz w:val="26"/>
          <w:szCs w:val="26"/>
        </w:rPr>
        <w:t>品种生产试验承试单位</w:t>
      </w:r>
    </w:p>
    <w:tbl>
      <w:tblPr>
        <w:tblW w:w="90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502"/>
        <w:gridCol w:w="4887"/>
        <w:gridCol w:w="1047"/>
        <w:gridCol w:w="1059"/>
      </w:tblGrid>
      <w:tr w:rsidR="007C36C6">
        <w:trPr>
          <w:cantSplit/>
          <w:trHeight w:val="592"/>
          <w:jc w:val="center"/>
        </w:trPr>
        <w:tc>
          <w:tcPr>
            <w:tcW w:w="780" w:type="dxa"/>
            <w:tcBorders>
              <w:top w:val="single" w:sz="12" w:space="0" w:color="auto"/>
              <w:left w:val="nil"/>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试验</w:t>
            </w:r>
          </w:p>
          <w:p w:rsidR="007C36C6" w:rsidRDefault="00B812DF">
            <w:pPr>
              <w:spacing w:line="300" w:lineRule="exact"/>
              <w:jc w:val="center"/>
              <w:rPr>
                <w:rFonts w:eastAsia="仿宋"/>
                <w:b/>
                <w:bCs/>
                <w:color w:val="000000" w:themeColor="text1"/>
              </w:rPr>
            </w:pPr>
            <w:r>
              <w:rPr>
                <w:rFonts w:eastAsia="仿宋"/>
                <w:b/>
                <w:bCs/>
                <w:color w:val="000000" w:themeColor="text1"/>
              </w:rPr>
              <w:t>类别</w:t>
            </w:r>
          </w:p>
        </w:tc>
        <w:tc>
          <w:tcPr>
            <w:tcW w:w="780"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熟期</w:t>
            </w:r>
          </w:p>
          <w:p w:rsidR="007C36C6" w:rsidRDefault="00B812DF">
            <w:pPr>
              <w:spacing w:line="300" w:lineRule="exact"/>
              <w:jc w:val="center"/>
              <w:rPr>
                <w:rFonts w:eastAsia="仿宋"/>
                <w:b/>
                <w:bCs/>
                <w:color w:val="000000" w:themeColor="text1"/>
              </w:rPr>
            </w:pPr>
            <w:r>
              <w:rPr>
                <w:rFonts w:eastAsia="仿宋"/>
                <w:b/>
                <w:bCs/>
                <w:color w:val="000000" w:themeColor="text1"/>
              </w:rPr>
              <w:t>组别</w:t>
            </w:r>
          </w:p>
        </w:tc>
        <w:tc>
          <w:tcPr>
            <w:tcW w:w="502"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序号</w:t>
            </w:r>
          </w:p>
        </w:tc>
        <w:tc>
          <w:tcPr>
            <w:tcW w:w="4887"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承</w:t>
            </w:r>
            <w:r>
              <w:rPr>
                <w:rFonts w:eastAsia="仿宋"/>
                <w:b/>
                <w:bCs/>
                <w:color w:val="000000" w:themeColor="text1"/>
              </w:rPr>
              <w:t xml:space="preserve">  </w:t>
            </w:r>
            <w:r>
              <w:rPr>
                <w:rFonts w:eastAsia="仿宋"/>
                <w:b/>
                <w:bCs/>
                <w:color w:val="000000" w:themeColor="text1"/>
              </w:rPr>
              <w:t>试</w:t>
            </w:r>
            <w:r>
              <w:rPr>
                <w:rFonts w:eastAsia="仿宋"/>
                <w:b/>
                <w:bCs/>
                <w:color w:val="000000" w:themeColor="text1"/>
              </w:rPr>
              <w:t xml:space="preserve">  </w:t>
            </w:r>
            <w:r>
              <w:rPr>
                <w:rFonts w:eastAsia="仿宋"/>
                <w:b/>
                <w:bCs/>
                <w:color w:val="000000" w:themeColor="text1"/>
              </w:rPr>
              <w:t>单</w:t>
            </w:r>
            <w:r>
              <w:rPr>
                <w:rFonts w:eastAsia="仿宋"/>
                <w:b/>
                <w:bCs/>
                <w:color w:val="000000" w:themeColor="text1"/>
              </w:rPr>
              <w:t xml:space="preserve">  </w:t>
            </w:r>
            <w:r>
              <w:rPr>
                <w:rFonts w:eastAsia="仿宋"/>
                <w:b/>
                <w:bCs/>
                <w:color w:val="000000" w:themeColor="text1"/>
              </w:rPr>
              <w:t>位</w:t>
            </w:r>
          </w:p>
        </w:tc>
        <w:tc>
          <w:tcPr>
            <w:tcW w:w="1047" w:type="dxa"/>
            <w:tcBorders>
              <w:top w:val="single" w:sz="12" w:space="0" w:color="auto"/>
              <w:bottom w:val="single" w:sz="12" w:space="0" w:color="auto"/>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邮</w:t>
            </w:r>
            <w:r>
              <w:rPr>
                <w:rFonts w:eastAsia="仿宋"/>
                <w:b/>
                <w:bCs/>
                <w:color w:val="000000" w:themeColor="text1"/>
              </w:rPr>
              <w:t xml:space="preserve"> </w:t>
            </w:r>
            <w:r>
              <w:rPr>
                <w:rFonts w:eastAsia="仿宋"/>
                <w:b/>
                <w:bCs/>
                <w:color w:val="000000" w:themeColor="text1"/>
              </w:rPr>
              <w:t>编</w:t>
            </w:r>
          </w:p>
        </w:tc>
        <w:tc>
          <w:tcPr>
            <w:tcW w:w="1059" w:type="dxa"/>
            <w:tcBorders>
              <w:top w:val="single" w:sz="12" w:space="0" w:color="auto"/>
              <w:bottom w:val="single" w:sz="12" w:space="0" w:color="auto"/>
              <w:right w:val="nil"/>
            </w:tcBorders>
            <w:vAlign w:val="center"/>
          </w:tcPr>
          <w:p w:rsidR="007C36C6" w:rsidRDefault="00B812DF">
            <w:pPr>
              <w:spacing w:line="300" w:lineRule="exact"/>
              <w:jc w:val="center"/>
              <w:rPr>
                <w:rFonts w:eastAsia="仿宋"/>
                <w:b/>
                <w:bCs/>
                <w:color w:val="000000" w:themeColor="text1"/>
              </w:rPr>
            </w:pPr>
            <w:r>
              <w:rPr>
                <w:rFonts w:eastAsia="仿宋"/>
                <w:b/>
                <w:bCs/>
                <w:color w:val="000000" w:themeColor="text1"/>
              </w:rPr>
              <w:t>联系人</w:t>
            </w:r>
          </w:p>
        </w:tc>
      </w:tr>
      <w:tr w:rsidR="007C36C6">
        <w:trPr>
          <w:cantSplit/>
          <w:trHeight w:val="2530"/>
          <w:jc w:val="center"/>
        </w:trPr>
        <w:tc>
          <w:tcPr>
            <w:tcW w:w="780" w:type="dxa"/>
            <w:tcBorders>
              <w:left w:val="nil"/>
            </w:tcBorders>
            <w:vAlign w:val="center"/>
          </w:tcPr>
          <w:p w:rsidR="007C36C6" w:rsidRDefault="00B812DF">
            <w:pPr>
              <w:spacing w:line="300" w:lineRule="exact"/>
              <w:jc w:val="center"/>
              <w:rPr>
                <w:rFonts w:eastAsia="仿宋"/>
                <w:color w:val="000000" w:themeColor="text1"/>
              </w:rPr>
            </w:pPr>
            <w:r>
              <w:rPr>
                <w:rFonts w:eastAsia="仿宋"/>
                <w:color w:val="000000" w:themeColor="text1"/>
              </w:rPr>
              <w:t>生</w:t>
            </w:r>
          </w:p>
          <w:p w:rsidR="007C36C6" w:rsidRDefault="00B812DF">
            <w:pPr>
              <w:spacing w:line="300" w:lineRule="exact"/>
              <w:jc w:val="center"/>
              <w:rPr>
                <w:rFonts w:eastAsia="仿宋"/>
                <w:color w:val="000000" w:themeColor="text1"/>
              </w:rPr>
            </w:pPr>
            <w:r>
              <w:rPr>
                <w:rFonts w:eastAsia="仿宋"/>
                <w:color w:val="000000" w:themeColor="text1"/>
              </w:rPr>
              <w:t>产</w:t>
            </w:r>
          </w:p>
          <w:p w:rsidR="007C36C6" w:rsidRDefault="00B812DF">
            <w:pPr>
              <w:spacing w:line="300" w:lineRule="exact"/>
              <w:jc w:val="center"/>
              <w:rPr>
                <w:rFonts w:eastAsia="仿宋"/>
                <w:color w:val="000000" w:themeColor="text1"/>
              </w:rPr>
            </w:pPr>
            <w:r>
              <w:rPr>
                <w:rFonts w:eastAsia="仿宋"/>
                <w:color w:val="000000" w:themeColor="text1"/>
              </w:rPr>
              <w:t>试</w:t>
            </w:r>
          </w:p>
          <w:p w:rsidR="007C36C6" w:rsidRDefault="00B812DF">
            <w:pPr>
              <w:spacing w:line="300" w:lineRule="exact"/>
              <w:jc w:val="center"/>
              <w:rPr>
                <w:rFonts w:eastAsia="仿宋"/>
                <w:color w:val="000000" w:themeColor="text1"/>
              </w:rPr>
            </w:pPr>
            <w:r>
              <w:rPr>
                <w:rFonts w:eastAsia="仿宋"/>
                <w:color w:val="000000" w:themeColor="text1"/>
              </w:rPr>
              <w:t>验</w:t>
            </w:r>
          </w:p>
        </w:tc>
        <w:tc>
          <w:tcPr>
            <w:tcW w:w="780" w:type="dxa"/>
            <w:vAlign w:val="center"/>
          </w:tcPr>
          <w:p w:rsidR="007C36C6" w:rsidRDefault="00B812DF">
            <w:pPr>
              <w:spacing w:line="300" w:lineRule="exact"/>
              <w:jc w:val="center"/>
              <w:rPr>
                <w:rFonts w:eastAsia="仿宋"/>
                <w:color w:val="000000" w:themeColor="text1"/>
              </w:rPr>
            </w:pPr>
            <w:r>
              <w:rPr>
                <w:rFonts w:eastAsia="仿宋"/>
                <w:color w:val="000000" w:themeColor="text1"/>
              </w:rPr>
              <w:t>中</w:t>
            </w:r>
          </w:p>
          <w:p w:rsidR="007C36C6" w:rsidRDefault="00B812DF">
            <w:pPr>
              <w:spacing w:line="300" w:lineRule="exact"/>
              <w:jc w:val="center"/>
              <w:rPr>
                <w:rFonts w:eastAsia="仿宋"/>
                <w:color w:val="000000" w:themeColor="text1"/>
              </w:rPr>
            </w:pPr>
            <w:r>
              <w:rPr>
                <w:rFonts w:eastAsia="仿宋"/>
                <w:color w:val="000000" w:themeColor="text1"/>
              </w:rPr>
              <w:t>熟</w:t>
            </w:r>
          </w:p>
          <w:p w:rsidR="007C36C6" w:rsidRDefault="00B812DF">
            <w:pPr>
              <w:spacing w:line="300" w:lineRule="exact"/>
              <w:jc w:val="center"/>
              <w:rPr>
                <w:rFonts w:eastAsia="仿宋"/>
                <w:color w:val="000000" w:themeColor="text1"/>
              </w:rPr>
            </w:pPr>
            <w:r>
              <w:rPr>
                <w:rFonts w:eastAsia="仿宋"/>
                <w:color w:val="000000" w:themeColor="text1"/>
              </w:rPr>
              <w:t>组</w:t>
            </w:r>
          </w:p>
        </w:tc>
        <w:tc>
          <w:tcPr>
            <w:tcW w:w="502" w:type="dxa"/>
            <w:vAlign w:val="center"/>
          </w:tcPr>
          <w:p w:rsidR="007C36C6" w:rsidRDefault="00B812DF">
            <w:pPr>
              <w:spacing w:line="300" w:lineRule="exact"/>
              <w:jc w:val="center"/>
              <w:rPr>
                <w:rFonts w:eastAsia="仿宋"/>
                <w:color w:val="000000" w:themeColor="text1"/>
              </w:rPr>
            </w:pPr>
            <w:r>
              <w:rPr>
                <w:rFonts w:eastAsia="仿宋"/>
                <w:color w:val="000000" w:themeColor="text1"/>
              </w:rPr>
              <w:t>1</w:t>
            </w:r>
          </w:p>
          <w:p w:rsidR="007C36C6" w:rsidRDefault="00B812DF">
            <w:pPr>
              <w:spacing w:line="300" w:lineRule="exact"/>
              <w:jc w:val="center"/>
              <w:rPr>
                <w:rFonts w:eastAsia="仿宋"/>
                <w:color w:val="000000" w:themeColor="text1"/>
              </w:rPr>
            </w:pPr>
            <w:r>
              <w:rPr>
                <w:rFonts w:eastAsia="仿宋"/>
                <w:color w:val="000000" w:themeColor="text1"/>
              </w:rPr>
              <w:t>2</w:t>
            </w:r>
          </w:p>
          <w:p w:rsidR="007C36C6" w:rsidRDefault="00B812DF">
            <w:pPr>
              <w:spacing w:line="300" w:lineRule="exact"/>
              <w:jc w:val="center"/>
              <w:rPr>
                <w:rFonts w:eastAsia="仿宋"/>
                <w:color w:val="000000" w:themeColor="text1"/>
              </w:rPr>
            </w:pPr>
            <w:r>
              <w:rPr>
                <w:rFonts w:eastAsia="仿宋"/>
                <w:color w:val="000000" w:themeColor="text1"/>
              </w:rPr>
              <w:t>3</w:t>
            </w:r>
          </w:p>
          <w:p w:rsidR="007C36C6" w:rsidRDefault="00B812DF">
            <w:pPr>
              <w:spacing w:line="300" w:lineRule="exact"/>
              <w:jc w:val="center"/>
              <w:rPr>
                <w:rFonts w:eastAsia="仿宋"/>
                <w:color w:val="000000" w:themeColor="text1"/>
              </w:rPr>
            </w:pPr>
            <w:r>
              <w:rPr>
                <w:rFonts w:eastAsia="仿宋"/>
                <w:color w:val="000000" w:themeColor="text1"/>
              </w:rPr>
              <w:t>4</w:t>
            </w:r>
          </w:p>
          <w:p w:rsidR="007C36C6" w:rsidRDefault="00B812DF">
            <w:pPr>
              <w:spacing w:line="300" w:lineRule="exact"/>
              <w:jc w:val="center"/>
              <w:rPr>
                <w:rFonts w:eastAsia="仿宋"/>
                <w:color w:val="000000" w:themeColor="text1"/>
              </w:rPr>
            </w:pPr>
            <w:r>
              <w:rPr>
                <w:rFonts w:eastAsia="仿宋"/>
                <w:color w:val="000000" w:themeColor="text1"/>
              </w:rPr>
              <w:t>5</w:t>
            </w:r>
          </w:p>
          <w:p w:rsidR="007C36C6" w:rsidRDefault="00B812DF">
            <w:pPr>
              <w:spacing w:line="300" w:lineRule="exact"/>
              <w:jc w:val="center"/>
              <w:rPr>
                <w:rFonts w:eastAsia="仿宋"/>
                <w:color w:val="000000" w:themeColor="text1"/>
              </w:rPr>
            </w:pPr>
            <w:r>
              <w:rPr>
                <w:rFonts w:eastAsia="仿宋"/>
                <w:color w:val="000000" w:themeColor="text1"/>
              </w:rPr>
              <w:t>6</w:t>
            </w:r>
          </w:p>
          <w:p w:rsidR="007C36C6" w:rsidRDefault="00B812DF">
            <w:pPr>
              <w:spacing w:line="300" w:lineRule="exact"/>
              <w:jc w:val="center"/>
              <w:rPr>
                <w:rFonts w:eastAsia="仿宋"/>
                <w:color w:val="000000" w:themeColor="text1"/>
              </w:rPr>
            </w:pPr>
            <w:r>
              <w:rPr>
                <w:rFonts w:eastAsia="仿宋"/>
                <w:color w:val="000000" w:themeColor="text1"/>
              </w:rPr>
              <w:t>7</w:t>
            </w:r>
          </w:p>
          <w:p w:rsidR="007C36C6" w:rsidRDefault="00B812DF">
            <w:pPr>
              <w:spacing w:line="300" w:lineRule="exact"/>
              <w:jc w:val="center"/>
              <w:rPr>
                <w:rFonts w:eastAsia="仿宋"/>
                <w:color w:val="000000" w:themeColor="text1"/>
              </w:rPr>
            </w:pPr>
            <w:r>
              <w:rPr>
                <w:rFonts w:eastAsia="仿宋"/>
                <w:color w:val="000000" w:themeColor="text1"/>
              </w:rPr>
              <w:t>8</w:t>
            </w:r>
          </w:p>
        </w:tc>
        <w:tc>
          <w:tcPr>
            <w:tcW w:w="4887" w:type="dxa"/>
            <w:vAlign w:val="center"/>
          </w:tcPr>
          <w:p w:rsidR="007C36C6" w:rsidRDefault="00B812DF">
            <w:pPr>
              <w:spacing w:line="300" w:lineRule="exact"/>
              <w:rPr>
                <w:rFonts w:eastAsia="仿宋"/>
              </w:rPr>
            </w:pPr>
            <w:r>
              <w:rPr>
                <w:rFonts w:eastAsia="仿宋"/>
              </w:rPr>
              <w:t>吉林吉农水稻高新科技发展有限责任公司</w:t>
            </w:r>
          </w:p>
          <w:p w:rsidR="007C36C6" w:rsidRDefault="00B812DF">
            <w:pPr>
              <w:spacing w:line="300" w:lineRule="exact"/>
              <w:rPr>
                <w:rFonts w:eastAsia="仿宋"/>
              </w:rPr>
            </w:pPr>
            <w:r>
              <w:rPr>
                <w:rFonts w:eastAsia="仿宋"/>
              </w:rPr>
              <w:t>吉林省新田地农业开发有限公司</w:t>
            </w:r>
          </w:p>
          <w:p w:rsidR="007C36C6" w:rsidRDefault="00B812DF">
            <w:pPr>
              <w:pStyle w:val="New"/>
              <w:spacing w:line="300" w:lineRule="exact"/>
              <w:rPr>
                <w:rFonts w:eastAsia="仿宋"/>
                <w:kern w:val="0"/>
                <w:sz w:val="22"/>
                <w:szCs w:val="22"/>
              </w:rPr>
            </w:pPr>
            <w:r>
              <w:rPr>
                <w:rFonts w:eastAsia="仿宋"/>
                <w:kern w:val="0"/>
                <w:sz w:val="22"/>
                <w:szCs w:val="22"/>
              </w:rPr>
              <w:t>前郭尔罗斯蒙古族自治县中科育种研发有限公司</w:t>
            </w:r>
          </w:p>
          <w:p w:rsidR="007C36C6" w:rsidRDefault="00B812DF">
            <w:pPr>
              <w:pStyle w:val="New"/>
              <w:spacing w:line="300" w:lineRule="exact"/>
              <w:rPr>
                <w:rFonts w:eastAsia="仿宋"/>
                <w:color w:val="000000" w:themeColor="text1"/>
                <w:sz w:val="22"/>
                <w:szCs w:val="22"/>
              </w:rPr>
            </w:pPr>
            <w:r>
              <w:rPr>
                <w:rFonts w:eastAsia="仿宋"/>
                <w:kern w:val="0"/>
                <w:sz w:val="22"/>
                <w:szCs w:val="22"/>
              </w:rPr>
              <w:t>吉林省白城市农业科学院</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sz w:val="22"/>
                <w:szCs w:val="22"/>
              </w:rPr>
            </w:pPr>
            <w:r>
              <w:rPr>
                <w:rFonts w:ascii="Times New Roman" w:eastAsia="仿宋" w:hAnsi="Times New Roman"/>
                <w:color w:val="000000" w:themeColor="text1"/>
                <w:sz w:val="22"/>
                <w:szCs w:val="22"/>
              </w:rPr>
              <w:t>吉林大农种业有限公司</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sz w:val="22"/>
                <w:szCs w:val="22"/>
              </w:rPr>
            </w:pPr>
            <w:r>
              <w:rPr>
                <w:rFonts w:ascii="Times New Roman" w:eastAsia="仿宋" w:hAnsi="Times New Roman"/>
                <w:sz w:val="22"/>
                <w:szCs w:val="22"/>
              </w:rPr>
              <w:t>梅河口市迎福农业科技有限公司</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kern w:val="2"/>
                <w:sz w:val="22"/>
                <w:szCs w:val="22"/>
              </w:rPr>
            </w:pPr>
            <w:r>
              <w:rPr>
                <w:rFonts w:ascii="Times New Roman" w:eastAsia="仿宋" w:hAnsi="Times New Roman"/>
                <w:color w:val="000000" w:themeColor="text1"/>
                <w:kern w:val="2"/>
                <w:sz w:val="22"/>
                <w:szCs w:val="22"/>
              </w:rPr>
              <w:t>东丰县</w:t>
            </w:r>
            <w:proofErr w:type="gramStart"/>
            <w:r>
              <w:rPr>
                <w:rFonts w:ascii="Times New Roman" w:eastAsia="仿宋" w:hAnsi="Times New Roman"/>
                <w:color w:val="000000" w:themeColor="text1"/>
                <w:kern w:val="2"/>
                <w:sz w:val="22"/>
                <w:szCs w:val="22"/>
              </w:rPr>
              <w:t>沣滢</w:t>
            </w:r>
            <w:proofErr w:type="gramEnd"/>
            <w:r>
              <w:rPr>
                <w:rFonts w:ascii="Times New Roman" w:eastAsia="仿宋" w:hAnsi="Times New Roman"/>
                <w:color w:val="000000" w:themeColor="text1"/>
                <w:kern w:val="2"/>
                <w:sz w:val="22"/>
                <w:szCs w:val="22"/>
              </w:rPr>
              <w:t>庄园玉米种植专业合作社</w:t>
            </w:r>
          </w:p>
          <w:p w:rsidR="007C36C6" w:rsidRDefault="00B812DF">
            <w:pPr>
              <w:pStyle w:val="xl34"/>
              <w:widowControl w:val="0"/>
              <w:pBdr>
                <w:left w:val="none" w:sz="0" w:space="0" w:color="auto"/>
                <w:bottom w:val="none" w:sz="0" w:space="0" w:color="auto"/>
                <w:right w:val="none" w:sz="0" w:space="0" w:color="auto"/>
              </w:pBdr>
              <w:spacing w:before="0" w:beforeAutospacing="0" w:after="0" w:afterAutospacing="0" w:line="300" w:lineRule="exact"/>
              <w:rPr>
                <w:rFonts w:ascii="Times New Roman" w:eastAsia="仿宋" w:hAnsi="Times New Roman"/>
                <w:color w:val="000000" w:themeColor="text1"/>
                <w:sz w:val="22"/>
                <w:szCs w:val="22"/>
              </w:rPr>
            </w:pPr>
            <w:r>
              <w:rPr>
                <w:rFonts w:ascii="Times New Roman" w:eastAsia="仿宋" w:hAnsi="Times New Roman"/>
                <w:sz w:val="22"/>
                <w:szCs w:val="22"/>
              </w:rPr>
              <w:t>延边朝鲜族自治州农业科学院</w:t>
            </w:r>
          </w:p>
        </w:tc>
        <w:tc>
          <w:tcPr>
            <w:tcW w:w="1047" w:type="dxa"/>
            <w:vAlign w:val="center"/>
          </w:tcPr>
          <w:p w:rsidR="007C36C6" w:rsidRDefault="00B812DF">
            <w:pPr>
              <w:spacing w:line="300" w:lineRule="exact"/>
              <w:jc w:val="center"/>
              <w:rPr>
                <w:rFonts w:eastAsia="仿宋"/>
                <w:color w:val="000000" w:themeColor="text1"/>
              </w:rPr>
            </w:pPr>
            <w:r>
              <w:rPr>
                <w:rFonts w:eastAsia="仿宋"/>
                <w:color w:val="000000" w:themeColor="text1"/>
              </w:rPr>
              <w:t>136102</w:t>
            </w:r>
          </w:p>
          <w:p w:rsidR="007C36C6" w:rsidRDefault="00B812DF">
            <w:pPr>
              <w:spacing w:line="300" w:lineRule="exact"/>
              <w:jc w:val="center"/>
              <w:rPr>
                <w:rFonts w:eastAsia="仿宋"/>
                <w:color w:val="000000" w:themeColor="text1"/>
              </w:rPr>
            </w:pPr>
            <w:r>
              <w:rPr>
                <w:rFonts w:eastAsia="仿宋"/>
                <w:color w:val="000000" w:themeColor="text1"/>
              </w:rPr>
              <w:t>132</w:t>
            </w:r>
            <w:r>
              <w:rPr>
                <w:rFonts w:eastAsia="仿宋"/>
                <w:color w:val="000000" w:themeColor="text1"/>
              </w:rPr>
              <w:t>215</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1</w:t>
            </w:r>
            <w:r>
              <w:rPr>
                <w:rFonts w:eastAsia="仿宋"/>
                <w:color w:val="000000" w:themeColor="text1"/>
              </w:rPr>
              <w:t>11</w:t>
            </w:r>
            <w:r>
              <w:rPr>
                <w:rFonts w:eastAsia="仿宋"/>
                <w:color w:val="000000" w:themeColor="text1"/>
              </w:rPr>
              <w:t>3</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7000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5007</w:t>
            </w:r>
          </w:p>
          <w:p w:rsidR="007C36C6" w:rsidRDefault="00B812DF">
            <w:pPr>
              <w:spacing w:line="300" w:lineRule="exact"/>
              <w:jc w:val="center"/>
              <w:rPr>
                <w:rFonts w:eastAsia="仿宋"/>
                <w:color w:val="000000" w:themeColor="text1"/>
              </w:rPr>
            </w:pPr>
            <w:r>
              <w:rPr>
                <w:rFonts w:eastAsia="仿宋"/>
                <w:color w:val="000000" w:themeColor="text1"/>
              </w:rPr>
              <w:t>136300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6300</w:t>
            </w:r>
          </w:p>
          <w:p w:rsidR="007C36C6" w:rsidRDefault="00B812DF">
            <w:pPr>
              <w:spacing w:line="300" w:lineRule="exact"/>
              <w:jc w:val="center"/>
              <w:rPr>
                <w:rFonts w:eastAsia="仿宋"/>
                <w:color w:val="000000" w:themeColor="text1"/>
              </w:rPr>
            </w:pPr>
            <w:r>
              <w:rPr>
                <w:rFonts w:eastAsia="仿宋"/>
                <w:color w:val="000000" w:themeColor="text1"/>
              </w:rPr>
              <w:t>13</w:t>
            </w:r>
            <w:r>
              <w:rPr>
                <w:rFonts w:eastAsia="仿宋"/>
                <w:color w:val="000000" w:themeColor="text1"/>
              </w:rPr>
              <w:t>3000</w:t>
            </w:r>
          </w:p>
        </w:tc>
        <w:tc>
          <w:tcPr>
            <w:tcW w:w="1059" w:type="dxa"/>
            <w:tcBorders>
              <w:right w:val="nil"/>
            </w:tcBorders>
            <w:vAlign w:val="center"/>
          </w:tcPr>
          <w:p w:rsidR="007C36C6" w:rsidRDefault="00B812DF">
            <w:pPr>
              <w:spacing w:line="300" w:lineRule="exact"/>
              <w:jc w:val="center"/>
              <w:rPr>
                <w:rFonts w:eastAsia="仿宋"/>
                <w:color w:val="000000" w:themeColor="text1"/>
              </w:rPr>
            </w:pPr>
            <w:r>
              <w:rPr>
                <w:rFonts w:eastAsia="仿宋"/>
                <w:color w:val="000000" w:themeColor="text1"/>
              </w:rPr>
              <w:t>石金栋</w:t>
            </w:r>
            <w:proofErr w:type="gramStart"/>
            <w:r>
              <w:rPr>
                <w:rFonts w:eastAsia="仿宋"/>
                <w:color w:val="000000" w:themeColor="text1"/>
              </w:rPr>
              <w:t>崔</w:t>
            </w:r>
            <w:proofErr w:type="gramEnd"/>
            <w:r>
              <w:rPr>
                <w:rFonts w:eastAsia="仿宋"/>
                <w:color w:val="000000" w:themeColor="text1"/>
              </w:rPr>
              <w:t>玉洁</w:t>
            </w:r>
          </w:p>
          <w:p w:rsidR="007C36C6" w:rsidRDefault="00B812DF">
            <w:pPr>
              <w:spacing w:line="300" w:lineRule="exact"/>
              <w:jc w:val="center"/>
              <w:rPr>
                <w:rFonts w:eastAsia="仿宋"/>
                <w:color w:val="000000" w:themeColor="text1"/>
              </w:rPr>
            </w:pPr>
            <w:r>
              <w:rPr>
                <w:rFonts w:eastAsia="仿宋"/>
                <w:color w:val="000000" w:themeColor="text1"/>
              </w:rPr>
              <w:t>陈登奎</w:t>
            </w:r>
          </w:p>
          <w:p w:rsidR="007C36C6" w:rsidRDefault="00B812DF">
            <w:pPr>
              <w:spacing w:line="300" w:lineRule="exact"/>
              <w:jc w:val="center"/>
              <w:rPr>
                <w:rFonts w:eastAsia="仿宋"/>
                <w:color w:val="000000" w:themeColor="text1"/>
              </w:rPr>
            </w:pPr>
            <w:r>
              <w:rPr>
                <w:rFonts w:eastAsia="仿宋"/>
                <w:color w:val="000000" w:themeColor="text1"/>
              </w:rPr>
              <w:t>闫喜东于国春</w:t>
            </w:r>
          </w:p>
          <w:p w:rsidR="007C36C6" w:rsidRDefault="00B812DF">
            <w:pPr>
              <w:spacing w:line="300" w:lineRule="exact"/>
              <w:jc w:val="center"/>
              <w:rPr>
                <w:rFonts w:eastAsia="仿宋"/>
                <w:color w:val="000000" w:themeColor="text1"/>
              </w:rPr>
            </w:pPr>
            <w:r>
              <w:rPr>
                <w:rFonts w:eastAsia="仿宋"/>
                <w:color w:val="000000" w:themeColor="text1"/>
              </w:rPr>
              <w:t>温</w:t>
            </w:r>
            <w:proofErr w:type="gramStart"/>
            <w:r>
              <w:rPr>
                <w:rFonts w:eastAsia="仿宋"/>
                <w:color w:val="000000" w:themeColor="text1"/>
              </w:rPr>
              <w:t>子孝李长</w:t>
            </w:r>
            <w:proofErr w:type="gramEnd"/>
            <w:r>
              <w:rPr>
                <w:rFonts w:eastAsia="仿宋"/>
                <w:color w:val="000000" w:themeColor="text1"/>
              </w:rPr>
              <w:t>梅</w:t>
            </w:r>
          </w:p>
          <w:p w:rsidR="007C36C6" w:rsidRDefault="00B812DF">
            <w:pPr>
              <w:spacing w:line="300" w:lineRule="exact"/>
              <w:jc w:val="center"/>
              <w:rPr>
                <w:rFonts w:eastAsia="仿宋"/>
                <w:color w:val="000000" w:themeColor="text1"/>
              </w:rPr>
            </w:pPr>
            <w:r>
              <w:rPr>
                <w:rFonts w:eastAsia="仿宋"/>
                <w:color w:val="000000" w:themeColor="text1"/>
              </w:rPr>
              <w:t>徐伟豪</w:t>
            </w:r>
          </w:p>
        </w:tc>
      </w:tr>
    </w:tbl>
    <w:p w:rsidR="007C36C6" w:rsidRDefault="007C36C6" w:rsidP="00980C00">
      <w:pPr>
        <w:spacing w:beforeLines="50" w:before="120" w:line="500" w:lineRule="exact"/>
        <w:jc w:val="center"/>
        <w:rPr>
          <w:rFonts w:eastAsia="宋体"/>
          <w:b/>
          <w:bCs/>
          <w:color w:val="000000" w:themeColor="text1"/>
          <w:sz w:val="26"/>
          <w:szCs w:val="26"/>
        </w:rPr>
      </w:pPr>
    </w:p>
    <w:p w:rsidR="007C36C6" w:rsidRDefault="007C36C6">
      <w:pPr>
        <w:spacing w:line="500" w:lineRule="exact"/>
        <w:ind w:firstLineChars="200" w:firstLine="640"/>
        <w:rPr>
          <w:rFonts w:eastAsia="仿宋_GB2312"/>
          <w:sz w:val="32"/>
          <w:szCs w:val="32"/>
        </w:rPr>
      </w:pPr>
    </w:p>
    <w:p w:rsidR="007C36C6" w:rsidRDefault="007C36C6">
      <w:pPr>
        <w:spacing w:line="500" w:lineRule="exact"/>
        <w:rPr>
          <w:rFonts w:eastAsia="仿宋_GB2312"/>
          <w:sz w:val="32"/>
          <w:szCs w:val="32"/>
        </w:rPr>
        <w:sectPr w:rsidR="007C36C6" w:rsidSect="00980C00">
          <w:pgSz w:w="11906" w:h="16838"/>
          <w:pgMar w:top="1418" w:right="1418" w:bottom="1418" w:left="1418" w:header="851" w:footer="992" w:gutter="0"/>
          <w:cols w:space="720"/>
          <w:docGrid w:linePitch="312"/>
        </w:sectPr>
      </w:pPr>
    </w:p>
    <w:p w:rsidR="007C36C6" w:rsidRDefault="00B812DF">
      <w:pPr>
        <w:spacing w:line="400" w:lineRule="exact"/>
        <w:ind w:firstLineChars="200" w:firstLine="640"/>
        <w:rPr>
          <w:rFonts w:eastAsia="黑体"/>
          <w:bCs/>
          <w:color w:val="000000" w:themeColor="text1"/>
          <w:sz w:val="32"/>
          <w:szCs w:val="32"/>
        </w:rPr>
      </w:pPr>
      <w:r>
        <w:rPr>
          <w:rFonts w:eastAsia="黑体"/>
          <w:bCs/>
          <w:color w:val="000000" w:themeColor="text1"/>
          <w:sz w:val="32"/>
          <w:szCs w:val="32"/>
        </w:rPr>
        <w:lastRenderedPageBreak/>
        <w:t>九、试验品种与供种单位</w:t>
      </w:r>
    </w:p>
    <w:p w:rsidR="007C36C6" w:rsidRDefault="00B812DF">
      <w:pPr>
        <w:spacing w:line="400" w:lineRule="exact"/>
        <w:ind w:firstLineChars="150" w:firstLine="422"/>
        <w:rPr>
          <w:rFonts w:eastAsia="楷体"/>
          <w:b/>
          <w:bCs/>
          <w:color w:val="000000" w:themeColor="text1"/>
          <w:sz w:val="28"/>
          <w:szCs w:val="28"/>
        </w:rPr>
      </w:pPr>
      <w:r>
        <w:rPr>
          <w:rFonts w:eastAsia="楷体"/>
          <w:b/>
          <w:bCs/>
          <w:color w:val="000000" w:themeColor="text1"/>
          <w:sz w:val="28"/>
          <w:szCs w:val="28"/>
        </w:rPr>
        <w:t>（一）区域试验</w:t>
      </w:r>
    </w:p>
    <w:p w:rsidR="007C36C6" w:rsidRDefault="00B812DF">
      <w:pPr>
        <w:spacing w:line="400" w:lineRule="exact"/>
        <w:jc w:val="center"/>
        <w:rPr>
          <w:rFonts w:eastAsia="仿宋_GB2312"/>
          <w:b/>
          <w:bCs/>
          <w:color w:val="000000"/>
          <w:sz w:val="28"/>
          <w:szCs w:val="28"/>
        </w:rPr>
      </w:pPr>
      <w:r>
        <w:rPr>
          <w:rFonts w:eastAsia="宋体"/>
          <w:b/>
          <w:bCs/>
          <w:color w:val="000000" w:themeColor="text1"/>
          <w:sz w:val="26"/>
          <w:szCs w:val="26"/>
        </w:rPr>
        <w:t>表</w:t>
      </w:r>
      <w:r>
        <w:rPr>
          <w:rFonts w:eastAsia="宋体"/>
          <w:b/>
          <w:bCs/>
          <w:color w:val="000000" w:themeColor="text1"/>
          <w:sz w:val="26"/>
          <w:szCs w:val="26"/>
        </w:rPr>
        <w:t>2-1   2023</w:t>
      </w:r>
      <w:r>
        <w:rPr>
          <w:rFonts w:eastAsia="宋体"/>
          <w:b/>
          <w:bCs/>
          <w:color w:val="000000" w:themeColor="text1"/>
          <w:sz w:val="26"/>
          <w:szCs w:val="26"/>
        </w:rPr>
        <w:t>年吉林省水稻</w:t>
      </w:r>
      <w:r>
        <w:rPr>
          <w:b/>
          <w:bCs/>
          <w:color w:val="000000" w:themeColor="text1"/>
          <w:sz w:val="26"/>
          <w:szCs w:val="26"/>
        </w:rPr>
        <w:t>科硕联合体</w:t>
      </w:r>
      <w:r>
        <w:rPr>
          <w:rFonts w:eastAsia="宋体"/>
          <w:b/>
          <w:bCs/>
          <w:color w:val="000000" w:themeColor="text1"/>
          <w:sz w:val="26"/>
          <w:szCs w:val="26"/>
        </w:rPr>
        <w:t>品种区域试验</w:t>
      </w:r>
      <w:r>
        <w:rPr>
          <w:rFonts w:eastAsia="宋体"/>
          <w:b/>
          <w:bCs/>
          <w:color w:val="000000" w:themeColor="text1"/>
          <w:sz w:val="26"/>
          <w:szCs w:val="26"/>
        </w:rPr>
        <w:t>“</w:t>
      </w:r>
      <w:r>
        <w:rPr>
          <w:rFonts w:eastAsia="宋体"/>
          <w:b/>
          <w:bCs/>
          <w:color w:val="000000" w:themeColor="text1"/>
          <w:sz w:val="26"/>
          <w:szCs w:val="26"/>
        </w:rPr>
        <w:t>中熟组</w:t>
      </w:r>
      <w:r>
        <w:rPr>
          <w:rFonts w:eastAsia="宋体"/>
          <w:b/>
          <w:bCs/>
          <w:color w:val="000000" w:themeColor="text1"/>
          <w:sz w:val="26"/>
          <w:szCs w:val="26"/>
        </w:rPr>
        <w:t>”</w:t>
      </w:r>
      <w:r>
        <w:rPr>
          <w:rFonts w:eastAsia="宋体"/>
          <w:b/>
          <w:bCs/>
          <w:color w:val="000000" w:themeColor="text1"/>
          <w:sz w:val="26"/>
          <w:szCs w:val="26"/>
        </w:rPr>
        <w:t>参试品种与供种单位</w:t>
      </w:r>
    </w:p>
    <w:tbl>
      <w:tblPr>
        <w:tblW w:w="15214" w:type="dxa"/>
        <w:jc w:val="center"/>
        <w:tblBorders>
          <w:top w:val="single" w:sz="12" w:space="0" w:color="auto"/>
          <w:left w:val="none" w:sz="4" w:space="0" w:color="auto"/>
          <w:bottom w:val="single" w:sz="12" w:space="0" w:color="auto"/>
          <w:right w:val="non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438"/>
        <w:gridCol w:w="582"/>
        <w:gridCol w:w="296"/>
        <w:gridCol w:w="1116"/>
        <w:gridCol w:w="2049"/>
        <w:gridCol w:w="2824"/>
        <w:gridCol w:w="2812"/>
        <w:gridCol w:w="2372"/>
        <w:gridCol w:w="774"/>
        <w:gridCol w:w="1270"/>
        <w:gridCol w:w="681"/>
      </w:tblGrid>
      <w:tr w:rsidR="007C36C6">
        <w:trPr>
          <w:trHeight w:val="508"/>
          <w:jc w:val="center"/>
        </w:trPr>
        <w:tc>
          <w:tcPr>
            <w:tcW w:w="438"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熟期组别</w:t>
            </w:r>
          </w:p>
        </w:tc>
        <w:tc>
          <w:tcPr>
            <w:tcW w:w="582"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试验</w:t>
            </w:r>
          </w:p>
          <w:p w:rsidR="007C36C6" w:rsidRDefault="00B812DF">
            <w:pPr>
              <w:spacing w:line="240" w:lineRule="exact"/>
              <w:jc w:val="center"/>
              <w:rPr>
                <w:rFonts w:eastAsia="仿宋"/>
                <w:b/>
                <w:bCs/>
                <w:color w:val="000000"/>
                <w:sz w:val="18"/>
                <w:szCs w:val="18"/>
              </w:rPr>
            </w:pPr>
            <w:r>
              <w:rPr>
                <w:rFonts w:eastAsia="仿宋"/>
                <w:b/>
                <w:bCs/>
                <w:color w:val="000000"/>
                <w:sz w:val="18"/>
                <w:szCs w:val="18"/>
              </w:rPr>
              <w:t>年限</w:t>
            </w:r>
          </w:p>
        </w:tc>
        <w:tc>
          <w:tcPr>
            <w:tcW w:w="296"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序号</w:t>
            </w:r>
          </w:p>
        </w:tc>
        <w:tc>
          <w:tcPr>
            <w:tcW w:w="1116"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品种</w:t>
            </w:r>
          </w:p>
          <w:p w:rsidR="007C36C6" w:rsidRDefault="00B812DF">
            <w:pPr>
              <w:spacing w:line="240" w:lineRule="exact"/>
              <w:jc w:val="center"/>
              <w:rPr>
                <w:rFonts w:eastAsia="仿宋"/>
                <w:b/>
                <w:bCs/>
                <w:color w:val="000000"/>
                <w:sz w:val="18"/>
                <w:szCs w:val="18"/>
              </w:rPr>
            </w:pPr>
            <w:r>
              <w:rPr>
                <w:rFonts w:eastAsia="仿宋"/>
                <w:b/>
                <w:bCs/>
                <w:color w:val="000000"/>
                <w:sz w:val="18"/>
                <w:szCs w:val="18"/>
              </w:rPr>
              <w:t>名称</w:t>
            </w:r>
          </w:p>
        </w:tc>
        <w:tc>
          <w:tcPr>
            <w:tcW w:w="2049"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亲本组合</w:t>
            </w:r>
          </w:p>
        </w:tc>
        <w:tc>
          <w:tcPr>
            <w:tcW w:w="2824"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申请者</w:t>
            </w:r>
          </w:p>
        </w:tc>
        <w:tc>
          <w:tcPr>
            <w:tcW w:w="2812"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育种者</w:t>
            </w:r>
          </w:p>
        </w:tc>
        <w:tc>
          <w:tcPr>
            <w:tcW w:w="2372"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联</w:t>
            </w:r>
            <w:r>
              <w:rPr>
                <w:rFonts w:eastAsia="仿宋"/>
                <w:b/>
                <w:bCs/>
                <w:color w:val="000000"/>
                <w:sz w:val="18"/>
                <w:szCs w:val="18"/>
              </w:rPr>
              <w:t xml:space="preserve"> </w:t>
            </w:r>
            <w:r>
              <w:rPr>
                <w:rFonts w:eastAsia="仿宋"/>
                <w:b/>
                <w:bCs/>
                <w:color w:val="000000"/>
                <w:sz w:val="18"/>
                <w:szCs w:val="18"/>
              </w:rPr>
              <w:t>系</w:t>
            </w:r>
            <w:r>
              <w:rPr>
                <w:rFonts w:eastAsia="仿宋"/>
                <w:b/>
                <w:bCs/>
                <w:color w:val="000000"/>
                <w:sz w:val="18"/>
                <w:szCs w:val="18"/>
              </w:rPr>
              <w:t xml:space="preserve"> </w:t>
            </w:r>
            <w:r>
              <w:rPr>
                <w:rFonts w:eastAsia="仿宋"/>
                <w:b/>
                <w:bCs/>
                <w:color w:val="000000"/>
                <w:sz w:val="18"/>
                <w:szCs w:val="18"/>
              </w:rPr>
              <w:t>地</w:t>
            </w:r>
            <w:r>
              <w:rPr>
                <w:rFonts w:eastAsia="仿宋"/>
                <w:b/>
                <w:bCs/>
                <w:color w:val="000000"/>
                <w:sz w:val="18"/>
                <w:szCs w:val="18"/>
              </w:rPr>
              <w:t xml:space="preserve"> </w:t>
            </w:r>
            <w:r>
              <w:rPr>
                <w:rFonts w:eastAsia="仿宋"/>
                <w:b/>
                <w:bCs/>
                <w:color w:val="000000"/>
                <w:sz w:val="18"/>
                <w:szCs w:val="18"/>
              </w:rPr>
              <w:t>址</w:t>
            </w:r>
          </w:p>
        </w:tc>
        <w:tc>
          <w:tcPr>
            <w:tcW w:w="774"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邮编</w:t>
            </w:r>
          </w:p>
        </w:tc>
        <w:tc>
          <w:tcPr>
            <w:tcW w:w="1270" w:type="dxa"/>
            <w:tcBorders>
              <w:left w:val="nil"/>
              <w:bottom w:val="single" w:sz="12"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联系电话</w:t>
            </w:r>
          </w:p>
        </w:tc>
        <w:tc>
          <w:tcPr>
            <w:tcW w:w="681" w:type="dxa"/>
            <w:tcBorders>
              <w:left w:val="nil"/>
              <w:bottom w:val="single" w:sz="12"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联系人</w:t>
            </w:r>
          </w:p>
        </w:tc>
      </w:tr>
      <w:tr w:rsidR="007C36C6">
        <w:trPr>
          <w:trHeight w:val="285"/>
          <w:jc w:val="center"/>
        </w:trPr>
        <w:tc>
          <w:tcPr>
            <w:tcW w:w="438" w:type="dxa"/>
            <w:vMerge w:val="restart"/>
            <w:tcBorders>
              <w:top w:val="single" w:sz="12" w:space="0" w:color="auto"/>
              <w:left w:val="nil"/>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
                <w:bCs/>
                <w:color w:val="000000"/>
                <w:sz w:val="18"/>
                <w:szCs w:val="18"/>
              </w:rPr>
            </w:pPr>
            <w:r>
              <w:rPr>
                <w:rFonts w:eastAsia="仿宋"/>
                <w:b/>
                <w:bCs/>
                <w:color w:val="000000"/>
                <w:sz w:val="18"/>
                <w:szCs w:val="18"/>
              </w:rPr>
              <w:t>中</w:t>
            </w:r>
          </w:p>
          <w:p w:rsidR="007C36C6" w:rsidRDefault="007C36C6">
            <w:pPr>
              <w:spacing w:line="240" w:lineRule="exact"/>
              <w:jc w:val="center"/>
              <w:rPr>
                <w:rFonts w:eastAsia="仿宋"/>
                <w:b/>
                <w:bCs/>
                <w:color w:val="000000"/>
                <w:sz w:val="18"/>
                <w:szCs w:val="18"/>
              </w:rPr>
            </w:pPr>
          </w:p>
          <w:p w:rsidR="007C36C6" w:rsidRDefault="007C36C6">
            <w:pPr>
              <w:spacing w:line="240" w:lineRule="exact"/>
              <w:jc w:val="center"/>
              <w:rPr>
                <w:rFonts w:eastAsia="仿宋"/>
                <w:b/>
                <w:bCs/>
                <w:color w:val="000000"/>
                <w:sz w:val="18"/>
                <w:szCs w:val="18"/>
              </w:rPr>
            </w:pPr>
          </w:p>
          <w:p w:rsidR="007C36C6" w:rsidRDefault="00B812DF">
            <w:pPr>
              <w:spacing w:line="240" w:lineRule="exact"/>
              <w:jc w:val="center"/>
              <w:rPr>
                <w:rFonts w:eastAsia="仿宋"/>
                <w:b/>
                <w:bCs/>
                <w:color w:val="000000"/>
                <w:sz w:val="18"/>
                <w:szCs w:val="18"/>
              </w:rPr>
            </w:pPr>
            <w:r>
              <w:rPr>
                <w:rFonts w:eastAsia="仿宋"/>
                <w:b/>
                <w:bCs/>
                <w:color w:val="000000"/>
                <w:sz w:val="18"/>
                <w:szCs w:val="18"/>
              </w:rPr>
              <w:t>熟</w:t>
            </w:r>
          </w:p>
          <w:p w:rsidR="007C36C6" w:rsidRDefault="007C36C6">
            <w:pPr>
              <w:spacing w:line="240" w:lineRule="exact"/>
              <w:jc w:val="center"/>
              <w:rPr>
                <w:rFonts w:eastAsia="仿宋"/>
                <w:b/>
                <w:bCs/>
                <w:color w:val="000000"/>
                <w:sz w:val="18"/>
                <w:szCs w:val="18"/>
              </w:rPr>
            </w:pPr>
          </w:p>
          <w:p w:rsidR="007C36C6" w:rsidRDefault="007C36C6">
            <w:pPr>
              <w:spacing w:line="240" w:lineRule="exact"/>
              <w:jc w:val="center"/>
              <w:rPr>
                <w:rFonts w:eastAsia="仿宋"/>
                <w:b/>
                <w:bCs/>
                <w:color w:val="000000"/>
                <w:sz w:val="18"/>
                <w:szCs w:val="18"/>
              </w:rPr>
            </w:pPr>
          </w:p>
          <w:p w:rsidR="007C36C6" w:rsidRDefault="00B812DF">
            <w:pPr>
              <w:spacing w:line="240" w:lineRule="exact"/>
              <w:jc w:val="center"/>
              <w:rPr>
                <w:rFonts w:eastAsia="仿宋"/>
                <w:b/>
                <w:bCs/>
                <w:color w:val="000000"/>
                <w:sz w:val="18"/>
                <w:szCs w:val="18"/>
              </w:rPr>
            </w:pPr>
            <w:r>
              <w:rPr>
                <w:rFonts w:eastAsia="仿宋"/>
                <w:b/>
                <w:bCs/>
                <w:color w:val="000000"/>
                <w:sz w:val="18"/>
                <w:szCs w:val="18"/>
              </w:rPr>
              <w:t>组</w:t>
            </w:r>
          </w:p>
        </w:tc>
        <w:tc>
          <w:tcPr>
            <w:tcW w:w="582" w:type="dxa"/>
            <w:vMerge w:val="restart"/>
            <w:tcBorders>
              <w:top w:val="single" w:sz="12"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202</w:t>
            </w:r>
            <w:r>
              <w:rPr>
                <w:rFonts w:eastAsia="仿宋"/>
                <w:bCs/>
                <w:color w:val="000000" w:themeColor="text1"/>
                <w:sz w:val="18"/>
                <w:szCs w:val="18"/>
              </w:rPr>
              <w:t>2</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sz w:val="18"/>
                <w:szCs w:val="18"/>
              </w:rPr>
            </w:pPr>
            <w:r>
              <w:rPr>
                <w:rFonts w:eastAsia="仿宋"/>
                <w:bCs/>
                <w:color w:val="000000" w:themeColor="text1"/>
                <w:sz w:val="18"/>
                <w:szCs w:val="18"/>
              </w:rPr>
              <w:t>202</w:t>
            </w:r>
            <w:r>
              <w:rPr>
                <w:rFonts w:eastAsia="仿宋"/>
                <w:bCs/>
                <w:color w:val="000000" w:themeColor="text1"/>
                <w:sz w:val="18"/>
                <w:szCs w:val="18"/>
              </w:rPr>
              <w:t>3</w:t>
            </w:r>
          </w:p>
        </w:tc>
        <w:tc>
          <w:tcPr>
            <w:tcW w:w="296"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w:t>
            </w:r>
          </w:p>
        </w:tc>
        <w:tc>
          <w:tcPr>
            <w:tcW w:w="1116"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吉</w:t>
            </w:r>
            <w:proofErr w:type="gramStart"/>
            <w:r>
              <w:rPr>
                <w:rFonts w:eastAsia="仿宋"/>
                <w:color w:val="000000"/>
                <w:sz w:val="18"/>
                <w:szCs w:val="18"/>
              </w:rPr>
              <w:t>粳</w:t>
            </w:r>
            <w:proofErr w:type="gramEnd"/>
            <w:r>
              <w:rPr>
                <w:rFonts w:eastAsia="仿宋"/>
                <w:color w:val="000000"/>
                <w:sz w:val="18"/>
                <w:szCs w:val="18"/>
              </w:rPr>
              <w:t>305CK1</w:t>
            </w:r>
          </w:p>
        </w:tc>
        <w:tc>
          <w:tcPr>
            <w:tcW w:w="2049"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themeColor="text1"/>
                <w:sz w:val="18"/>
                <w:szCs w:val="18"/>
              </w:rPr>
              <w:t>2010Q4-7/</w:t>
            </w:r>
            <w:r>
              <w:rPr>
                <w:rFonts w:eastAsia="仿宋"/>
                <w:color w:val="000000" w:themeColor="text1"/>
                <w:sz w:val="18"/>
                <w:szCs w:val="18"/>
              </w:rPr>
              <w:t>吉</w:t>
            </w:r>
            <w:r>
              <w:rPr>
                <w:rFonts w:eastAsia="仿宋"/>
                <w:color w:val="000000" w:themeColor="text1"/>
                <w:sz w:val="18"/>
                <w:szCs w:val="18"/>
              </w:rPr>
              <w:t>09-2624</w:t>
            </w:r>
          </w:p>
        </w:tc>
        <w:tc>
          <w:tcPr>
            <w:tcW w:w="2824"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themeColor="text1"/>
                <w:sz w:val="18"/>
                <w:szCs w:val="18"/>
              </w:rPr>
              <w:t>吉林省农业科学院水稻研究所</w:t>
            </w:r>
          </w:p>
        </w:tc>
        <w:tc>
          <w:tcPr>
            <w:tcW w:w="2812"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themeColor="text1"/>
                <w:sz w:val="18"/>
                <w:szCs w:val="18"/>
              </w:rPr>
              <w:t>吉林省农业科学院水稻研究所</w:t>
            </w:r>
          </w:p>
        </w:tc>
        <w:tc>
          <w:tcPr>
            <w:tcW w:w="2372"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themeColor="text1"/>
                <w:sz w:val="18"/>
                <w:szCs w:val="18"/>
              </w:rPr>
              <w:t>吉林省公主岭市南崴子镇</w:t>
            </w:r>
          </w:p>
        </w:tc>
        <w:tc>
          <w:tcPr>
            <w:tcW w:w="774"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color w:val="000000"/>
                <w:sz w:val="18"/>
                <w:szCs w:val="18"/>
              </w:rPr>
            </w:pPr>
            <w:r>
              <w:rPr>
                <w:rFonts w:eastAsia="仿宋"/>
                <w:color w:val="000000" w:themeColor="text1"/>
                <w:sz w:val="18"/>
                <w:szCs w:val="18"/>
              </w:rPr>
              <w:t>136102</w:t>
            </w:r>
          </w:p>
        </w:tc>
        <w:tc>
          <w:tcPr>
            <w:tcW w:w="1270" w:type="dxa"/>
            <w:tcBorders>
              <w:top w:val="single" w:sz="12"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color w:val="000000"/>
                <w:sz w:val="18"/>
                <w:szCs w:val="18"/>
              </w:rPr>
            </w:pPr>
            <w:r>
              <w:rPr>
                <w:rFonts w:eastAsia="仿宋"/>
                <w:color w:val="000000" w:themeColor="text1"/>
                <w:sz w:val="18"/>
                <w:szCs w:val="18"/>
              </w:rPr>
              <w:t>0434-6092130</w:t>
            </w:r>
          </w:p>
        </w:tc>
        <w:tc>
          <w:tcPr>
            <w:tcW w:w="681" w:type="dxa"/>
            <w:tcBorders>
              <w:top w:val="single" w:sz="12"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color w:val="000000"/>
                <w:sz w:val="18"/>
                <w:szCs w:val="18"/>
              </w:rPr>
            </w:pPr>
            <w:r>
              <w:rPr>
                <w:rFonts w:eastAsia="仿宋"/>
                <w:color w:val="000000" w:themeColor="text1"/>
                <w:sz w:val="18"/>
                <w:szCs w:val="18"/>
              </w:rPr>
              <w:t>全成哲</w:t>
            </w:r>
          </w:p>
        </w:tc>
      </w:tr>
      <w:tr w:rsidR="007C36C6">
        <w:trPr>
          <w:trHeight w:val="260"/>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2</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吉玉</w:t>
            </w:r>
            <w:proofErr w:type="gramStart"/>
            <w:r>
              <w:rPr>
                <w:rFonts w:eastAsia="仿宋"/>
                <w:color w:val="000000"/>
                <w:sz w:val="18"/>
                <w:szCs w:val="18"/>
              </w:rPr>
              <w:t>粳</w:t>
            </w:r>
            <w:proofErr w:type="gramEnd"/>
            <w:r>
              <w:rPr>
                <w:rFonts w:eastAsia="仿宋"/>
                <w:color w:val="000000"/>
                <w:sz w:val="18"/>
                <w:szCs w:val="18"/>
              </w:rPr>
              <w:t>CK2</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proofErr w:type="gramStart"/>
            <w:r>
              <w:rPr>
                <w:rFonts w:eastAsia="仿宋"/>
                <w:color w:val="000000" w:themeColor="text1"/>
                <w:sz w:val="18"/>
                <w:szCs w:val="18"/>
              </w:rPr>
              <w:t>恢</w:t>
            </w:r>
            <w:proofErr w:type="gramEnd"/>
            <w:r>
              <w:rPr>
                <w:rFonts w:eastAsia="仿宋"/>
                <w:color w:val="000000" w:themeColor="text1"/>
                <w:sz w:val="18"/>
                <w:szCs w:val="18"/>
              </w:rPr>
              <w:t>73/</w:t>
            </w:r>
            <w:r>
              <w:rPr>
                <w:rFonts w:eastAsia="仿宋"/>
                <w:color w:val="000000" w:themeColor="text1"/>
                <w:sz w:val="18"/>
                <w:szCs w:val="18"/>
              </w:rPr>
              <w:t>秋光</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color w:val="000000" w:themeColor="text1"/>
                <w:sz w:val="18"/>
                <w:szCs w:val="18"/>
              </w:rPr>
              <w:t>吉林省农业科学院水稻研究所</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color w:val="000000" w:themeColor="text1"/>
                <w:sz w:val="18"/>
                <w:szCs w:val="18"/>
              </w:rPr>
              <w:t>吉林省农业科学院水稻研究所</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themeColor="text1"/>
                <w:sz w:val="18"/>
                <w:szCs w:val="18"/>
              </w:rPr>
              <w:t>吉林省公主岭市南崴子镇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color w:val="000000" w:themeColor="text1"/>
                <w:sz w:val="18"/>
                <w:szCs w:val="18"/>
              </w:rPr>
              <w:t>136102</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color w:val="000000" w:themeColor="text1"/>
                <w:sz w:val="18"/>
                <w:szCs w:val="18"/>
              </w:rPr>
              <w:t>0434-6092130</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color w:val="000000" w:themeColor="text1"/>
                <w:sz w:val="18"/>
                <w:szCs w:val="18"/>
              </w:rPr>
              <w:t>全成哲</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3</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鸿</w:t>
            </w:r>
            <w:proofErr w:type="gramStart"/>
            <w:r>
              <w:rPr>
                <w:rFonts w:eastAsia="仿宋"/>
                <w:color w:val="000000"/>
                <w:sz w:val="18"/>
                <w:szCs w:val="18"/>
              </w:rPr>
              <w:t>耘</w:t>
            </w:r>
            <w:proofErr w:type="gramEnd"/>
            <w:r>
              <w:rPr>
                <w:rFonts w:eastAsia="仿宋"/>
                <w:color w:val="000000"/>
                <w:sz w:val="18"/>
                <w:szCs w:val="18"/>
              </w:rPr>
              <w:t>335</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color w:val="000000"/>
                <w:sz w:val="18"/>
                <w:szCs w:val="18"/>
              </w:rPr>
              <w:t>N118</w:t>
            </w:r>
            <w:r>
              <w:rPr>
                <w:rFonts w:eastAsia="仿宋"/>
                <w:color w:val="000000"/>
                <w:sz w:val="18"/>
                <w:szCs w:val="18"/>
              </w:rPr>
              <w:t>（龙</w:t>
            </w:r>
            <w:proofErr w:type="gramStart"/>
            <w:r>
              <w:rPr>
                <w:rFonts w:eastAsia="仿宋"/>
                <w:color w:val="000000"/>
                <w:sz w:val="18"/>
                <w:szCs w:val="18"/>
              </w:rPr>
              <w:t>粳</w:t>
            </w:r>
            <w:proofErr w:type="gramEnd"/>
            <w:r>
              <w:rPr>
                <w:rFonts w:eastAsia="仿宋"/>
                <w:color w:val="000000"/>
                <w:sz w:val="18"/>
                <w:szCs w:val="18"/>
              </w:rPr>
              <w:t>31/</w:t>
            </w:r>
            <w:r>
              <w:rPr>
                <w:rFonts w:eastAsia="仿宋"/>
                <w:color w:val="000000"/>
                <w:sz w:val="18"/>
                <w:szCs w:val="18"/>
              </w:rPr>
              <w:t>平</w:t>
            </w:r>
            <w:r>
              <w:rPr>
                <w:rFonts w:eastAsia="仿宋"/>
                <w:color w:val="000000"/>
                <w:sz w:val="18"/>
                <w:szCs w:val="18"/>
              </w:rPr>
              <w:t>8//</w:t>
            </w:r>
            <w:r>
              <w:rPr>
                <w:rFonts w:eastAsia="仿宋"/>
                <w:color w:val="000000"/>
                <w:sz w:val="18"/>
                <w:szCs w:val="18"/>
              </w:rPr>
              <w:t>龙</w:t>
            </w:r>
            <w:proofErr w:type="gramStart"/>
            <w:r>
              <w:rPr>
                <w:rFonts w:eastAsia="仿宋"/>
                <w:color w:val="000000"/>
                <w:sz w:val="18"/>
                <w:szCs w:val="18"/>
              </w:rPr>
              <w:t>粳</w:t>
            </w:r>
            <w:proofErr w:type="gramEnd"/>
            <w:r>
              <w:rPr>
                <w:rFonts w:eastAsia="仿宋"/>
                <w:color w:val="000000"/>
                <w:sz w:val="18"/>
                <w:szCs w:val="18"/>
              </w:rPr>
              <w:t>31/CP61</w:t>
            </w:r>
            <w:r>
              <w:rPr>
                <w:rFonts w:eastAsia="仿宋"/>
                <w:color w:val="000000"/>
                <w:sz w:val="18"/>
                <w:szCs w:val="18"/>
              </w:rPr>
              <w:t>）</w:t>
            </w:r>
            <w:r>
              <w:rPr>
                <w:rFonts w:eastAsia="仿宋"/>
                <w:color w:val="000000"/>
                <w:sz w:val="18"/>
                <w:szCs w:val="18"/>
              </w:rPr>
              <w:t>///HX18-18</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公主岭市</w:t>
            </w:r>
            <w:proofErr w:type="gramStart"/>
            <w:r>
              <w:rPr>
                <w:rFonts w:eastAsia="仿宋"/>
                <w:color w:val="000000"/>
                <w:sz w:val="18"/>
                <w:szCs w:val="18"/>
              </w:rPr>
              <w:t>环岭乡迎新村四屯</w:t>
            </w:r>
            <w:proofErr w:type="gramEnd"/>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136100</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15124397777</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color w:val="000000"/>
                <w:sz w:val="18"/>
                <w:szCs w:val="18"/>
              </w:rPr>
              <w:t>李政起</w:t>
            </w:r>
            <w:proofErr w:type="gramEnd"/>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4</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bCs/>
                <w:color w:val="000000"/>
                <w:sz w:val="18"/>
                <w:szCs w:val="18"/>
              </w:rPr>
              <w:t>吉农</w:t>
            </w:r>
            <w:r>
              <w:rPr>
                <w:rFonts w:eastAsia="仿宋"/>
                <w:bCs/>
                <w:color w:val="000000"/>
                <w:sz w:val="18"/>
                <w:szCs w:val="18"/>
              </w:rPr>
              <w:t>33</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w:t>
            </w:r>
            <w:proofErr w:type="gramStart"/>
            <w:r>
              <w:rPr>
                <w:rFonts w:eastAsia="仿宋"/>
                <w:sz w:val="18"/>
                <w:szCs w:val="18"/>
              </w:rPr>
              <w:t>粳</w:t>
            </w:r>
            <w:proofErr w:type="gramEnd"/>
            <w:r>
              <w:rPr>
                <w:rFonts w:eastAsia="仿宋"/>
                <w:sz w:val="18"/>
                <w:szCs w:val="18"/>
              </w:rPr>
              <w:t>88</w:t>
            </w:r>
            <w:r>
              <w:rPr>
                <w:rFonts w:eastAsia="仿宋"/>
                <w:sz w:val="18"/>
                <w:szCs w:val="18"/>
              </w:rPr>
              <w:t>／通</w:t>
            </w:r>
            <w:r>
              <w:rPr>
                <w:rFonts w:eastAsia="仿宋"/>
                <w:sz w:val="18"/>
                <w:szCs w:val="18"/>
              </w:rPr>
              <w:t>95-74</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吉林省公主岭市南崴子镇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136102</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13843459922</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石金栋</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5</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bCs/>
                <w:color w:val="000000"/>
                <w:sz w:val="18"/>
                <w:szCs w:val="18"/>
              </w:rPr>
              <w:t>丰润</w:t>
            </w:r>
            <w:r>
              <w:rPr>
                <w:rFonts w:eastAsia="仿宋"/>
                <w:bCs/>
                <w:color w:val="000000"/>
                <w:sz w:val="18"/>
                <w:szCs w:val="18"/>
              </w:rPr>
              <w:t>889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proofErr w:type="gramStart"/>
            <w:r>
              <w:rPr>
                <w:rFonts w:eastAsia="仿宋"/>
                <w:sz w:val="18"/>
                <w:szCs w:val="18"/>
              </w:rPr>
              <w:t>通院</w:t>
            </w:r>
            <w:proofErr w:type="gramEnd"/>
            <w:r>
              <w:rPr>
                <w:rFonts w:eastAsia="仿宋"/>
                <w:sz w:val="18"/>
                <w:szCs w:val="18"/>
              </w:rPr>
              <w:t>513</w:t>
            </w:r>
            <w:r>
              <w:rPr>
                <w:rFonts w:eastAsia="仿宋"/>
                <w:sz w:val="18"/>
                <w:szCs w:val="18"/>
              </w:rPr>
              <w:t>／吉</w:t>
            </w:r>
            <w:proofErr w:type="gramStart"/>
            <w:r>
              <w:rPr>
                <w:rFonts w:eastAsia="仿宋"/>
                <w:sz w:val="18"/>
                <w:szCs w:val="18"/>
              </w:rPr>
              <w:t>粳</w:t>
            </w:r>
            <w:proofErr w:type="gramEnd"/>
            <w:r>
              <w:rPr>
                <w:rFonts w:eastAsia="仿宋"/>
                <w:sz w:val="18"/>
                <w:szCs w:val="18"/>
              </w:rPr>
              <w:t>88</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proofErr w:type="gramStart"/>
            <w:r>
              <w:rPr>
                <w:rFonts w:eastAsia="仿宋"/>
                <w:sz w:val="18"/>
                <w:szCs w:val="18"/>
              </w:rPr>
              <w:t>扶余市田地</w:t>
            </w:r>
            <w:proofErr w:type="gramEnd"/>
            <w:r>
              <w:rPr>
                <w:rFonts w:eastAsia="仿宋"/>
                <w:sz w:val="18"/>
                <w:szCs w:val="18"/>
              </w:rPr>
              <w:t>丰种业有限公司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proofErr w:type="gramStart"/>
            <w:r>
              <w:rPr>
                <w:rFonts w:eastAsia="仿宋"/>
                <w:sz w:val="18"/>
                <w:szCs w:val="18"/>
              </w:rPr>
              <w:t>扶余市田地</w:t>
            </w:r>
            <w:proofErr w:type="gramEnd"/>
            <w:r>
              <w:rPr>
                <w:rFonts w:eastAsia="仿宋"/>
                <w:sz w:val="18"/>
                <w:szCs w:val="18"/>
              </w:rPr>
              <w:t>丰种业有限公司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吉林省松原市扶余市士英街商贸城</w:t>
            </w:r>
            <w:r>
              <w:rPr>
                <w:rFonts w:eastAsia="仿宋"/>
                <w:color w:val="000000"/>
                <w:sz w:val="18"/>
                <w:szCs w:val="18"/>
              </w:rPr>
              <w:t>17</w:t>
            </w:r>
            <w:r>
              <w:rPr>
                <w:rFonts w:eastAsia="仿宋"/>
                <w:color w:val="000000"/>
                <w:sz w:val="18"/>
                <w:szCs w:val="18"/>
              </w:rPr>
              <w:t>号楼</w:t>
            </w:r>
            <w:r>
              <w:rPr>
                <w:rFonts w:eastAsia="仿宋"/>
                <w:color w:val="000000"/>
                <w:sz w:val="18"/>
                <w:szCs w:val="18"/>
              </w:rPr>
              <w:t>/1-3-17-2/2</w:t>
            </w:r>
            <w:r>
              <w:rPr>
                <w:rFonts w:eastAsia="仿宋"/>
                <w:color w:val="000000"/>
                <w:sz w:val="18"/>
                <w:szCs w:val="18"/>
              </w:rPr>
              <w:t>门</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131200</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15843265656</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田家乐</w:t>
            </w:r>
          </w:p>
        </w:tc>
      </w:tr>
      <w:tr w:rsidR="007C36C6">
        <w:trPr>
          <w:trHeight w:val="260"/>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6</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bCs/>
                <w:color w:val="000000"/>
                <w:sz w:val="18"/>
                <w:szCs w:val="18"/>
              </w:rPr>
              <w:t>新科</w:t>
            </w:r>
            <w:r>
              <w:rPr>
                <w:rFonts w:eastAsia="仿宋"/>
                <w:bCs/>
                <w:color w:val="000000"/>
                <w:sz w:val="18"/>
                <w:szCs w:val="18"/>
              </w:rPr>
              <w:t>668</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sz w:val="18"/>
                <w:szCs w:val="18"/>
              </w:rPr>
            </w:pPr>
            <w:r>
              <w:rPr>
                <w:rFonts w:eastAsia="仿宋"/>
                <w:sz w:val="18"/>
                <w:szCs w:val="18"/>
              </w:rPr>
              <w:t>平</w:t>
            </w:r>
            <w:proofErr w:type="gramStart"/>
            <w:r>
              <w:rPr>
                <w:rFonts w:eastAsia="仿宋"/>
                <w:sz w:val="18"/>
                <w:szCs w:val="18"/>
              </w:rPr>
              <w:t>粳</w:t>
            </w:r>
            <w:proofErr w:type="gramEnd"/>
            <w:r>
              <w:rPr>
                <w:rFonts w:eastAsia="仿宋"/>
                <w:sz w:val="18"/>
                <w:szCs w:val="18"/>
              </w:rPr>
              <w:t>8</w:t>
            </w:r>
            <w:r>
              <w:rPr>
                <w:rFonts w:eastAsia="仿宋"/>
                <w:sz w:val="18"/>
                <w:szCs w:val="18"/>
              </w:rPr>
              <w:t>号</w:t>
            </w:r>
            <w:r>
              <w:rPr>
                <w:rFonts w:eastAsia="仿宋"/>
                <w:sz w:val="18"/>
                <w:szCs w:val="18"/>
              </w:rPr>
              <w:t>/</w:t>
            </w:r>
            <w:r>
              <w:rPr>
                <w:rFonts w:eastAsia="仿宋"/>
                <w:sz w:val="18"/>
                <w:szCs w:val="18"/>
              </w:rPr>
              <w:t>五优稻</w:t>
            </w:r>
            <w:r>
              <w:rPr>
                <w:rFonts w:eastAsia="仿宋"/>
                <w:sz w:val="18"/>
                <w:szCs w:val="18"/>
              </w:rPr>
              <w:t>4</w:t>
            </w:r>
            <w:r>
              <w:rPr>
                <w:rFonts w:eastAsia="仿宋"/>
                <w:sz w:val="18"/>
                <w:szCs w:val="18"/>
              </w:rPr>
              <w:t>号</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sz w:val="18"/>
                <w:szCs w:val="18"/>
              </w:rPr>
              <w:t>吉林省吉林市永吉县万昌镇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132215</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15699517775</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sz w:val="18"/>
                <w:szCs w:val="18"/>
              </w:rPr>
              <w:t>崔</w:t>
            </w:r>
            <w:proofErr w:type="gramEnd"/>
            <w:r>
              <w:rPr>
                <w:rFonts w:eastAsia="仿宋"/>
                <w:sz w:val="18"/>
                <w:szCs w:val="18"/>
              </w:rPr>
              <w:t>玉洁</w:t>
            </w:r>
          </w:p>
        </w:tc>
      </w:tr>
      <w:tr w:rsidR="007C36C6">
        <w:trPr>
          <w:trHeight w:val="260"/>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7</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bCs/>
                <w:color w:val="000000"/>
                <w:sz w:val="18"/>
                <w:szCs w:val="18"/>
              </w:rPr>
              <w:t>新科</w:t>
            </w:r>
            <w:r>
              <w:rPr>
                <w:rFonts w:eastAsia="仿宋"/>
                <w:bCs/>
                <w:color w:val="000000"/>
                <w:sz w:val="18"/>
                <w:szCs w:val="18"/>
              </w:rPr>
              <w:t>778</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平</w:t>
            </w:r>
            <w:proofErr w:type="gramStart"/>
            <w:r>
              <w:rPr>
                <w:rFonts w:eastAsia="仿宋"/>
                <w:sz w:val="18"/>
                <w:szCs w:val="18"/>
              </w:rPr>
              <w:t>粳</w:t>
            </w:r>
            <w:proofErr w:type="gramEnd"/>
            <w:r>
              <w:rPr>
                <w:rFonts w:eastAsia="仿宋"/>
                <w:sz w:val="18"/>
                <w:szCs w:val="18"/>
              </w:rPr>
              <w:t>8</w:t>
            </w:r>
            <w:r>
              <w:rPr>
                <w:rFonts w:eastAsia="仿宋"/>
                <w:sz w:val="18"/>
                <w:szCs w:val="18"/>
              </w:rPr>
              <w:t>号</w:t>
            </w:r>
            <w:r>
              <w:rPr>
                <w:rFonts w:eastAsia="仿宋"/>
                <w:sz w:val="18"/>
                <w:szCs w:val="18"/>
              </w:rPr>
              <w:t>/</w:t>
            </w:r>
            <w:r>
              <w:rPr>
                <w:rFonts w:eastAsia="仿宋"/>
                <w:sz w:val="18"/>
                <w:szCs w:val="18"/>
              </w:rPr>
              <w:t>吉</w:t>
            </w:r>
            <w:proofErr w:type="gramStart"/>
            <w:r>
              <w:rPr>
                <w:rFonts w:eastAsia="仿宋"/>
                <w:sz w:val="18"/>
                <w:szCs w:val="18"/>
              </w:rPr>
              <w:t>粳</w:t>
            </w:r>
            <w:proofErr w:type="gramEnd"/>
            <w:r>
              <w:rPr>
                <w:rFonts w:eastAsia="仿宋"/>
                <w:sz w:val="18"/>
                <w:szCs w:val="18"/>
              </w:rPr>
              <w:t>105</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sz w:val="18"/>
                <w:szCs w:val="18"/>
              </w:rPr>
              <w:t>吉林省吉林市永吉县万昌镇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132215</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15699517775</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sz w:val="18"/>
                <w:szCs w:val="18"/>
              </w:rPr>
              <w:t>崔</w:t>
            </w:r>
            <w:proofErr w:type="gramEnd"/>
            <w:r>
              <w:rPr>
                <w:rFonts w:eastAsia="仿宋"/>
                <w:sz w:val="18"/>
                <w:szCs w:val="18"/>
              </w:rPr>
              <w:t>玉洁</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8</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中科</w:t>
            </w:r>
            <w:r>
              <w:rPr>
                <w:rFonts w:eastAsia="仿宋"/>
                <w:color w:val="000000"/>
                <w:sz w:val="18"/>
                <w:szCs w:val="18"/>
              </w:rPr>
              <w:t>259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w:t>
            </w:r>
            <w:r>
              <w:rPr>
                <w:rFonts w:eastAsia="仿宋"/>
                <w:sz w:val="18"/>
                <w:szCs w:val="18"/>
              </w:rPr>
              <w:t>吉玉</w:t>
            </w:r>
            <w:proofErr w:type="gramStart"/>
            <w:r>
              <w:rPr>
                <w:rFonts w:eastAsia="仿宋"/>
                <w:sz w:val="18"/>
                <w:szCs w:val="18"/>
              </w:rPr>
              <w:t>粳</w:t>
            </w:r>
            <w:proofErr w:type="gramEnd"/>
            <w:r>
              <w:rPr>
                <w:rFonts w:eastAsia="仿宋"/>
                <w:sz w:val="18"/>
                <w:szCs w:val="18"/>
              </w:rPr>
              <w:t>/</w:t>
            </w:r>
            <w:r>
              <w:rPr>
                <w:rFonts w:eastAsia="仿宋"/>
                <w:sz w:val="18"/>
                <w:szCs w:val="18"/>
              </w:rPr>
              <w:t>心待）</w:t>
            </w:r>
            <w:r>
              <w:rPr>
                <w:rFonts w:eastAsia="仿宋"/>
                <w:sz w:val="18"/>
                <w:szCs w:val="18"/>
              </w:rPr>
              <w:t>/</w:t>
            </w:r>
            <w:r>
              <w:rPr>
                <w:rFonts w:eastAsia="仿宋"/>
                <w:sz w:val="18"/>
                <w:szCs w:val="18"/>
              </w:rPr>
              <w:t>秋田小</w:t>
            </w:r>
            <w:proofErr w:type="gramStart"/>
            <w:r>
              <w:rPr>
                <w:rFonts w:eastAsia="仿宋"/>
                <w:sz w:val="18"/>
                <w:szCs w:val="18"/>
              </w:rPr>
              <w:t>町</w:t>
            </w:r>
            <w:proofErr w:type="gramEnd"/>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松原市前郭县白依拉嘎乡韩家店村韩家店屯</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131113</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13944450111</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陈登奎</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9</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富泰</w:t>
            </w:r>
            <w:r>
              <w:rPr>
                <w:rFonts w:eastAsia="仿宋"/>
                <w:color w:val="000000"/>
                <w:sz w:val="18"/>
                <w:szCs w:val="18"/>
              </w:rPr>
              <w:t>18</w:t>
            </w:r>
            <w:r>
              <w:rPr>
                <w:rFonts w:eastAsia="仿宋"/>
                <w:color w:val="000000"/>
                <w:sz w:val="18"/>
                <w:szCs w:val="18"/>
              </w:rPr>
              <w:t>号</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w:t>
            </w:r>
            <w:r>
              <w:rPr>
                <w:rFonts w:eastAsia="仿宋"/>
                <w:sz w:val="18"/>
                <w:szCs w:val="18"/>
              </w:rPr>
              <w:t>9821/XF521)/LJ1110</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吉林省公主岭市南崴子镇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136102</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13843459922</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石金栋</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202</w:t>
            </w:r>
            <w:r>
              <w:rPr>
                <w:rFonts w:eastAsia="仿宋"/>
                <w:bCs/>
                <w:color w:val="000000" w:themeColor="text1"/>
                <w:sz w:val="18"/>
                <w:szCs w:val="18"/>
              </w:rPr>
              <w:t>3</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themeColor="text1"/>
                <w:sz w:val="18"/>
                <w:szCs w:val="18"/>
              </w:rPr>
            </w:pPr>
            <w:r>
              <w:rPr>
                <w:rFonts w:eastAsia="仿宋"/>
                <w:bCs/>
                <w:color w:val="000000" w:themeColor="text1"/>
                <w:sz w:val="18"/>
                <w:szCs w:val="18"/>
              </w:rPr>
              <w:t>｜</w:t>
            </w:r>
          </w:p>
          <w:p w:rsidR="007C36C6" w:rsidRDefault="00B812DF">
            <w:pPr>
              <w:spacing w:line="240" w:lineRule="exact"/>
              <w:jc w:val="center"/>
              <w:rPr>
                <w:rFonts w:eastAsia="仿宋"/>
                <w:bCs/>
                <w:color w:val="000000"/>
                <w:sz w:val="18"/>
                <w:szCs w:val="18"/>
              </w:rPr>
            </w:pPr>
            <w:r>
              <w:rPr>
                <w:rFonts w:eastAsia="仿宋"/>
                <w:bCs/>
                <w:color w:val="000000" w:themeColor="text1"/>
                <w:sz w:val="18"/>
                <w:szCs w:val="18"/>
              </w:rPr>
              <w:t>202</w:t>
            </w:r>
            <w:r>
              <w:rPr>
                <w:rFonts w:eastAsia="仿宋"/>
                <w:bCs/>
                <w:color w:val="000000" w:themeColor="text1"/>
                <w:sz w:val="18"/>
                <w:szCs w:val="18"/>
              </w:rPr>
              <w:t>4</w:t>
            </w: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10</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鸿</w:t>
            </w:r>
            <w:proofErr w:type="gramStart"/>
            <w:r>
              <w:rPr>
                <w:rFonts w:eastAsia="仿宋"/>
                <w:color w:val="000000"/>
                <w:sz w:val="18"/>
                <w:szCs w:val="18"/>
              </w:rPr>
              <w:t>耘</w:t>
            </w:r>
            <w:proofErr w:type="gramEnd"/>
            <w:r>
              <w:rPr>
                <w:rFonts w:eastAsia="仿宋"/>
                <w:color w:val="000000"/>
                <w:sz w:val="18"/>
                <w:szCs w:val="18"/>
              </w:rPr>
              <w:t>536</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上育</w:t>
            </w:r>
            <w:r>
              <w:rPr>
                <w:rFonts w:eastAsia="仿宋"/>
                <w:sz w:val="18"/>
                <w:szCs w:val="18"/>
              </w:rPr>
              <w:t>418/</w:t>
            </w:r>
            <w:proofErr w:type="spellStart"/>
            <w:r>
              <w:rPr>
                <w:rFonts w:eastAsia="仿宋"/>
                <w:sz w:val="18"/>
                <w:szCs w:val="18"/>
              </w:rPr>
              <w:t>luna</w:t>
            </w:r>
            <w:proofErr w:type="spellEnd"/>
            <w:r>
              <w:rPr>
                <w:rFonts w:eastAsia="仿宋"/>
                <w:sz w:val="18"/>
                <w:szCs w:val="18"/>
              </w:rPr>
              <w:t>//</w:t>
            </w:r>
            <w:r>
              <w:rPr>
                <w:rFonts w:eastAsia="仿宋"/>
                <w:sz w:val="18"/>
                <w:szCs w:val="18"/>
              </w:rPr>
              <w:t>辽</w:t>
            </w:r>
            <w:proofErr w:type="gramStart"/>
            <w:r>
              <w:rPr>
                <w:rFonts w:eastAsia="仿宋"/>
                <w:sz w:val="18"/>
                <w:szCs w:val="18"/>
              </w:rPr>
              <w:t>粳</w:t>
            </w:r>
            <w:proofErr w:type="gramEnd"/>
            <w:r>
              <w:rPr>
                <w:rFonts w:eastAsia="仿宋"/>
                <w:sz w:val="18"/>
                <w:szCs w:val="18"/>
              </w:rPr>
              <w:t>294/</w:t>
            </w:r>
            <w:proofErr w:type="gramStart"/>
            <w:r>
              <w:rPr>
                <w:rFonts w:eastAsia="仿宋"/>
                <w:sz w:val="18"/>
                <w:szCs w:val="18"/>
              </w:rPr>
              <w:t>谷梅四号</w:t>
            </w:r>
            <w:proofErr w:type="gramEnd"/>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公主岭市</w:t>
            </w:r>
            <w:proofErr w:type="gramStart"/>
            <w:r>
              <w:rPr>
                <w:rFonts w:eastAsia="仿宋"/>
                <w:color w:val="000000"/>
                <w:sz w:val="18"/>
                <w:szCs w:val="18"/>
              </w:rPr>
              <w:t>环岭乡迎新村四屯</w:t>
            </w:r>
            <w:proofErr w:type="gramEnd"/>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136100</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15124397777</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color w:val="000000"/>
                <w:sz w:val="18"/>
                <w:szCs w:val="18"/>
              </w:rPr>
              <w:t>李政起</w:t>
            </w:r>
            <w:proofErr w:type="gramEnd"/>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11</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kern w:val="2"/>
                <w:sz w:val="18"/>
                <w:szCs w:val="18"/>
              </w:rPr>
              <w:t>鸿</w:t>
            </w:r>
            <w:proofErr w:type="gramStart"/>
            <w:r>
              <w:rPr>
                <w:rFonts w:eastAsia="仿宋"/>
                <w:color w:val="000000"/>
                <w:kern w:val="2"/>
                <w:sz w:val="18"/>
                <w:szCs w:val="18"/>
              </w:rPr>
              <w:t>耘</w:t>
            </w:r>
            <w:proofErr w:type="gramEnd"/>
            <w:r>
              <w:rPr>
                <w:rFonts w:eastAsia="仿宋"/>
                <w:color w:val="000000"/>
                <w:kern w:val="2"/>
                <w:sz w:val="18"/>
                <w:szCs w:val="18"/>
              </w:rPr>
              <w:t>389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w:t>
            </w:r>
            <w:proofErr w:type="gramStart"/>
            <w:r>
              <w:rPr>
                <w:rFonts w:eastAsia="仿宋"/>
                <w:sz w:val="18"/>
                <w:szCs w:val="18"/>
              </w:rPr>
              <w:t>吉丰</w:t>
            </w:r>
            <w:proofErr w:type="gramEnd"/>
            <w:r>
              <w:rPr>
                <w:rFonts w:eastAsia="仿宋"/>
                <w:sz w:val="18"/>
                <w:szCs w:val="18"/>
              </w:rPr>
              <w:t>20-28/</w:t>
            </w:r>
            <w:proofErr w:type="gramStart"/>
            <w:r>
              <w:rPr>
                <w:rFonts w:eastAsia="仿宋"/>
                <w:sz w:val="18"/>
                <w:szCs w:val="18"/>
              </w:rPr>
              <w:t>菰</w:t>
            </w:r>
            <w:proofErr w:type="gramEnd"/>
            <w:r>
              <w:rPr>
                <w:rFonts w:eastAsia="仿宋"/>
                <w:sz w:val="18"/>
                <w:szCs w:val="18"/>
              </w:rPr>
              <w:t>）</w:t>
            </w:r>
            <w:r>
              <w:rPr>
                <w:rFonts w:eastAsia="仿宋"/>
                <w:sz w:val="18"/>
                <w:szCs w:val="18"/>
              </w:rPr>
              <w:t>//</w:t>
            </w:r>
            <w:r>
              <w:rPr>
                <w:rFonts w:eastAsia="仿宋"/>
                <w:sz w:val="18"/>
                <w:szCs w:val="18"/>
              </w:rPr>
              <w:t>辽</w:t>
            </w:r>
            <w:proofErr w:type="gramStart"/>
            <w:r>
              <w:rPr>
                <w:rFonts w:eastAsia="仿宋"/>
                <w:sz w:val="18"/>
                <w:szCs w:val="18"/>
              </w:rPr>
              <w:t>粳</w:t>
            </w:r>
            <w:proofErr w:type="gramEnd"/>
            <w:r>
              <w:rPr>
                <w:rFonts w:eastAsia="仿宋"/>
                <w:sz w:val="18"/>
                <w:szCs w:val="18"/>
              </w:rPr>
              <w:t>294/</w:t>
            </w:r>
            <w:proofErr w:type="gramStart"/>
            <w:r>
              <w:rPr>
                <w:rFonts w:eastAsia="仿宋"/>
                <w:sz w:val="18"/>
                <w:szCs w:val="18"/>
              </w:rPr>
              <w:t>谷梅四号</w:t>
            </w:r>
            <w:proofErr w:type="gramEnd"/>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吉林省鸿博种业有限公司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公主岭市</w:t>
            </w:r>
            <w:proofErr w:type="gramStart"/>
            <w:r>
              <w:rPr>
                <w:rFonts w:eastAsia="仿宋"/>
                <w:color w:val="000000"/>
                <w:sz w:val="18"/>
                <w:szCs w:val="18"/>
              </w:rPr>
              <w:t>环岭乡迎新村四屯</w:t>
            </w:r>
            <w:proofErr w:type="gramEnd"/>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136100</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15124397777</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color w:val="000000"/>
                <w:sz w:val="18"/>
                <w:szCs w:val="18"/>
              </w:rPr>
              <w:t>李政起</w:t>
            </w:r>
            <w:proofErr w:type="gramEnd"/>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12</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吉农</w:t>
            </w:r>
            <w:r>
              <w:rPr>
                <w:rFonts w:eastAsia="仿宋"/>
                <w:color w:val="000000"/>
                <w:sz w:val="18"/>
                <w:szCs w:val="18"/>
              </w:rPr>
              <w:t>538</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千重浪</w:t>
            </w:r>
            <w:r>
              <w:rPr>
                <w:rFonts w:eastAsia="仿宋"/>
                <w:sz w:val="18"/>
                <w:szCs w:val="18"/>
              </w:rPr>
              <w:t>2</w:t>
            </w:r>
            <w:r>
              <w:rPr>
                <w:rFonts w:eastAsia="仿宋"/>
                <w:sz w:val="18"/>
                <w:szCs w:val="18"/>
              </w:rPr>
              <w:t>号</w:t>
            </w:r>
            <w:r>
              <w:rPr>
                <w:rFonts w:eastAsia="仿宋"/>
                <w:sz w:val="18"/>
                <w:szCs w:val="18"/>
              </w:rPr>
              <w:t>/</w:t>
            </w:r>
            <w:r>
              <w:rPr>
                <w:rFonts w:eastAsia="仿宋"/>
                <w:sz w:val="18"/>
                <w:szCs w:val="18"/>
              </w:rPr>
              <w:t>吉</w:t>
            </w:r>
            <w:proofErr w:type="gramStart"/>
            <w:r>
              <w:rPr>
                <w:rFonts w:eastAsia="仿宋"/>
                <w:sz w:val="18"/>
                <w:szCs w:val="18"/>
              </w:rPr>
              <w:t>粳</w:t>
            </w:r>
            <w:proofErr w:type="gramEnd"/>
            <w:r>
              <w:rPr>
                <w:rFonts w:eastAsia="仿宋"/>
                <w:sz w:val="18"/>
                <w:szCs w:val="18"/>
              </w:rPr>
              <w:t>88</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吉林吉农水稻高新科技发展有限责任公司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吉林省公主岭市南崴子镇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136102</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13843459922</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石金栋</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13</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佳润</w:t>
            </w:r>
            <w:r>
              <w:rPr>
                <w:rFonts w:eastAsia="仿宋"/>
                <w:color w:val="000000"/>
                <w:sz w:val="18"/>
                <w:szCs w:val="18"/>
              </w:rPr>
              <w:t>958</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w:t>
            </w:r>
            <w:proofErr w:type="gramStart"/>
            <w:r>
              <w:rPr>
                <w:rFonts w:eastAsia="仿宋"/>
                <w:sz w:val="18"/>
                <w:szCs w:val="18"/>
              </w:rPr>
              <w:t>吉宏</w:t>
            </w:r>
            <w:r>
              <w:rPr>
                <w:rFonts w:eastAsia="仿宋"/>
                <w:sz w:val="18"/>
                <w:szCs w:val="18"/>
              </w:rPr>
              <w:t>6</w:t>
            </w:r>
            <w:r>
              <w:rPr>
                <w:rFonts w:eastAsia="仿宋"/>
                <w:sz w:val="18"/>
                <w:szCs w:val="18"/>
              </w:rPr>
              <w:t>号</w:t>
            </w:r>
            <w:proofErr w:type="gramEnd"/>
            <w:r>
              <w:rPr>
                <w:rFonts w:eastAsia="仿宋"/>
                <w:sz w:val="18"/>
                <w:szCs w:val="18"/>
              </w:rPr>
              <w:t>/</w:t>
            </w:r>
            <w:proofErr w:type="gramStart"/>
            <w:r>
              <w:rPr>
                <w:rFonts w:eastAsia="仿宋"/>
                <w:sz w:val="18"/>
                <w:szCs w:val="18"/>
              </w:rPr>
              <w:t>通禾</w:t>
            </w:r>
            <w:proofErr w:type="gramEnd"/>
            <w:r>
              <w:rPr>
                <w:rFonts w:eastAsia="仿宋"/>
                <w:sz w:val="18"/>
                <w:szCs w:val="18"/>
              </w:rPr>
              <w:t>863</w:t>
            </w:r>
            <w:r>
              <w:rPr>
                <w:rFonts w:eastAsia="仿宋"/>
                <w:sz w:val="18"/>
                <w:szCs w:val="18"/>
              </w:rPr>
              <w:t>）</w:t>
            </w:r>
            <w:r>
              <w:rPr>
                <w:rFonts w:eastAsia="仿宋"/>
                <w:sz w:val="18"/>
                <w:szCs w:val="18"/>
              </w:rPr>
              <w:t>//</w:t>
            </w:r>
            <w:r>
              <w:rPr>
                <w:rFonts w:eastAsia="仿宋"/>
                <w:sz w:val="18"/>
                <w:szCs w:val="18"/>
              </w:rPr>
              <w:t>（</w:t>
            </w:r>
            <w:proofErr w:type="gramStart"/>
            <w:r>
              <w:rPr>
                <w:rFonts w:eastAsia="仿宋"/>
                <w:sz w:val="18"/>
                <w:szCs w:val="18"/>
              </w:rPr>
              <w:t>九稻</w:t>
            </w:r>
            <w:proofErr w:type="gramEnd"/>
            <w:r>
              <w:rPr>
                <w:rFonts w:eastAsia="仿宋"/>
                <w:sz w:val="18"/>
                <w:szCs w:val="18"/>
              </w:rPr>
              <w:t>77/</w:t>
            </w:r>
            <w:r>
              <w:rPr>
                <w:rFonts w:eastAsia="仿宋"/>
                <w:sz w:val="18"/>
                <w:szCs w:val="18"/>
              </w:rPr>
              <w:t>庆林</w:t>
            </w:r>
            <w:r>
              <w:rPr>
                <w:rFonts w:eastAsia="仿宋"/>
                <w:sz w:val="18"/>
                <w:szCs w:val="18"/>
              </w:rPr>
              <w:t>668</w:t>
            </w:r>
            <w:r>
              <w:rPr>
                <w:rFonts w:eastAsia="仿宋"/>
                <w:sz w:val="18"/>
                <w:szCs w:val="18"/>
              </w:rPr>
              <w:t>）</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扶余市田地丰种业有限公司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扶余市田地丰种业有限公司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吉林省松原市扶余市士英街商贸城</w:t>
            </w:r>
            <w:r>
              <w:rPr>
                <w:rFonts w:eastAsia="仿宋"/>
                <w:color w:val="000000"/>
                <w:sz w:val="18"/>
                <w:szCs w:val="18"/>
              </w:rPr>
              <w:t>17</w:t>
            </w:r>
            <w:r>
              <w:rPr>
                <w:rFonts w:eastAsia="仿宋"/>
                <w:color w:val="000000"/>
                <w:sz w:val="18"/>
                <w:szCs w:val="18"/>
              </w:rPr>
              <w:t>号楼</w:t>
            </w:r>
            <w:r>
              <w:rPr>
                <w:rFonts w:eastAsia="仿宋"/>
                <w:color w:val="000000"/>
                <w:sz w:val="18"/>
                <w:szCs w:val="18"/>
              </w:rPr>
              <w:t>/1-3-17-2/2</w:t>
            </w:r>
            <w:r>
              <w:rPr>
                <w:rFonts w:eastAsia="仿宋"/>
                <w:color w:val="000000"/>
                <w:sz w:val="18"/>
                <w:szCs w:val="18"/>
              </w:rPr>
              <w:t>门</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131200</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15843265656</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田家乐</w:t>
            </w:r>
          </w:p>
        </w:tc>
      </w:tr>
      <w:tr w:rsidR="007C36C6">
        <w:trPr>
          <w:trHeight w:val="260"/>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14</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新育</w:t>
            </w:r>
            <w:r>
              <w:rPr>
                <w:rFonts w:eastAsia="仿宋"/>
                <w:color w:val="000000"/>
                <w:sz w:val="18"/>
                <w:szCs w:val="18"/>
              </w:rPr>
              <w:t>578</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w:t>
            </w:r>
            <w:proofErr w:type="gramStart"/>
            <w:r>
              <w:rPr>
                <w:rFonts w:eastAsia="仿宋"/>
                <w:sz w:val="18"/>
                <w:szCs w:val="18"/>
              </w:rPr>
              <w:t>粳</w:t>
            </w:r>
            <w:proofErr w:type="gramEnd"/>
            <w:r>
              <w:rPr>
                <w:rFonts w:eastAsia="仿宋"/>
                <w:sz w:val="18"/>
                <w:szCs w:val="18"/>
              </w:rPr>
              <w:t>301/</w:t>
            </w:r>
            <w:r>
              <w:rPr>
                <w:rFonts w:eastAsia="仿宋"/>
                <w:sz w:val="18"/>
                <w:szCs w:val="18"/>
              </w:rPr>
              <w:t>通系</w:t>
            </w:r>
            <w:r>
              <w:rPr>
                <w:rFonts w:eastAsia="仿宋"/>
                <w:sz w:val="18"/>
                <w:szCs w:val="18"/>
              </w:rPr>
              <w:t>929</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sz w:val="18"/>
                <w:szCs w:val="18"/>
              </w:rPr>
              <w:t>吉林省吉林市永吉县万昌镇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132215</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15699517775</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sz w:val="18"/>
                <w:szCs w:val="18"/>
              </w:rPr>
              <w:t>崔</w:t>
            </w:r>
            <w:proofErr w:type="gramEnd"/>
            <w:r>
              <w:rPr>
                <w:rFonts w:eastAsia="仿宋"/>
                <w:sz w:val="18"/>
                <w:szCs w:val="18"/>
              </w:rPr>
              <w:t>玉洁</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15</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新育</w:t>
            </w:r>
            <w:r>
              <w:rPr>
                <w:rFonts w:eastAsia="仿宋"/>
                <w:color w:val="000000"/>
                <w:sz w:val="18"/>
                <w:szCs w:val="18"/>
              </w:rPr>
              <w:t>579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（通</w:t>
            </w:r>
            <w:r>
              <w:rPr>
                <w:rFonts w:eastAsia="仿宋"/>
                <w:sz w:val="18"/>
                <w:szCs w:val="18"/>
              </w:rPr>
              <w:t>系</w:t>
            </w:r>
            <w:r>
              <w:rPr>
                <w:rFonts w:eastAsia="仿宋"/>
                <w:sz w:val="18"/>
                <w:szCs w:val="18"/>
              </w:rPr>
              <w:t>933/</w:t>
            </w:r>
            <w:r>
              <w:rPr>
                <w:rFonts w:eastAsia="仿宋"/>
                <w:sz w:val="18"/>
                <w:szCs w:val="18"/>
              </w:rPr>
              <w:t>通科</w:t>
            </w:r>
            <w:r>
              <w:rPr>
                <w:rFonts w:eastAsia="仿宋"/>
                <w:sz w:val="18"/>
                <w:szCs w:val="18"/>
              </w:rPr>
              <w:t>18</w:t>
            </w:r>
            <w:r>
              <w:rPr>
                <w:rFonts w:eastAsia="仿宋"/>
                <w:sz w:val="18"/>
                <w:szCs w:val="18"/>
              </w:rPr>
              <w:t>）</w:t>
            </w:r>
            <w:r>
              <w:rPr>
                <w:rFonts w:eastAsia="仿宋"/>
                <w:sz w:val="18"/>
                <w:szCs w:val="18"/>
              </w:rPr>
              <w:t>//</w:t>
            </w:r>
            <w:proofErr w:type="gramStart"/>
            <w:r>
              <w:rPr>
                <w:rFonts w:eastAsia="仿宋"/>
                <w:sz w:val="18"/>
                <w:szCs w:val="18"/>
              </w:rPr>
              <w:t>九稻</w:t>
            </w:r>
            <w:proofErr w:type="gramEnd"/>
            <w:r>
              <w:rPr>
                <w:rFonts w:eastAsia="仿宋"/>
                <w:sz w:val="18"/>
                <w:szCs w:val="18"/>
              </w:rPr>
              <w:t>77</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吉林省新田地农业开发有限公司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sz w:val="18"/>
                <w:szCs w:val="18"/>
              </w:rPr>
              <w:t>吉林省吉林市永吉县万昌镇</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132215</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15699517775</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proofErr w:type="gramStart"/>
            <w:r>
              <w:rPr>
                <w:rFonts w:eastAsia="仿宋"/>
                <w:sz w:val="18"/>
                <w:szCs w:val="18"/>
              </w:rPr>
              <w:t>崔</w:t>
            </w:r>
            <w:proofErr w:type="gramEnd"/>
            <w:r>
              <w:rPr>
                <w:rFonts w:eastAsia="仿宋"/>
                <w:sz w:val="18"/>
                <w:szCs w:val="18"/>
              </w:rPr>
              <w:t>玉洁</w:t>
            </w:r>
          </w:p>
        </w:tc>
      </w:tr>
      <w:tr w:rsidR="007C36C6">
        <w:trPr>
          <w:trHeight w:val="707"/>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16</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中科</w:t>
            </w:r>
            <w:r>
              <w:rPr>
                <w:rFonts w:eastAsia="仿宋"/>
                <w:color w:val="000000"/>
                <w:sz w:val="18"/>
                <w:szCs w:val="18"/>
              </w:rPr>
              <w:t>59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（通系</w:t>
            </w:r>
            <w:r>
              <w:rPr>
                <w:rFonts w:eastAsia="仿宋"/>
                <w:sz w:val="18"/>
                <w:szCs w:val="18"/>
              </w:rPr>
              <w:t>939/</w:t>
            </w:r>
            <w:proofErr w:type="gramStart"/>
            <w:r>
              <w:rPr>
                <w:rFonts w:eastAsia="仿宋"/>
                <w:sz w:val="18"/>
                <w:szCs w:val="18"/>
              </w:rPr>
              <w:t>通育</w:t>
            </w:r>
            <w:proofErr w:type="gramEnd"/>
            <w:r>
              <w:rPr>
                <w:rFonts w:eastAsia="仿宋"/>
                <w:sz w:val="18"/>
                <w:szCs w:val="18"/>
              </w:rPr>
              <w:t>266</w:t>
            </w:r>
            <w:r>
              <w:rPr>
                <w:rFonts w:eastAsia="仿宋"/>
                <w:sz w:val="18"/>
                <w:szCs w:val="18"/>
              </w:rPr>
              <w:t>）</w:t>
            </w:r>
            <w:r>
              <w:rPr>
                <w:rFonts w:eastAsia="仿宋"/>
                <w:sz w:val="18"/>
                <w:szCs w:val="18"/>
              </w:rPr>
              <w:t>//</w:t>
            </w:r>
            <w:proofErr w:type="gramStart"/>
            <w:r>
              <w:rPr>
                <w:rFonts w:eastAsia="仿宋"/>
                <w:sz w:val="18"/>
                <w:szCs w:val="18"/>
              </w:rPr>
              <w:t>九稻</w:t>
            </w:r>
            <w:proofErr w:type="gramEnd"/>
            <w:r>
              <w:rPr>
                <w:rFonts w:eastAsia="仿宋"/>
                <w:sz w:val="18"/>
                <w:szCs w:val="18"/>
              </w:rPr>
              <w:t>77</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松原市前郭县白依拉嘎乡韩家店村韩家店屯</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131113</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13944450111</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陈登奎</w:t>
            </w:r>
          </w:p>
        </w:tc>
      </w:tr>
      <w:tr w:rsidR="007C36C6">
        <w:trPr>
          <w:trHeight w:val="483"/>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17</w:t>
            </w:r>
          </w:p>
        </w:tc>
        <w:tc>
          <w:tcPr>
            <w:tcW w:w="1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rPr>
                <w:rFonts w:eastAsia="仿宋"/>
                <w:color w:val="000000"/>
                <w:sz w:val="18"/>
                <w:szCs w:val="18"/>
              </w:rPr>
            </w:pPr>
            <w:r>
              <w:rPr>
                <w:rFonts w:eastAsia="仿宋"/>
                <w:color w:val="000000"/>
                <w:sz w:val="18"/>
                <w:szCs w:val="18"/>
              </w:rPr>
              <w:t>龙祥</w:t>
            </w:r>
            <w:r>
              <w:rPr>
                <w:rFonts w:eastAsia="仿宋"/>
                <w:color w:val="000000"/>
                <w:sz w:val="18"/>
                <w:szCs w:val="18"/>
              </w:rPr>
              <w:t>29</w:t>
            </w:r>
          </w:p>
        </w:tc>
        <w:tc>
          <w:tcPr>
            <w:tcW w:w="20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五优稻</w:t>
            </w:r>
            <w:r>
              <w:rPr>
                <w:rFonts w:eastAsia="仿宋"/>
                <w:sz w:val="18"/>
                <w:szCs w:val="18"/>
              </w:rPr>
              <w:t>4</w:t>
            </w:r>
            <w:r>
              <w:rPr>
                <w:rFonts w:eastAsia="仿宋"/>
                <w:sz w:val="18"/>
                <w:szCs w:val="18"/>
              </w:rPr>
              <w:t>号</w:t>
            </w:r>
            <w:r>
              <w:rPr>
                <w:rFonts w:eastAsia="仿宋"/>
                <w:sz w:val="18"/>
                <w:szCs w:val="18"/>
              </w:rPr>
              <w:t>/</w:t>
            </w:r>
            <w:r>
              <w:rPr>
                <w:rFonts w:eastAsia="仿宋"/>
                <w:sz w:val="18"/>
                <w:szCs w:val="18"/>
              </w:rPr>
              <w:t>龙洋</w:t>
            </w:r>
            <w:r>
              <w:rPr>
                <w:rFonts w:eastAsia="仿宋"/>
                <w:sz w:val="18"/>
                <w:szCs w:val="18"/>
              </w:rPr>
              <w:t>13</w:t>
            </w:r>
          </w:p>
        </w:tc>
        <w:tc>
          <w:tcPr>
            <w:tcW w:w="28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p>
        </w:tc>
        <w:tc>
          <w:tcPr>
            <w:tcW w:w="281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前郭尔罗斯蒙古族自治县中科育种研发有限公司</w:t>
            </w:r>
            <w:r>
              <w:rPr>
                <w:rFonts w:eastAsia="仿宋"/>
                <w:sz w:val="18"/>
                <w:szCs w:val="18"/>
              </w:rPr>
              <w:t>、五常市龙祥种子有限公司</w:t>
            </w:r>
          </w:p>
        </w:tc>
        <w:tc>
          <w:tcPr>
            <w:tcW w:w="23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松原市前郭县白依拉嘎乡韩家店村韩家店屯</w:t>
            </w:r>
          </w:p>
        </w:tc>
        <w:tc>
          <w:tcPr>
            <w:tcW w:w="7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131113</w:t>
            </w:r>
          </w:p>
        </w:tc>
        <w:tc>
          <w:tcPr>
            <w:tcW w:w="1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13944450111</w:t>
            </w:r>
          </w:p>
        </w:tc>
        <w:tc>
          <w:tcPr>
            <w:tcW w:w="681" w:type="dxa"/>
            <w:tcBorders>
              <w:top w:val="single" w:sz="4" w:space="0" w:color="auto"/>
              <w:left w:val="nil"/>
              <w:bottom w:val="single" w:sz="4" w:space="0" w:color="auto"/>
              <w:right w:val="nil"/>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陈登奎</w:t>
            </w:r>
          </w:p>
        </w:tc>
      </w:tr>
      <w:tr w:rsidR="007C36C6">
        <w:trPr>
          <w:trHeight w:val="521"/>
          <w:jc w:val="center"/>
        </w:trPr>
        <w:tc>
          <w:tcPr>
            <w:tcW w:w="438" w:type="dxa"/>
            <w:vMerge/>
            <w:tcBorders>
              <w:left w:val="nil"/>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
                <w:bCs/>
                <w:color w:val="000000"/>
                <w:sz w:val="18"/>
                <w:szCs w:val="18"/>
              </w:rPr>
            </w:pPr>
          </w:p>
        </w:tc>
        <w:tc>
          <w:tcPr>
            <w:tcW w:w="582" w:type="dxa"/>
            <w:vMerge/>
            <w:tcBorders>
              <w:left w:val="single" w:sz="4" w:space="0" w:color="auto"/>
              <w:right w:val="single" w:sz="4" w:space="0" w:color="auto"/>
            </w:tcBorders>
            <w:tcMar>
              <w:top w:w="20" w:type="dxa"/>
              <w:left w:w="20" w:type="dxa"/>
              <w:bottom w:w="0" w:type="dxa"/>
              <w:right w:w="20" w:type="dxa"/>
            </w:tcMar>
            <w:vAlign w:val="center"/>
          </w:tcPr>
          <w:p w:rsidR="007C36C6" w:rsidRDefault="007C36C6">
            <w:pPr>
              <w:spacing w:line="240" w:lineRule="exact"/>
              <w:jc w:val="center"/>
              <w:rPr>
                <w:rFonts w:eastAsia="仿宋"/>
                <w:bCs/>
                <w:color w:val="000000"/>
                <w:sz w:val="18"/>
                <w:szCs w:val="18"/>
              </w:rPr>
            </w:pPr>
          </w:p>
        </w:tc>
        <w:tc>
          <w:tcPr>
            <w:tcW w:w="29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bCs/>
                <w:color w:val="000000"/>
                <w:sz w:val="18"/>
                <w:szCs w:val="18"/>
              </w:rPr>
            </w:pPr>
            <w:r>
              <w:rPr>
                <w:rFonts w:eastAsia="仿宋"/>
                <w:bCs/>
                <w:color w:val="000000"/>
                <w:sz w:val="18"/>
                <w:szCs w:val="18"/>
              </w:rPr>
              <w:t>18</w:t>
            </w:r>
          </w:p>
        </w:tc>
        <w:tc>
          <w:tcPr>
            <w:tcW w:w="1116"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kern w:val="2"/>
                <w:sz w:val="18"/>
                <w:szCs w:val="18"/>
              </w:rPr>
            </w:pPr>
            <w:r>
              <w:rPr>
                <w:rFonts w:eastAsia="仿宋"/>
                <w:color w:val="000000"/>
                <w:kern w:val="2"/>
                <w:sz w:val="18"/>
                <w:szCs w:val="18"/>
              </w:rPr>
              <w:t>翔</w:t>
            </w:r>
            <w:proofErr w:type="gramStart"/>
            <w:r>
              <w:rPr>
                <w:rFonts w:eastAsia="仿宋"/>
                <w:color w:val="000000"/>
                <w:kern w:val="2"/>
                <w:sz w:val="18"/>
                <w:szCs w:val="18"/>
              </w:rPr>
              <w:t>耘</w:t>
            </w:r>
            <w:proofErr w:type="gramEnd"/>
            <w:r>
              <w:rPr>
                <w:rFonts w:eastAsia="仿宋"/>
                <w:color w:val="000000"/>
                <w:kern w:val="2"/>
                <w:sz w:val="18"/>
                <w:szCs w:val="18"/>
              </w:rPr>
              <w:t>88</w:t>
            </w:r>
          </w:p>
        </w:tc>
        <w:tc>
          <w:tcPr>
            <w:tcW w:w="2049"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sz w:val="18"/>
                <w:szCs w:val="18"/>
              </w:rPr>
            </w:pPr>
            <w:r>
              <w:rPr>
                <w:rFonts w:eastAsia="仿宋"/>
                <w:sz w:val="18"/>
                <w:szCs w:val="18"/>
              </w:rPr>
              <w:t>H475</w:t>
            </w:r>
            <w:r>
              <w:rPr>
                <w:rFonts w:eastAsia="仿宋"/>
                <w:sz w:val="18"/>
                <w:szCs w:val="18"/>
              </w:rPr>
              <w:t>（长白</w:t>
            </w:r>
            <w:r>
              <w:rPr>
                <w:rFonts w:eastAsia="仿宋"/>
                <w:sz w:val="18"/>
                <w:szCs w:val="18"/>
              </w:rPr>
              <w:t>19/</w:t>
            </w:r>
            <w:proofErr w:type="gramStart"/>
            <w:r>
              <w:rPr>
                <w:rFonts w:eastAsia="仿宋"/>
                <w:sz w:val="18"/>
                <w:szCs w:val="18"/>
              </w:rPr>
              <w:t>谷梅四号</w:t>
            </w:r>
            <w:proofErr w:type="gramEnd"/>
            <w:r>
              <w:rPr>
                <w:rFonts w:eastAsia="仿宋"/>
                <w:sz w:val="18"/>
                <w:szCs w:val="18"/>
              </w:rPr>
              <w:t>）</w:t>
            </w:r>
          </w:p>
          <w:p w:rsidR="007C36C6" w:rsidRDefault="00B812DF">
            <w:pPr>
              <w:spacing w:line="240" w:lineRule="exact"/>
              <w:jc w:val="both"/>
              <w:rPr>
                <w:rFonts w:eastAsia="仿宋"/>
                <w:sz w:val="18"/>
                <w:szCs w:val="18"/>
              </w:rPr>
            </w:pPr>
            <w:r>
              <w:rPr>
                <w:rFonts w:eastAsia="仿宋"/>
                <w:sz w:val="18"/>
                <w:szCs w:val="18"/>
              </w:rPr>
              <w:t>//</w:t>
            </w:r>
            <w:r>
              <w:rPr>
                <w:rFonts w:eastAsia="仿宋"/>
                <w:sz w:val="18"/>
                <w:szCs w:val="18"/>
              </w:rPr>
              <w:t>长白</w:t>
            </w:r>
            <w:r>
              <w:rPr>
                <w:rFonts w:eastAsia="仿宋"/>
                <w:sz w:val="18"/>
                <w:szCs w:val="18"/>
              </w:rPr>
              <w:t>25</w:t>
            </w:r>
          </w:p>
        </w:tc>
        <w:tc>
          <w:tcPr>
            <w:tcW w:w="282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吉林省鸿翔集团鸿翔种业有限公司</w:t>
            </w:r>
          </w:p>
        </w:tc>
        <w:tc>
          <w:tcPr>
            <w:tcW w:w="281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pStyle w:val="New"/>
              <w:spacing w:line="240" w:lineRule="exact"/>
              <w:rPr>
                <w:rFonts w:eastAsia="仿宋"/>
                <w:kern w:val="0"/>
                <w:sz w:val="18"/>
                <w:szCs w:val="18"/>
              </w:rPr>
            </w:pPr>
            <w:r>
              <w:rPr>
                <w:rFonts w:eastAsia="仿宋"/>
                <w:kern w:val="0"/>
                <w:sz w:val="18"/>
                <w:szCs w:val="18"/>
              </w:rPr>
              <w:t>吉林省鸿翔集团鸿翔种业有限公司</w:t>
            </w:r>
          </w:p>
        </w:tc>
        <w:tc>
          <w:tcPr>
            <w:tcW w:w="237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both"/>
              <w:rPr>
                <w:rFonts w:eastAsia="仿宋"/>
                <w:color w:val="000000"/>
                <w:sz w:val="18"/>
                <w:szCs w:val="18"/>
              </w:rPr>
            </w:pPr>
            <w:r>
              <w:rPr>
                <w:rFonts w:eastAsia="仿宋"/>
                <w:color w:val="000000"/>
                <w:sz w:val="18"/>
                <w:szCs w:val="18"/>
              </w:rPr>
              <w:t>松原农业高新技术开发区</w:t>
            </w:r>
          </w:p>
        </w:tc>
        <w:tc>
          <w:tcPr>
            <w:tcW w:w="77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jc w:val="center"/>
              <w:rPr>
                <w:rFonts w:eastAsia="仿宋"/>
                <w:sz w:val="18"/>
                <w:szCs w:val="18"/>
              </w:rPr>
            </w:pPr>
            <w:r>
              <w:rPr>
                <w:rFonts w:eastAsia="仿宋"/>
                <w:sz w:val="18"/>
                <w:szCs w:val="18"/>
              </w:rPr>
              <w:t>138000</w:t>
            </w:r>
          </w:p>
        </w:tc>
        <w:tc>
          <w:tcPr>
            <w:tcW w:w="127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7C36C6" w:rsidRDefault="00B812DF">
            <w:pPr>
              <w:spacing w:line="240" w:lineRule="exact"/>
              <w:ind w:firstLineChars="10" w:firstLine="18"/>
              <w:rPr>
                <w:rFonts w:eastAsia="仿宋"/>
                <w:sz w:val="18"/>
                <w:szCs w:val="18"/>
              </w:rPr>
            </w:pPr>
            <w:r>
              <w:rPr>
                <w:rFonts w:eastAsia="仿宋"/>
                <w:color w:val="000000"/>
                <w:sz w:val="18"/>
                <w:szCs w:val="18"/>
              </w:rPr>
              <w:t>15540403457</w:t>
            </w:r>
          </w:p>
        </w:tc>
        <w:tc>
          <w:tcPr>
            <w:tcW w:w="681" w:type="dxa"/>
            <w:tcBorders>
              <w:top w:val="single" w:sz="4" w:space="0" w:color="auto"/>
              <w:left w:val="nil"/>
              <w:right w:val="nil"/>
            </w:tcBorders>
            <w:tcMar>
              <w:top w:w="20" w:type="dxa"/>
              <w:left w:w="20" w:type="dxa"/>
              <w:bottom w:w="0" w:type="dxa"/>
              <w:right w:w="20" w:type="dxa"/>
            </w:tcMar>
            <w:vAlign w:val="center"/>
          </w:tcPr>
          <w:p w:rsidR="007C36C6" w:rsidRDefault="00B812DF">
            <w:pPr>
              <w:spacing w:line="240" w:lineRule="exact"/>
              <w:ind w:firstLineChars="10" w:firstLine="18"/>
              <w:rPr>
                <w:rFonts w:eastAsia="仿宋"/>
                <w:sz w:val="18"/>
                <w:szCs w:val="18"/>
              </w:rPr>
            </w:pPr>
            <w:r>
              <w:rPr>
                <w:rFonts w:eastAsia="仿宋"/>
                <w:sz w:val="18"/>
                <w:szCs w:val="18"/>
              </w:rPr>
              <w:t>许</w:t>
            </w:r>
            <w:proofErr w:type="gramStart"/>
            <w:r>
              <w:rPr>
                <w:rFonts w:eastAsia="仿宋"/>
                <w:sz w:val="18"/>
                <w:szCs w:val="18"/>
              </w:rPr>
              <w:t>世</w:t>
            </w:r>
            <w:proofErr w:type="gramEnd"/>
            <w:r>
              <w:rPr>
                <w:rFonts w:eastAsia="仿宋"/>
                <w:sz w:val="18"/>
                <w:szCs w:val="18"/>
              </w:rPr>
              <w:t>海</w:t>
            </w:r>
          </w:p>
        </w:tc>
      </w:tr>
    </w:tbl>
    <w:p w:rsidR="007C36C6" w:rsidRDefault="00B812DF">
      <w:pPr>
        <w:spacing w:line="500" w:lineRule="exact"/>
        <w:rPr>
          <w:rFonts w:eastAsia="楷体"/>
          <w:b/>
          <w:bCs/>
          <w:color w:val="000000" w:themeColor="text1"/>
          <w:sz w:val="28"/>
          <w:szCs w:val="28"/>
        </w:rPr>
      </w:pPr>
      <w:r>
        <w:rPr>
          <w:rFonts w:eastAsia="楷体"/>
          <w:b/>
          <w:bCs/>
          <w:color w:val="000000" w:themeColor="text1"/>
          <w:sz w:val="28"/>
          <w:szCs w:val="28"/>
        </w:rPr>
        <w:lastRenderedPageBreak/>
        <w:t>（二）生产试验</w:t>
      </w:r>
    </w:p>
    <w:p w:rsidR="007C36C6" w:rsidRDefault="00B812DF">
      <w:pPr>
        <w:spacing w:line="500" w:lineRule="exact"/>
        <w:jc w:val="center"/>
        <w:rPr>
          <w:rFonts w:eastAsia="宋体"/>
          <w:b/>
          <w:bCs/>
          <w:color w:val="000000" w:themeColor="text1"/>
          <w:sz w:val="26"/>
          <w:szCs w:val="26"/>
        </w:rPr>
      </w:pPr>
      <w:r>
        <w:rPr>
          <w:rFonts w:eastAsia="宋体"/>
          <w:b/>
          <w:bCs/>
          <w:color w:val="000000" w:themeColor="text1"/>
          <w:sz w:val="26"/>
          <w:szCs w:val="26"/>
        </w:rPr>
        <w:t>表</w:t>
      </w:r>
      <w:r>
        <w:rPr>
          <w:rFonts w:eastAsia="宋体"/>
          <w:b/>
          <w:bCs/>
          <w:color w:val="000000" w:themeColor="text1"/>
          <w:sz w:val="26"/>
          <w:szCs w:val="26"/>
        </w:rPr>
        <w:t>3-1    2023</w:t>
      </w:r>
      <w:r>
        <w:rPr>
          <w:rFonts w:eastAsia="宋体"/>
          <w:b/>
          <w:bCs/>
          <w:color w:val="000000" w:themeColor="text1"/>
          <w:sz w:val="26"/>
          <w:szCs w:val="26"/>
        </w:rPr>
        <w:t>年吉林省水稻</w:t>
      </w:r>
      <w:r>
        <w:rPr>
          <w:b/>
          <w:bCs/>
          <w:color w:val="000000" w:themeColor="text1"/>
          <w:sz w:val="26"/>
          <w:szCs w:val="26"/>
        </w:rPr>
        <w:t>科硕联合体</w:t>
      </w:r>
      <w:r>
        <w:rPr>
          <w:rFonts w:eastAsia="宋体"/>
          <w:b/>
          <w:bCs/>
          <w:color w:val="000000" w:themeColor="text1"/>
          <w:sz w:val="26"/>
          <w:szCs w:val="26"/>
        </w:rPr>
        <w:t>品种生产试验</w:t>
      </w:r>
      <w:r>
        <w:rPr>
          <w:rFonts w:eastAsia="宋体"/>
          <w:b/>
          <w:bCs/>
          <w:color w:val="000000" w:themeColor="text1"/>
          <w:sz w:val="26"/>
          <w:szCs w:val="26"/>
        </w:rPr>
        <w:t>“</w:t>
      </w:r>
      <w:r>
        <w:rPr>
          <w:rFonts w:eastAsia="宋体"/>
          <w:b/>
          <w:bCs/>
          <w:color w:val="000000" w:themeColor="text1"/>
          <w:sz w:val="26"/>
          <w:szCs w:val="26"/>
        </w:rPr>
        <w:t>中熟组</w:t>
      </w:r>
      <w:r>
        <w:rPr>
          <w:rFonts w:eastAsia="宋体"/>
          <w:b/>
          <w:bCs/>
          <w:color w:val="000000" w:themeColor="text1"/>
          <w:sz w:val="26"/>
          <w:szCs w:val="26"/>
        </w:rPr>
        <w:t>”</w:t>
      </w:r>
      <w:r>
        <w:rPr>
          <w:rFonts w:eastAsia="宋体"/>
          <w:b/>
          <w:bCs/>
          <w:color w:val="000000" w:themeColor="text1"/>
          <w:sz w:val="26"/>
          <w:szCs w:val="26"/>
        </w:rPr>
        <w:t>参试品种与供种单位</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722"/>
        <w:gridCol w:w="1154"/>
        <w:gridCol w:w="3569"/>
        <w:gridCol w:w="3556"/>
        <w:gridCol w:w="993"/>
        <w:gridCol w:w="1559"/>
        <w:gridCol w:w="998"/>
      </w:tblGrid>
      <w:tr w:rsidR="007C36C6">
        <w:trPr>
          <w:cantSplit/>
          <w:trHeight w:val="638"/>
          <w:jc w:val="center"/>
        </w:trPr>
        <w:tc>
          <w:tcPr>
            <w:tcW w:w="1017" w:type="dxa"/>
            <w:tcBorders>
              <w:top w:val="single" w:sz="12" w:space="0" w:color="auto"/>
              <w:left w:val="nil"/>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熟期</w:t>
            </w:r>
          </w:p>
        </w:tc>
        <w:tc>
          <w:tcPr>
            <w:tcW w:w="722"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序号</w:t>
            </w:r>
          </w:p>
        </w:tc>
        <w:tc>
          <w:tcPr>
            <w:tcW w:w="1154"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品种名称</w:t>
            </w:r>
          </w:p>
        </w:tc>
        <w:tc>
          <w:tcPr>
            <w:tcW w:w="3569"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申请者</w:t>
            </w:r>
          </w:p>
        </w:tc>
        <w:tc>
          <w:tcPr>
            <w:tcW w:w="3556"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育种者</w:t>
            </w:r>
          </w:p>
        </w:tc>
        <w:tc>
          <w:tcPr>
            <w:tcW w:w="993"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邮</w:t>
            </w:r>
            <w:r>
              <w:rPr>
                <w:rFonts w:eastAsia="仿宋_GB2312"/>
                <w:b/>
                <w:bCs/>
                <w:color w:val="000000" w:themeColor="text1"/>
                <w:sz w:val="20"/>
                <w:szCs w:val="20"/>
              </w:rPr>
              <w:t xml:space="preserve"> </w:t>
            </w:r>
            <w:r>
              <w:rPr>
                <w:rFonts w:eastAsia="仿宋_GB2312"/>
                <w:b/>
                <w:bCs/>
                <w:color w:val="000000" w:themeColor="text1"/>
                <w:sz w:val="20"/>
                <w:szCs w:val="20"/>
              </w:rPr>
              <w:t>编</w:t>
            </w:r>
          </w:p>
        </w:tc>
        <w:tc>
          <w:tcPr>
            <w:tcW w:w="1559" w:type="dxa"/>
            <w:tcBorders>
              <w:top w:val="single" w:sz="12" w:space="0" w:color="auto"/>
              <w:bottom w:val="single" w:sz="12" w:space="0" w:color="auto"/>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联系电话</w:t>
            </w:r>
          </w:p>
        </w:tc>
        <w:tc>
          <w:tcPr>
            <w:tcW w:w="998" w:type="dxa"/>
            <w:tcBorders>
              <w:top w:val="single" w:sz="12" w:space="0" w:color="auto"/>
              <w:bottom w:val="single" w:sz="12" w:space="0" w:color="auto"/>
              <w:right w:val="nil"/>
            </w:tcBorders>
            <w:vAlign w:val="center"/>
          </w:tcPr>
          <w:p w:rsidR="007C36C6" w:rsidRDefault="00B812DF">
            <w:pPr>
              <w:spacing w:line="500" w:lineRule="exact"/>
              <w:jc w:val="center"/>
              <w:rPr>
                <w:rFonts w:eastAsia="仿宋_GB2312"/>
                <w:b/>
                <w:bCs/>
                <w:color w:val="000000" w:themeColor="text1"/>
                <w:sz w:val="20"/>
                <w:szCs w:val="20"/>
              </w:rPr>
            </w:pPr>
            <w:r>
              <w:rPr>
                <w:rFonts w:eastAsia="仿宋_GB2312"/>
                <w:b/>
                <w:bCs/>
                <w:color w:val="000000" w:themeColor="text1"/>
                <w:sz w:val="20"/>
                <w:szCs w:val="20"/>
              </w:rPr>
              <w:t>联系人</w:t>
            </w:r>
          </w:p>
        </w:tc>
      </w:tr>
      <w:tr w:rsidR="007C36C6">
        <w:trPr>
          <w:cantSplit/>
          <w:trHeight w:val="638"/>
          <w:jc w:val="center"/>
        </w:trPr>
        <w:tc>
          <w:tcPr>
            <w:tcW w:w="1017" w:type="dxa"/>
            <w:vMerge w:val="restart"/>
            <w:tcBorders>
              <w:top w:val="single" w:sz="12" w:space="0" w:color="auto"/>
              <w:left w:val="nil"/>
            </w:tcBorders>
            <w:vAlign w:val="center"/>
          </w:tcPr>
          <w:p w:rsidR="007C36C6" w:rsidRDefault="00B812DF">
            <w:pPr>
              <w:spacing w:line="500" w:lineRule="exact"/>
              <w:jc w:val="center"/>
              <w:rPr>
                <w:rFonts w:eastAsia="仿宋_GB2312"/>
                <w:b/>
                <w:color w:val="000000" w:themeColor="text1"/>
                <w:sz w:val="20"/>
                <w:szCs w:val="20"/>
              </w:rPr>
            </w:pPr>
            <w:r>
              <w:rPr>
                <w:rFonts w:eastAsia="仿宋_GB2312"/>
                <w:b/>
                <w:color w:val="000000" w:themeColor="text1"/>
                <w:sz w:val="20"/>
                <w:szCs w:val="20"/>
              </w:rPr>
              <w:t>中</w:t>
            </w:r>
          </w:p>
          <w:p w:rsidR="007C36C6" w:rsidRDefault="00B812DF">
            <w:pPr>
              <w:spacing w:line="500" w:lineRule="exact"/>
              <w:jc w:val="center"/>
              <w:rPr>
                <w:rFonts w:eastAsia="仿宋_GB2312"/>
                <w:b/>
                <w:color w:val="000000" w:themeColor="text1"/>
                <w:sz w:val="20"/>
                <w:szCs w:val="20"/>
              </w:rPr>
            </w:pPr>
            <w:r>
              <w:rPr>
                <w:rFonts w:eastAsia="仿宋_GB2312"/>
                <w:b/>
                <w:color w:val="000000" w:themeColor="text1"/>
                <w:sz w:val="20"/>
                <w:szCs w:val="20"/>
              </w:rPr>
              <w:t>熟</w:t>
            </w:r>
          </w:p>
          <w:p w:rsidR="007C36C6" w:rsidRDefault="00B812DF">
            <w:pPr>
              <w:spacing w:line="500" w:lineRule="exact"/>
              <w:jc w:val="center"/>
              <w:rPr>
                <w:rFonts w:eastAsia="仿宋_GB2312"/>
                <w:color w:val="000000" w:themeColor="text1"/>
                <w:sz w:val="20"/>
                <w:szCs w:val="20"/>
              </w:rPr>
            </w:pPr>
            <w:r>
              <w:rPr>
                <w:rFonts w:eastAsia="仿宋_GB2312"/>
                <w:b/>
                <w:color w:val="000000" w:themeColor="text1"/>
                <w:sz w:val="20"/>
                <w:szCs w:val="20"/>
              </w:rPr>
              <w:t>组</w:t>
            </w:r>
          </w:p>
        </w:tc>
        <w:tc>
          <w:tcPr>
            <w:tcW w:w="722" w:type="dxa"/>
            <w:tcBorders>
              <w:top w:val="single" w:sz="12" w:space="0" w:color="auto"/>
            </w:tcBorders>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1</w:t>
            </w:r>
          </w:p>
        </w:tc>
        <w:tc>
          <w:tcPr>
            <w:tcW w:w="1154" w:type="dxa"/>
            <w:tcBorders>
              <w:top w:val="single" w:sz="12" w:space="0" w:color="auto"/>
            </w:tcBorders>
            <w:vAlign w:val="center"/>
          </w:tcPr>
          <w:p w:rsidR="007C36C6" w:rsidRDefault="00B812DF">
            <w:pPr>
              <w:spacing w:line="500" w:lineRule="exact"/>
              <w:rPr>
                <w:rFonts w:eastAsia="仿宋_GB2312"/>
                <w:color w:val="000000" w:themeColor="text1"/>
                <w:sz w:val="20"/>
                <w:szCs w:val="20"/>
              </w:rPr>
            </w:pPr>
            <w:r>
              <w:rPr>
                <w:rFonts w:eastAsia="仿宋_GB2312"/>
                <w:color w:val="000000" w:themeColor="text1"/>
                <w:sz w:val="20"/>
                <w:szCs w:val="20"/>
              </w:rPr>
              <w:t>吉玉</w:t>
            </w:r>
            <w:proofErr w:type="gramStart"/>
            <w:r>
              <w:rPr>
                <w:rFonts w:eastAsia="仿宋_GB2312"/>
                <w:color w:val="000000" w:themeColor="text1"/>
                <w:sz w:val="20"/>
                <w:szCs w:val="20"/>
              </w:rPr>
              <w:t>粳</w:t>
            </w:r>
            <w:proofErr w:type="gramEnd"/>
            <w:r>
              <w:rPr>
                <w:rFonts w:eastAsia="仿宋_GB2312"/>
                <w:color w:val="000000" w:themeColor="text1"/>
                <w:sz w:val="20"/>
                <w:szCs w:val="20"/>
              </w:rPr>
              <w:t>CK</w:t>
            </w:r>
          </w:p>
        </w:tc>
        <w:tc>
          <w:tcPr>
            <w:tcW w:w="3569" w:type="dxa"/>
            <w:tcBorders>
              <w:top w:val="single" w:sz="12" w:space="0" w:color="auto"/>
            </w:tcBorders>
            <w:vAlign w:val="center"/>
          </w:tcPr>
          <w:p w:rsidR="007C36C6" w:rsidRDefault="00B812DF">
            <w:pPr>
              <w:spacing w:line="500" w:lineRule="exact"/>
              <w:rPr>
                <w:rFonts w:eastAsia="仿宋_GB2312"/>
                <w:color w:val="000000" w:themeColor="text1"/>
                <w:sz w:val="20"/>
                <w:szCs w:val="20"/>
              </w:rPr>
            </w:pPr>
            <w:r>
              <w:rPr>
                <w:rFonts w:eastAsia="仿宋_GB2312"/>
                <w:color w:val="000000" w:themeColor="text1"/>
                <w:sz w:val="20"/>
                <w:szCs w:val="20"/>
              </w:rPr>
              <w:t>吉林省农业科学院</w:t>
            </w:r>
          </w:p>
        </w:tc>
        <w:tc>
          <w:tcPr>
            <w:tcW w:w="3556" w:type="dxa"/>
            <w:tcBorders>
              <w:top w:val="single" w:sz="12" w:space="0" w:color="auto"/>
            </w:tcBorders>
            <w:vAlign w:val="center"/>
          </w:tcPr>
          <w:p w:rsidR="007C36C6" w:rsidRDefault="00B812DF">
            <w:pPr>
              <w:spacing w:line="500" w:lineRule="exact"/>
              <w:rPr>
                <w:rFonts w:eastAsia="仿宋_GB2312"/>
                <w:color w:val="000000" w:themeColor="text1"/>
                <w:sz w:val="20"/>
                <w:szCs w:val="20"/>
              </w:rPr>
            </w:pPr>
            <w:r>
              <w:rPr>
                <w:rFonts w:eastAsia="仿宋_GB2312"/>
                <w:color w:val="000000" w:themeColor="text1"/>
                <w:sz w:val="20"/>
                <w:szCs w:val="20"/>
              </w:rPr>
              <w:t>吉林省农业科学院</w:t>
            </w:r>
          </w:p>
        </w:tc>
        <w:tc>
          <w:tcPr>
            <w:tcW w:w="993" w:type="dxa"/>
            <w:tcBorders>
              <w:top w:val="single" w:sz="12" w:space="0" w:color="auto"/>
            </w:tcBorders>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136100</w:t>
            </w:r>
          </w:p>
        </w:tc>
        <w:tc>
          <w:tcPr>
            <w:tcW w:w="1559" w:type="dxa"/>
            <w:tcBorders>
              <w:top w:val="single" w:sz="12" w:space="0" w:color="auto"/>
            </w:tcBorders>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0434-6092130</w:t>
            </w:r>
          </w:p>
        </w:tc>
        <w:tc>
          <w:tcPr>
            <w:tcW w:w="998" w:type="dxa"/>
            <w:tcBorders>
              <w:top w:val="single" w:sz="12" w:space="0" w:color="auto"/>
              <w:right w:val="nil"/>
            </w:tcBorders>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全成哲</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2</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color w:val="000000"/>
                <w:sz w:val="18"/>
                <w:szCs w:val="18"/>
              </w:rPr>
              <w:t>鸿</w:t>
            </w:r>
            <w:proofErr w:type="gramStart"/>
            <w:r>
              <w:rPr>
                <w:rFonts w:eastAsia="仿宋"/>
                <w:color w:val="000000"/>
                <w:sz w:val="18"/>
                <w:szCs w:val="18"/>
              </w:rPr>
              <w:t>耘</w:t>
            </w:r>
            <w:proofErr w:type="gramEnd"/>
            <w:r>
              <w:rPr>
                <w:rFonts w:eastAsia="仿宋"/>
                <w:color w:val="000000"/>
                <w:sz w:val="18"/>
                <w:szCs w:val="18"/>
              </w:rPr>
              <w:t>335</w:t>
            </w:r>
          </w:p>
        </w:tc>
        <w:tc>
          <w:tcPr>
            <w:tcW w:w="3569"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吉林省鸿博种业有限公司</w:t>
            </w:r>
          </w:p>
        </w:tc>
        <w:tc>
          <w:tcPr>
            <w:tcW w:w="3556"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吉林省鸿博种业有限公司</w:t>
            </w:r>
          </w:p>
        </w:tc>
        <w:tc>
          <w:tcPr>
            <w:tcW w:w="993"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136100</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15124397777</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proofErr w:type="gramStart"/>
            <w:r>
              <w:rPr>
                <w:rFonts w:eastAsia="仿宋"/>
                <w:color w:val="000000"/>
                <w:sz w:val="18"/>
                <w:szCs w:val="18"/>
              </w:rPr>
              <w:t>李政起</w:t>
            </w:r>
            <w:proofErr w:type="gramEnd"/>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3</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bCs/>
                <w:color w:val="000000"/>
                <w:sz w:val="18"/>
                <w:szCs w:val="18"/>
              </w:rPr>
              <w:t>吉农</w:t>
            </w:r>
            <w:r>
              <w:rPr>
                <w:rFonts w:eastAsia="仿宋"/>
                <w:bCs/>
                <w:color w:val="000000"/>
                <w:sz w:val="18"/>
                <w:szCs w:val="18"/>
              </w:rPr>
              <w:t>33</w:t>
            </w:r>
          </w:p>
        </w:tc>
        <w:tc>
          <w:tcPr>
            <w:tcW w:w="3569" w:type="dxa"/>
            <w:vAlign w:val="center"/>
          </w:tcPr>
          <w:p w:rsidR="007C36C6" w:rsidRDefault="00B812DF">
            <w:pPr>
              <w:pStyle w:val="New"/>
              <w:spacing w:line="500" w:lineRule="exact"/>
              <w:jc w:val="left"/>
              <w:rPr>
                <w:rFonts w:eastAsia="仿宋_GB2312"/>
                <w:color w:val="000000" w:themeColor="text1"/>
                <w:sz w:val="20"/>
              </w:rPr>
            </w:pPr>
            <w:r>
              <w:rPr>
                <w:rFonts w:eastAsia="仿宋"/>
                <w:kern w:val="0"/>
                <w:sz w:val="18"/>
                <w:szCs w:val="18"/>
              </w:rPr>
              <w:t>吉林吉农水稻高新科技发展有限责任公司</w:t>
            </w:r>
          </w:p>
        </w:tc>
        <w:tc>
          <w:tcPr>
            <w:tcW w:w="3556" w:type="dxa"/>
            <w:vAlign w:val="center"/>
          </w:tcPr>
          <w:p w:rsidR="007C36C6" w:rsidRDefault="00B812DF">
            <w:pPr>
              <w:pStyle w:val="New"/>
              <w:spacing w:line="500" w:lineRule="exact"/>
              <w:jc w:val="left"/>
              <w:rPr>
                <w:rFonts w:eastAsia="仿宋_GB2312"/>
                <w:color w:val="000000" w:themeColor="text1"/>
                <w:sz w:val="20"/>
              </w:rPr>
            </w:pPr>
            <w:r>
              <w:rPr>
                <w:rFonts w:eastAsia="仿宋"/>
                <w:kern w:val="0"/>
                <w:sz w:val="18"/>
                <w:szCs w:val="18"/>
              </w:rPr>
              <w:t>吉林吉农水稻高新科技发展有限责任公司</w:t>
            </w:r>
          </w:p>
        </w:tc>
        <w:tc>
          <w:tcPr>
            <w:tcW w:w="993"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136102</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13843459922</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石金栋</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4</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bCs/>
                <w:color w:val="000000"/>
                <w:sz w:val="18"/>
                <w:szCs w:val="18"/>
              </w:rPr>
              <w:t>丰润</w:t>
            </w:r>
            <w:r>
              <w:rPr>
                <w:rFonts w:eastAsia="仿宋"/>
                <w:bCs/>
                <w:color w:val="000000"/>
                <w:sz w:val="18"/>
                <w:szCs w:val="18"/>
              </w:rPr>
              <w:t>889</w:t>
            </w:r>
          </w:p>
        </w:tc>
        <w:tc>
          <w:tcPr>
            <w:tcW w:w="3569"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扶余市田地丰种业有限公司</w:t>
            </w:r>
          </w:p>
        </w:tc>
        <w:tc>
          <w:tcPr>
            <w:tcW w:w="3556"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扶余市田地丰种业有限公司</w:t>
            </w:r>
          </w:p>
        </w:tc>
        <w:tc>
          <w:tcPr>
            <w:tcW w:w="993"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131200</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15843265656</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田家乐</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5</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bCs/>
                <w:color w:val="000000"/>
                <w:sz w:val="18"/>
                <w:szCs w:val="18"/>
              </w:rPr>
              <w:t>新科</w:t>
            </w:r>
            <w:r>
              <w:rPr>
                <w:rFonts w:eastAsia="仿宋"/>
                <w:bCs/>
                <w:color w:val="000000"/>
                <w:sz w:val="18"/>
                <w:szCs w:val="18"/>
              </w:rPr>
              <w:t>668</w:t>
            </w:r>
          </w:p>
        </w:tc>
        <w:tc>
          <w:tcPr>
            <w:tcW w:w="3569" w:type="dxa"/>
            <w:vAlign w:val="center"/>
          </w:tcPr>
          <w:p w:rsidR="007C36C6" w:rsidRDefault="00B812DF">
            <w:pPr>
              <w:spacing w:line="500" w:lineRule="exact"/>
              <w:rPr>
                <w:rFonts w:eastAsia="仿宋_GB2312"/>
                <w:color w:val="000000" w:themeColor="text1"/>
                <w:sz w:val="18"/>
                <w:szCs w:val="18"/>
              </w:rPr>
            </w:pPr>
            <w:r>
              <w:rPr>
                <w:rFonts w:eastAsia="仿宋"/>
                <w:sz w:val="18"/>
                <w:szCs w:val="18"/>
              </w:rPr>
              <w:t>吉林省新田地农业开发有限公司</w:t>
            </w:r>
          </w:p>
        </w:tc>
        <w:tc>
          <w:tcPr>
            <w:tcW w:w="3556" w:type="dxa"/>
            <w:vAlign w:val="center"/>
          </w:tcPr>
          <w:p w:rsidR="007C36C6" w:rsidRDefault="00B812DF">
            <w:pPr>
              <w:spacing w:line="500" w:lineRule="exact"/>
              <w:rPr>
                <w:rFonts w:eastAsia="仿宋_GB2312"/>
                <w:color w:val="000000" w:themeColor="text1"/>
                <w:sz w:val="18"/>
                <w:szCs w:val="18"/>
              </w:rPr>
            </w:pPr>
            <w:r>
              <w:rPr>
                <w:rFonts w:eastAsia="仿宋"/>
                <w:sz w:val="18"/>
                <w:szCs w:val="18"/>
              </w:rPr>
              <w:t>吉林省新田地农业开发有限公司</w:t>
            </w:r>
          </w:p>
        </w:tc>
        <w:tc>
          <w:tcPr>
            <w:tcW w:w="993" w:type="dxa"/>
            <w:vAlign w:val="center"/>
          </w:tcPr>
          <w:p w:rsidR="007C36C6" w:rsidRDefault="00B812DF">
            <w:pPr>
              <w:spacing w:line="500" w:lineRule="exact"/>
              <w:jc w:val="center"/>
              <w:rPr>
                <w:rFonts w:eastAsia="仿宋_GB2312"/>
                <w:color w:val="000000"/>
                <w:sz w:val="20"/>
                <w:szCs w:val="20"/>
              </w:rPr>
            </w:pPr>
            <w:r>
              <w:rPr>
                <w:rFonts w:eastAsia="仿宋"/>
                <w:sz w:val="18"/>
                <w:szCs w:val="18"/>
              </w:rPr>
              <w:t>132215</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15699517775</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proofErr w:type="gramStart"/>
            <w:r>
              <w:rPr>
                <w:rFonts w:eastAsia="仿宋"/>
                <w:sz w:val="18"/>
                <w:szCs w:val="18"/>
              </w:rPr>
              <w:t>崔</w:t>
            </w:r>
            <w:proofErr w:type="gramEnd"/>
            <w:r>
              <w:rPr>
                <w:rFonts w:eastAsia="仿宋"/>
                <w:sz w:val="18"/>
                <w:szCs w:val="18"/>
              </w:rPr>
              <w:t>玉洁</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6</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bCs/>
                <w:color w:val="000000"/>
                <w:sz w:val="18"/>
                <w:szCs w:val="18"/>
              </w:rPr>
              <w:t>新科</w:t>
            </w:r>
            <w:r>
              <w:rPr>
                <w:rFonts w:eastAsia="仿宋"/>
                <w:bCs/>
                <w:color w:val="000000"/>
                <w:sz w:val="18"/>
                <w:szCs w:val="18"/>
              </w:rPr>
              <w:t>778</w:t>
            </w:r>
          </w:p>
        </w:tc>
        <w:tc>
          <w:tcPr>
            <w:tcW w:w="3569"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吉林省新田地农业开发有限公司</w:t>
            </w:r>
          </w:p>
        </w:tc>
        <w:tc>
          <w:tcPr>
            <w:tcW w:w="3556"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吉林省新田地农业开发有限公司</w:t>
            </w:r>
          </w:p>
        </w:tc>
        <w:tc>
          <w:tcPr>
            <w:tcW w:w="993"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132215</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15699517775</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proofErr w:type="gramStart"/>
            <w:r>
              <w:rPr>
                <w:rFonts w:eastAsia="仿宋"/>
                <w:sz w:val="18"/>
                <w:szCs w:val="18"/>
              </w:rPr>
              <w:t>崔</w:t>
            </w:r>
            <w:proofErr w:type="gramEnd"/>
            <w:r>
              <w:rPr>
                <w:rFonts w:eastAsia="仿宋"/>
                <w:sz w:val="18"/>
                <w:szCs w:val="18"/>
              </w:rPr>
              <w:t>玉洁</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7</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color w:val="000000"/>
                <w:sz w:val="18"/>
                <w:szCs w:val="18"/>
              </w:rPr>
              <w:t>中科</w:t>
            </w:r>
            <w:r>
              <w:rPr>
                <w:rFonts w:eastAsia="仿宋"/>
                <w:color w:val="000000"/>
                <w:sz w:val="18"/>
                <w:szCs w:val="18"/>
              </w:rPr>
              <w:t>259</w:t>
            </w:r>
          </w:p>
        </w:tc>
        <w:tc>
          <w:tcPr>
            <w:tcW w:w="3569"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前郭尔罗斯蒙古族自治县中科育种研发有限公司</w:t>
            </w:r>
          </w:p>
        </w:tc>
        <w:tc>
          <w:tcPr>
            <w:tcW w:w="3556" w:type="dxa"/>
            <w:vAlign w:val="center"/>
          </w:tcPr>
          <w:p w:rsidR="007C36C6" w:rsidRDefault="00B812DF">
            <w:pPr>
              <w:spacing w:line="500" w:lineRule="exact"/>
              <w:rPr>
                <w:rFonts w:eastAsia="仿宋_GB2312"/>
                <w:color w:val="000000" w:themeColor="text1"/>
                <w:sz w:val="20"/>
                <w:szCs w:val="20"/>
              </w:rPr>
            </w:pPr>
            <w:r>
              <w:rPr>
                <w:rFonts w:eastAsia="仿宋"/>
                <w:sz w:val="18"/>
                <w:szCs w:val="18"/>
              </w:rPr>
              <w:t>前郭尔罗斯蒙古族自治县中科育种研发有限公司</w:t>
            </w:r>
          </w:p>
        </w:tc>
        <w:tc>
          <w:tcPr>
            <w:tcW w:w="993"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131113</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13944450111</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陈登奎</w:t>
            </w:r>
          </w:p>
        </w:tc>
      </w:tr>
      <w:tr w:rsidR="007C36C6">
        <w:trPr>
          <w:cantSplit/>
          <w:trHeight w:val="638"/>
          <w:jc w:val="center"/>
        </w:trPr>
        <w:tc>
          <w:tcPr>
            <w:tcW w:w="1017" w:type="dxa"/>
            <w:vMerge/>
            <w:tcBorders>
              <w:left w:val="nil"/>
            </w:tcBorders>
            <w:vAlign w:val="center"/>
          </w:tcPr>
          <w:p w:rsidR="007C36C6" w:rsidRDefault="007C36C6">
            <w:pPr>
              <w:spacing w:line="500" w:lineRule="exact"/>
              <w:jc w:val="center"/>
              <w:rPr>
                <w:rFonts w:eastAsia="仿宋_GB2312"/>
                <w:color w:val="000000" w:themeColor="text1"/>
                <w:sz w:val="20"/>
                <w:szCs w:val="20"/>
              </w:rPr>
            </w:pPr>
          </w:p>
        </w:tc>
        <w:tc>
          <w:tcPr>
            <w:tcW w:w="722" w:type="dxa"/>
            <w:vAlign w:val="center"/>
          </w:tcPr>
          <w:p w:rsidR="007C36C6" w:rsidRDefault="00B812DF">
            <w:pPr>
              <w:spacing w:line="500" w:lineRule="exact"/>
              <w:jc w:val="center"/>
              <w:rPr>
                <w:rFonts w:eastAsia="仿宋_GB2312"/>
                <w:color w:val="000000" w:themeColor="text1"/>
                <w:sz w:val="20"/>
                <w:szCs w:val="20"/>
              </w:rPr>
            </w:pPr>
            <w:r>
              <w:rPr>
                <w:rFonts w:eastAsia="仿宋_GB2312"/>
                <w:color w:val="000000" w:themeColor="text1"/>
                <w:sz w:val="20"/>
                <w:szCs w:val="20"/>
              </w:rPr>
              <w:t>8</w:t>
            </w:r>
          </w:p>
        </w:tc>
        <w:tc>
          <w:tcPr>
            <w:tcW w:w="1154" w:type="dxa"/>
            <w:vAlign w:val="center"/>
          </w:tcPr>
          <w:p w:rsidR="007C36C6" w:rsidRDefault="00B812DF">
            <w:pPr>
              <w:spacing w:line="500" w:lineRule="exact"/>
              <w:rPr>
                <w:rFonts w:eastAsia="仿宋_GB2312"/>
                <w:color w:val="000000" w:themeColor="text1"/>
                <w:sz w:val="20"/>
                <w:szCs w:val="20"/>
              </w:rPr>
            </w:pPr>
            <w:r>
              <w:rPr>
                <w:rFonts w:eastAsia="仿宋"/>
                <w:color w:val="000000"/>
                <w:sz w:val="18"/>
                <w:szCs w:val="18"/>
              </w:rPr>
              <w:t>富泰</w:t>
            </w:r>
            <w:r>
              <w:rPr>
                <w:rFonts w:eastAsia="仿宋"/>
                <w:color w:val="000000"/>
                <w:sz w:val="18"/>
                <w:szCs w:val="18"/>
              </w:rPr>
              <w:t>18</w:t>
            </w:r>
            <w:r>
              <w:rPr>
                <w:rFonts w:eastAsia="仿宋"/>
                <w:color w:val="000000"/>
                <w:sz w:val="18"/>
                <w:szCs w:val="18"/>
              </w:rPr>
              <w:t>号</w:t>
            </w:r>
          </w:p>
        </w:tc>
        <w:tc>
          <w:tcPr>
            <w:tcW w:w="3569" w:type="dxa"/>
            <w:vAlign w:val="center"/>
          </w:tcPr>
          <w:p w:rsidR="007C36C6" w:rsidRDefault="00B812DF">
            <w:pPr>
              <w:pStyle w:val="New"/>
              <w:spacing w:line="500" w:lineRule="exact"/>
              <w:jc w:val="left"/>
              <w:rPr>
                <w:rFonts w:eastAsia="仿宋_GB2312"/>
                <w:color w:val="000000" w:themeColor="text1"/>
                <w:sz w:val="20"/>
              </w:rPr>
            </w:pPr>
            <w:r>
              <w:rPr>
                <w:rFonts w:eastAsia="仿宋"/>
                <w:kern w:val="0"/>
                <w:sz w:val="18"/>
                <w:szCs w:val="18"/>
              </w:rPr>
              <w:t>吉林吉农水稻高新科技发展有限责任公司</w:t>
            </w:r>
          </w:p>
        </w:tc>
        <w:tc>
          <w:tcPr>
            <w:tcW w:w="3556" w:type="dxa"/>
            <w:vAlign w:val="center"/>
          </w:tcPr>
          <w:p w:rsidR="007C36C6" w:rsidRDefault="00B812DF">
            <w:pPr>
              <w:pStyle w:val="New"/>
              <w:spacing w:line="500" w:lineRule="exact"/>
              <w:jc w:val="left"/>
              <w:rPr>
                <w:rFonts w:eastAsia="仿宋_GB2312"/>
                <w:color w:val="000000"/>
                <w:sz w:val="20"/>
              </w:rPr>
            </w:pPr>
            <w:r>
              <w:rPr>
                <w:rFonts w:eastAsia="仿宋"/>
                <w:kern w:val="0"/>
                <w:sz w:val="18"/>
                <w:szCs w:val="18"/>
              </w:rPr>
              <w:t>吉林吉农水稻高新科技发展有限责任公司</w:t>
            </w:r>
          </w:p>
        </w:tc>
        <w:tc>
          <w:tcPr>
            <w:tcW w:w="993" w:type="dxa"/>
            <w:vAlign w:val="center"/>
          </w:tcPr>
          <w:p w:rsidR="007C36C6" w:rsidRDefault="00B812DF">
            <w:pPr>
              <w:spacing w:line="500" w:lineRule="exact"/>
              <w:jc w:val="center"/>
              <w:rPr>
                <w:rFonts w:eastAsia="仿宋_GB2312"/>
                <w:color w:val="000000"/>
                <w:sz w:val="20"/>
                <w:szCs w:val="20"/>
              </w:rPr>
            </w:pPr>
            <w:r>
              <w:rPr>
                <w:rFonts w:eastAsia="仿宋"/>
                <w:sz w:val="18"/>
                <w:szCs w:val="18"/>
              </w:rPr>
              <w:t>136102</w:t>
            </w:r>
          </w:p>
        </w:tc>
        <w:tc>
          <w:tcPr>
            <w:tcW w:w="1559" w:type="dxa"/>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13843459922</w:t>
            </w:r>
          </w:p>
        </w:tc>
        <w:tc>
          <w:tcPr>
            <w:tcW w:w="998" w:type="dxa"/>
            <w:tcBorders>
              <w:right w:val="nil"/>
            </w:tcBorders>
            <w:vAlign w:val="center"/>
          </w:tcPr>
          <w:p w:rsidR="007C36C6" w:rsidRDefault="00B812DF">
            <w:pPr>
              <w:spacing w:line="500" w:lineRule="exact"/>
              <w:jc w:val="center"/>
              <w:rPr>
                <w:rFonts w:eastAsia="仿宋_GB2312"/>
                <w:color w:val="000000" w:themeColor="text1"/>
                <w:sz w:val="20"/>
                <w:szCs w:val="20"/>
              </w:rPr>
            </w:pPr>
            <w:r>
              <w:rPr>
                <w:rFonts w:eastAsia="仿宋"/>
                <w:sz w:val="18"/>
                <w:szCs w:val="18"/>
              </w:rPr>
              <w:t>石金栋</w:t>
            </w:r>
          </w:p>
        </w:tc>
      </w:tr>
    </w:tbl>
    <w:p w:rsidR="007C36C6" w:rsidRDefault="007C36C6">
      <w:pPr>
        <w:spacing w:line="500" w:lineRule="exact"/>
      </w:pPr>
    </w:p>
    <w:p w:rsidR="007C36C6" w:rsidRDefault="007C36C6">
      <w:pPr>
        <w:spacing w:line="500" w:lineRule="exact"/>
      </w:pPr>
    </w:p>
    <w:p w:rsidR="007C36C6" w:rsidRDefault="007C36C6">
      <w:pPr>
        <w:spacing w:line="500" w:lineRule="exact"/>
        <w:rPr>
          <w:b/>
          <w:bCs/>
          <w:sz w:val="32"/>
          <w:szCs w:val="32"/>
        </w:rPr>
        <w:sectPr w:rsidR="007C36C6">
          <w:pgSz w:w="16838" w:h="11906" w:orient="landscape"/>
          <w:pgMar w:top="720" w:right="720" w:bottom="720" w:left="720" w:header="851" w:footer="992" w:gutter="0"/>
          <w:cols w:space="425"/>
          <w:docGrid w:type="lines" w:linePitch="312"/>
        </w:sectPr>
      </w:pPr>
    </w:p>
    <w:p w:rsidR="007C36C6" w:rsidRDefault="00B812DF">
      <w:pPr>
        <w:spacing w:line="240" w:lineRule="atLeast"/>
        <w:ind w:firstLineChars="200" w:firstLine="640"/>
        <w:rPr>
          <w:rFonts w:eastAsia="黑体"/>
          <w:color w:val="000000" w:themeColor="text1"/>
          <w:sz w:val="32"/>
          <w:szCs w:val="32"/>
        </w:rPr>
      </w:pPr>
      <w:r>
        <w:rPr>
          <w:rFonts w:eastAsia="黑体"/>
          <w:color w:val="000000" w:themeColor="text1"/>
          <w:sz w:val="32"/>
          <w:szCs w:val="32"/>
        </w:rPr>
        <w:lastRenderedPageBreak/>
        <w:t>十、水稻品种试验项目及调查标准</w:t>
      </w:r>
    </w:p>
    <w:p w:rsidR="007C36C6" w:rsidRDefault="00B812DF">
      <w:pPr>
        <w:spacing w:line="240" w:lineRule="atLeast"/>
        <w:ind w:firstLineChars="200" w:firstLine="442"/>
        <w:rPr>
          <w:rFonts w:eastAsia="楷体"/>
          <w:b/>
          <w:color w:val="000000" w:themeColor="text1"/>
          <w:szCs w:val="21"/>
        </w:rPr>
      </w:pPr>
      <w:r>
        <w:rPr>
          <w:rFonts w:eastAsia="楷体"/>
          <w:b/>
          <w:color w:val="000000" w:themeColor="text1"/>
          <w:szCs w:val="21"/>
        </w:rPr>
        <w:t>1</w:t>
      </w:r>
      <w:r>
        <w:rPr>
          <w:rFonts w:eastAsia="楷体"/>
          <w:b/>
          <w:color w:val="000000" w:themeColor="text1"/>
          <w:szCs w:val="21"/>
        </w:rPr>
        <w:t>、出苗期：</w:t>
      </w:r>
      <w:r>
        <w:rPr>
          <w:rFonts w:eastAsia="楷体"/>
          <w:color w:val="000000" w:themeColor="text1"/>
          <w:szCs w:val="21"/>
        </w:rPr>
        <w:t>50%</w:t>
      </w:r>
      <w:r>
        <w:rPr>
          <w:rFonts w:eastAsia="楷体"/>
          <w:color w:val="000000" w:themeColor="text1"/>
          <w:szCs w:val="21"/>
        </w:rPr>
        <w:t>秧苗第一片完全叶出现日期，以月</w:t>
      </w:r>
      <w:r>
        <w:rPr>
          <w:rFonts w:eastAsia="楷体"/>
          <w:color w:val="000000" w:themeColor="text1"/>
          <w:szCs w:val="21"/>
        </w:rPr>
        <w:t>/</w:t>
      </w:r>
      <w:r>
        <w:rPr>
          <w:rFonts w:eastAsia="楷体"/>
          <w:color w:val="000000" w:themeColor="text1"/>
          <w:szCs w:val="21"/>
        </w:rPr>
        <w:t>日表示。</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2</w:t>
      </w:r>
      <w:r>
        <w:rPr>
          <w:rFonts w:eastAsia="楷体"/>
          <w:b/>
          <w:color w:val="000000" w:themeColor="text1"/>
          <w:szCs w:val="21"/>
        </w:rPr>
        <w:t>、苗期评定：</w:t>
      </w:r>
      <w:r>
        <w:rPr>
          <w:rFonts w:eastAsia="楷体"/>
          <w:color w:val="000000" w:themeColor="text1"/>
          <w:szCs w:val="21"/>
        </w:rPr>
        <w:t>移栽前一星期左右，根据出苗多少，生长快慢，秧苗壮弱，整齐度等综合评定，</w:t>
      </w:r>
      <w:r>
        <w:rPr>
          <w:rFonts w:eastAsia="楷体"/>
          <w:color w:val="000000" w:themeColor="text1"/>
          <w:szCs w:val="21"/>
        </w:rPr>
        <w:t xml:space="preserve">    </w:t>
      </w:r>
      <w:r>
        <w:rPr>
          <w:rFonts w:eastAsia="楷体"/>
          <w:color w:val="000000" w:themeColor="text1"/>
          <w:szCs w:val="21"/>
        </w:rPr>
        <w:t>分好，中，差三级。</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3</w:t>
      </w:r>
      <w:r>
        <w:rPr>
          <w:rFonts w:eastAsia="楷体"/>
          <w:b/>
          <w:color w:val="000000" w:themeColor="text1"/>
          <w:szCs w:val="21"/>
        </w:rPr>
        <w:t>、</w:t>
      </w:r>
      <w:proofErr w:type="gramStart"/>
      <w:r>
        <w:rPr>
          <w:rFonts w:eastAsia="楷体"/>
          <w:b/>
          <w:color w:val="000000" w:themeColor="text1"/>
          <w:szCs w:val="21"/>
        </w:rPr>
        <w:t>始穗期</w:t>
      </w:r>
      <w:proofErr w:type="gramEnd"/>
      <w:r>
        <w:rPr>
          <w:rFonts w:eastAsia="楷体"/>
          <w:b/>
          <w:color w:val="000000" w:themeColor="text1"/>
          <w:szCs w:val="21"/>
        </w:rPr>
        <w:t>：</w:t>
      </w:r>
      <w:r>
        <w:rPr>
          <w:rFonts w:eastAsia="楷体"/>
          <w:color w:val="000000" w:themeColor="text1"/>
          <w:szCs w:val="21"/>
        </w:rPr>
        <w:t>10%</w:t>
      </w:r>
      <w:r>
        <w:rPr>
          <w:rFonts w:eastAsia="楷体"/>
          <w:color w:val="000000" w:themeColor="text1"/>
          <w:szCs w:val="21"/>
        </w:rPr>
        <w:t>茎秆稻穗露出剑叶鞘的日期，以月</w:t>
      </w:r>
      <w:r>
        <w:rPr>
          <w:rFonts w:eastAsia="楷体"/>
          <w:color w:val="000000" w:themeColor="text1"/>
          <w:szCs w:val="21"/>
        </w:rPr>
        <w:t>/</w:t>
      </w:r>
      <w:r>
        <w:rPr>
          <w:rFonts w:eastAsia="楷体"/>
          <w:color w:val="000000" w:themeColor="text1"/>
          <w:szCs w:val="21"/>
        </w:rPr>
        <w:t>日表示。</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4</w:t>
      </w:r>
      <w:r>
        <w:rPr>
          <w:rFonts w:eastAsia="楷体"/>
          <w:b/>
          <w:color w:val="000000" w:themeColor="text1"/>
          <w:szCs w:val="21"/>
        </w:rPr>
        <w:t>、齐穗期：</w:t>
      </w:r>
      <w:r>
        <w:rPr>
          <w:rFonts w:eastAsia="楷体"/>
          <w:color w:val="000000" w:themeColor="text1"/>
          <w:szCs w:val="21"/>
        </w:rPr>
        <w:t>80%</w:t>
      </w:r>
      <w:r>
        <w:rPr>
          <w:rFonts w:eastAsia="楷体"/>
          <w:color w:val="000000" w:themeColor="text1"/>
          <w:szCs w:val="21"/>
        </w:rPr>
        <w:t>茎秆稻穗露出剑叶鞘的日期，以月</w:t>
      </w:r>
      <w:r>
        <w:rPr>
          <w:rFonts w:eastAsia="楷体"/>
          <w:color w:val="000000" w:themeColor="text1"/>
          <w:szCs w:val="21"/>
        </w:rPr>
        <w:t>/</w:t>
      </w:r>
      <w:r>
        <w:rPr>
          <w:rFonts w:eastAsia="楷体"/>
          <w:color w:val="000000" w:themeColor="text1"/>
          <w:szCs w:val="21"/>
        </w:rPr>
        <w:t>日表示。</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5</w:t>
      </w:r>
      <w:r>
        <w:rPr>
          <w:rFonts w:eastAsia="楷体"/>
          <w:b/>
          <w:color w:val="000000" w:themeColor="text1"/>
          <w:szCs w:val="21"/>
        </w:rPr>
        <w:t>、成熟期：</w:t>
      </w:r>
      <w:r>
        <w:rPr>
          <w:rFonts w:eastAsia="楷体"/>
          <w:color w:val="000000" w:themeColor="text1"/>
          <w:szCs w:val="21"/>
        </w:rPr>
        <w:t>籼稻</w:t>
      </w:r>
      <w:r>
        <w:rPr>
          <w:rFonts w:eastAsia="楷体"/>
          <w:color w:val="000000" w:themeColor="text1"/>
          <w:szCs w:val="21"/>
        </w:rPr>
        <w:t>85%</w:t>
      </w:r>
      <w:r>
        <w:rPr>
          <w:rFonts w:eastAsia="楷体"/>
          <w:color w:val="000000" w:themeColor="text1"/>
          <w:szCs w:val="21"/>
        </w:rPr>
        <w:t>以上、粳稻</w:t>
      </w:r>
      <w:r>
        <w:rPr>
          <w:rFonts w:eastAsia="楷体"/>
          <w:color w:val="000000" w:themeColor="text1"/>
          <w:szCs w:val="21"/>
        </w:rPr>
        <w:t>95%</w:t>
      </w:r>
      <w:proofErr w:type="gramStart"/>
      <w:r>
        <w:rPr>
          <w:rFonts w:eastAsia="楷体"/>
          <w:color w:val="000000" w:themeColor="text1"/>
          <w:szCs w:val="21"/>
        </w:rPr>
        <w:t>以上实粒</w:t>
      </w:r>
      <w:proofErr w:type="gramEnd"/>
      <w:r>
        <w:rPr>
          <w:rFonts w:eastAsia="楷体"/>
          <w:color w:val="000000" w:themeColor="text1"/>
          <w:szCs w:val="21"/>
        </w:rPr>
        <w:t>黄熟的日期，以月</w:t>
      </w:r>
      <w:r>
        <w:rPr>
          <w:rFonts w:eastAsia="楷体"/>
          <w:color w:val="000000" w:themeColor="text1"/>
          <w:szCs w:val="21"/>
        </w:rPr>
        <w:t>/</w:t>
      </w:r>
      <w:r>
        <w:rPr>
          <w:rFonts w:eastAsia="楷体"/>
          <w:color w:val="000000" w:themeColor="text1"/>
          <w:szCs w:val="21"/>
        </w:rPr>
        <w:t>日表示。</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6</w:t>
      </w:r>
      <w:r>
        <w:rPr>
          <w:rFonts w:eastAsia="楷体"/>
          <w:b/>
          <w:color w:val="000000" w:themeColor="text1"/>
          <w:szCs w:val="21"/>
        </w:rPr>
        <w:t>、全生育期：</w:t>
      </w:r>
      <w:r>
        <w:rPr>
          <w:rFonts w:eastAsia="楷体"/>
          <w:color w:val="000000" w:themeColor="text1"/>
          <w:szCs w:val="21"/>
        </w:rPr>
        <w:t>播种次日至成熟之日的天数。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7</w:t>
      </w:r>
      <w:r>
        <w:rPr>
          <w:rFonts w:eastAsia="楷体"/>
          <w:b/>
          <w:color w:val="000000" w:themeColor="text1"/>
          <w:szCs w:val="21"/>
        </w:rPr>
        <w:t>、</w:t>
      </w:r>
      <w:proofErr w:type="gramStart"/>
      <w:r>
        <w:rPr>
          <w:rFonts w:eastAsia="楷体"/>
          <w:b/>
          <w:color w:val="000000" w:themeColor="text1"/>
          <w:szCs w:val="21"/>
        </w:rPr>
        <w:t>一</w:t>
      </w:r>
      <w:proofErr w:type="gramEnd"/>
      <w:r>
        <w:rPr>
          <w:rFonts w:eastAsia="楷体"/>
          <w:b/>
          <w:color w:val="000000" w:themeColor="text1"/>
          <w:szCs w:val="21"/>
        </w:rPr>
        <w:t>穴成活苗：</w:t>
      </w:r>
      <w:r>
        <w:rPr>
          <w:rFonts w:eastAsia="楷体"/>
          <w:color w:val="000000" w:themeColor="text1"/>
          <w:szCs w:val="21"/>
        </w:rPr>
        <w:t>移栽返青后在第</w:t>
      </w:r>
      <w:r>
        <w:rPr>
          <w:rFonts w:eastAsia="楷体"/>
          <w:color w:val="000000" w:themeColor="text1"/>
          <w:szCs w:val="21"/>
        </w:rPr>
        <w:t>Ⅰ</w:t>
      </w:r>
      <w:r>
        <w:rPr>
          <w:rFonts w:eastAsia="楷体"/>
          <w:color w:val="000000" w:themeColor="text1"/>
          <w:szCs w:val="21"/>
        </w:rPr>
        <w:t>、</w:t>
      </w:r>
      <w:r>
        <w:rPr>
          <w:rFonts w:eastAsia="楷体"/>
          <w:color w:val="000000" w:themeColor="text1"/>
          <w:szCs w:val="21"/>
        </w:rPr>
        <w:t>Ⅲ</w:t>
      </w:r>
      <w:r>
        <w:rPr>
          <w:rFonts w:eastAsia="楷体"/>
          <w:color w:val="000000" w:themeColor="text1"/>
          <w:szCs w:val="21"/>
        </w:rPr>
        <w:t>重复小区相同方向的第</w:t>
      </w:r>
      <w:r>
        <w:rPr>
          <w:rFonts w:eastAsia="楷体"/>
          <w:color w:val="000000" w:themeColor="text1"/>
          <w:szCs w:val="21"/>
        </w:rPr>
        <w:t>3</w:t>
      </w:r>
      <w:r>
        <w:rPr>
          <w:rFonts w:eastAsia="楷体"/>
          <w:color w:val="000000" w:themeColor="text1"/>
          <w:szCs w:val="21"/>
        </w:rPr>
        <w:t>纵行第</w:t>
      </w:r>
      <w:r>
        <w:rPr>
          <w:rFonts w:eastAsia="楷体"/>
          <w:color w:val="000000" w:themeColor="text1"/>
          <w:szCs w:val="21"/>
        </w:rPr>
        <w:t>3</w:t>
      </w:r>
      <w:r>
        <w:rPr>
          <w:rFonts w:eastAsia="楷体"/>
          <w:color w:val="000000" w:themeColor="text1"/>
          <w:szCs w:val="21"/>
        </w:rPr>
        <w:t>穴起连续调查</w:t>
      </w:r>
      <w:r>
        <w:rPr>
          <w:rFonts w:eastAsia="楷体"/>
          <w:color w:val="000000" w:themeColor="text1"/>
          <w:szCs w:val="21"/>
        </w:rPr>
        <w:t>10</w:t>
      </w:r>
      <w:r>
        <w:rPr>
          <w:rFonts w:eastAsia="楷体"/>
          <w:color w:val="000000" w:themeColor="text1"/>
          <w:szCs w:val="21"/>
        </w:rPr>
        <w:t>穴（定点），</w:t>
      </w:r>
      <w:proofErr w:type="gramStart"/>
      <w:r>
        <w:rPr>
          <w:rFonts w:eastAsia="楷体"/>
          <w:color w:val="000000" w:themeColor="text1"/>
          <w:szCs w:val="21"/>
        </w:rPr>
        <w:t>包括主苗与</w:t>
      </w:r>
      <w:proofErr w:type="gramEnd"/>
      <w:r>
        <w:rPr>
          <w:rFonts w:eastAsia="楷体"/>
          <w:color w:val="000000" w:themeColor="text1"/>
          <w:szCs w:val="21"/>
        </w:rPr>
        <w:t>分蘖苗，取</w:t>
      </w:r>
      <w:r>
        <w:rPr>
          <w:rFonts w:eastAsia="楷体"/>
          <w:color w:val="000000" w:themeColor="text1"/>
          <w:szCs w:val="21"/>
        </w:rPr>
        <w:t>2</w:t>
      </w:r>
      <w:r>
        <w:rPr>
          <w:rFonts w:eastAsia="楷体"/>
          <w:color w:val="000000" w:themeColor="text1"/>
          <w:szCs w:val="21"/>
        </w:rPr>
        <w:t>个重复的平均值，保留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8</w:t>
      </w:r>
      <w:r>
        <w:rPr>
          <w:rFonts w:eastAsia="楷体"/>
          <w:b/>
          <w:color w:val="000000" w:themeColor="text1"/>
          <w:szCs w:val="21"/>
        </w:rPr>
        <w:t>、每亩基本苗：</w:t>
      </w:r>
      <w:r>
        <w:rPr>
          <w:rFonts w:eastAsia="楷体"/>
          <w:color w:val="000000" w:themeColor="text1"/>
          <w:szCs w:val="21"/>
        </w:rPr>
        <w:t>用</w:t>
      </w:r>
      <w:proofErr w:type="gramStart"/>
      <w:r>
        <w:rPr>
          <w:rFonts w:eastAsia="楷体"/>
          <w:color w:val="000000" w:themeColor="text1"/>
          <w:szCs w:val="21"/>
        </w:rPr>
        <w:t>一</w:t>
      </w:r>
      <w:proofErr w:type="gramEnd"/>
      <w:r>
        <w:rPr>
          <w:rFonts w:eastAsia="楷体"/>
          <w:color w:val="000000" w:themeColor="text1"/>
          <w:szCs w:val="21"/>
        </w:rPr>
        <w:t>穴</w:t>
      </w:r>
      <w:proofErr w:type="gramStart"/>
      <w:r>
        <w:rPr>
          <w:rFonts w:eastAsia="楷体"/>
          <w:color w:val="000000" w:themeColor="text1"/>
          <w:szCs w:val="21"/>
        </w:rPr>
        <w:t>成活苗来</w:t>
      </w:r>
      <w:r>
        <w:rPr>
          <w:rFonts w:eastAsia="楷体"/>
          <w:color w:val="000000" w:themeColor="text1"/>
          <w:szCs w:val="21"/>
        </w:rPr>
        <w:t>折算</w:t>
      </w:r>
      <w:proofErr w:type="gramEnd"/>
      <w:r>
        <w:rPr>
          <w:rFonts w:eastAsia="楷体"/>
          <w:color w:val="000000" w:themeColor="text1"/>
          <w:szCs w:val="21"/>
        </w:rPr>
        <w:t>成万</w:t>
      </w:r>
      <w:r>
        <w:rPr>
          <w:rFonts w:eastAsia="楷体"/>
          <w:color w:val="000000" w:themeColor="text1"/>
          <w:szCs w:val="21"/>
        </w:rPr>
        <w:t>/</w:t>
      </w:r>
      <w:r>
        <w:rPr>
          <w:rFonts w:eastAsia="楷体"/>
          <w:color w:val="000000" w:themeColor="text1"/>
          <w:szCs w:val="21"/>
        </w:rPr>
        <w:t>亩，保留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9</w:t>
      </w:r>
      <w:r>
        <w:rPr>
          <w:rFonts w:eastAsia="楷体"/>
          <w:b/>
          <w:color w:val="000000" w:themeColor="text1"/>
          <w:szCs w:val="21"/>
        </w:rPr>
        <w:t>、每</w:t>
      </w:r>
      <w:proofErr w:type="gramStart"/>
      <w:r>
        <w:rPr>
          <w:rFonts w:eastAsia="楷体"/>
          <w:b/>
          <w:color w:val="000000" w:themeColor="text1"/>
          <w:szCs w:val="21"/>
        </w:rPr>
        <w:t>穴有效穗</w:t>
      </w:r>
      <w:proofErr w:type="gramEnd"/>
      <w:r>
        <w:rPr>
          <w:rFonts w:eastAsia="楷体"/>
          <w:b/>
          <w:color w:val="000000" w:themeColor="text1"/>
          <w:szCs w:val="21"/>
        </w:rPr>
        <w:t>：</w:t>
      </w:r>
      <w:r>
        <w:rPr>
          <w:rFonts w:eastAsia="楷体"/>
          <w:color w:val="000000" w:themeColor="text1"/>
          <w:szCs w:val="21"/>
        </w:rPr>
        <w:t>成熟期在调查</w:t>
      </w:r>
      <w:proofErr w:type="gramStart"/>
      <w:r>
        <w:rPr>
          <w:rFonts w:eastAsia="楷体"/>
          <w:color w:val="000000" w:themeColor="text1"/>
          <w:szCs w:val="21"/>
        </w:rPr>
        <w:t>一</w:t>
      </w:r>
      <w:proofErr w:type="gramEnd"/>
      <w:r>
        <w:rPr>
          <w:rFonts w:eastAsia="楷体"/>
          <w:color w:val="000000" w:themeColor="text1"/>
          <w:szCs w:val="21"/>
        </w:rPr>
        <w:t>穴成活苗的定点处调查有效穗，抽穗结实少于</w:t>
      </w:r>
      <w:r>
        <w:rPr>
          <w:rFonts w:eastAsia="楷体"/>
          <w:color w:val="000000" w:themeColor="text1"/>
          <w:szCs w:val="21"/>
        </w:rPr>
        <w:t>5</w:t>
      </w:r>
      <w:r>
        <w:rPr>
          <w:rFonts w:eastAsia="楷体"/>
          <w:color w:val="000000" w:themeColor="text1"/>
          <w:szCs w:val="21"/>
        </w:rPr>
        <w:t>粒的穗不算有效穗，但白穗应算有效穗。取</w:t>
      </w:r>
      <w:r>
        <w:rPr>
          <w:rFonts w:eastAsia="楷体"/>
          <w:color w:val="000000" w:themeColor="text1"/>
          <w:szCs w:val="21"/>
        </w:rPr>
        <w:t>2</w:t>
      </w:r>
      <w:r>
        <w:rPr>
          <w:rFonts w:eastAsia="楷体"/>
          <w:color w:val="000000" w:themeColor="text1"/>
          <w:szCs w:val="21"/>
        </w:rPr>
        <w:t>个重复的平均值，保留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10</w:t>
      </w:r>
      <w:r>
        <w:rPr>
          <w:rFonts w:eastAsia="楷体"/>
          <w:b/>
          <w:color w:val="000000" w:themeColor="text1"/>
          <w:szCs w:val="21"/>
        </w:rPr>
        <w:t>、每亩有效穗：</w:t>
      </w:r>
      <w:r>
        <w:rPr>
          <w:rFonts w:eastAsia="楷体"/>
          <w:color w:val="000000" w:themeColor="text1"/>
          <w:szCs w:val="21"/>
        </w:rPr>
        <w:t>用每</w:t>
      </w:r>
      <w:proofErr w:type="gramStart"/>
      <w:r>
        <w:rPr>
          <w:rFonts w:eastAsia="楷体"/>
          <w:color w:val="000000" w:themeColor="text1"/>
          <w:szCs w:val="21"/>
        </w:rPr>
        <w:t>穴有效穗来</w:t>
      </w:r>
      <w:proofErr w:type="gramEnd"/>
      <w:r>
        <w:rPr>
          <w:rFonts w:eastAsia="楷体"/>
          <w:color w:val="000000" w:themeColor="text1"/>
          <w:szCs w:val="21"/>
        </w:rPr>
        <w:t>折算成万</w:t>
      </w:r>
      <w:r>
        <w:rPr>
          <w:rFonts w:eastAsia="楷体"/>
          <w:color w:val="000000" w:themeColor="text1"/>
          <w:szCs w:val="21"/>
        </w:rPr>
        <w:t>/</w:t>
      </w:r>
      <w:r>
        <w:rPr>
          <w:rFonts w:eastAsia="楷体"/>
          <w:color w:val="000000" w:themeColor="text1"/>
          <w:szCs w:val="21"/>
        </w:rPr>
        <w:t>亩，保留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11</w:t>
      </w:r>
      <w:r>
        <w:rPr>
          <w:rFonts w:eastAsia="楷体"/>
          <w:b/>
          <w:color w:val="000000" w:themeColor="text1"/>
          <w:szCs w:val="21"/>
        </w:rPr>
        <w:t>、株高：</w:t>
      </w:r>
      <w:r>
        <w:rPr>
          <w:rFonts w:eastAsia="楷体"/>
          <w:color w:val="000000" w:themeColor="text1"/>
          <w:szCs w:val="21"/>
        </w:rPr>
        <w:t>在成熟期</w:t>
      </w:r>
      <w:proofErr w:type="gramStart"/>
      <w:r>
        <w:rPr>
          <w:rFonts w:eastAsia="楷体"/>
          <w:color w:val="000000" w:themeColor="text1"/>
          <w:szCs w:val="21"/>
        </w:rPr>
        <w:t>每品种</w:t>
      </w:r>
      <w:proofErr w:type="gramEnd"/>
      <w:r>
        <w:rPr>
          <w:rFonts w:eastAsia="楷体"/>
          <w:color w:val="000000" w:themeColor="text1"/>
          <w:szCs w:val="21"/>
        </w:rPr>
        <w:t>选有代表性的植株</w:t>
      </w:r>
      <w:r>
        <w:rPr>
          <w:rFonts w:eastAsia="楷体"/>
          <w:color w:val="000000" w:themeColor="text1"/>
          <w:szCs w:val="21"/>
        </w:rPr>
        <w:t>10</w:t>
      </w:r>
      <w:r>
        <w:rPr>
          <w:rFonts w:eastAsia="楷体"/>
          <w:color w:val="000000" w:themeColor="text1"/>
          <w:szCs w:val="21"/>
        </w:rPr>
        <w:t>穴。测量每穴茎基部至穗顶部（不含</w:t>
      </w:r>
      <w:proofErr w:type="gramStart"/>
      <w:r>
        <w:rPr>
          <w:rFonts w:eastAsia="楷体"/>
          <w:color w:val="000000" w:themeColor="text1"/>
          <w:szCs w:val="21"/>
        </w:rPr>
        <w:t>芒</w:t>
      </w:r>
      <w:proofErr w:type="gramEnd"/>
      <w:r>
        <w:rPr>
          <w:rFonts w:eastAsia="楷体"/>
          <w:color w:val="000000" w:themeColor="text1"/>
          <w:szCs w:val="21"/>
        </w:rPr>
        <w:t>），取其平均值，以</w:t>
      </w:r>
      <w:r>
        <w:rPr>
          <w:rFonts w:eastAsia="楷体"/>
          <w:color w:val="000000" w:themeColor="text1"/>
          <w:szCs w:val="21"/>
        </w:rPr>
        <w:t>cm</w:t>
      </w:r>
      <w:r>
        <w:rPr>
          <w:rFonts w:eastAsia="楷体"/>
          <w:color w:val="000000" w:themeColor="text1"/>
          <w:szCs w:val="21"/>
        </w:rPr>
        <w:t>表示，保留一位小数。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12</w:t>
      </w:r>
      <w:r>
        <w:rPr>
          <w:rFonts w:eastAsia="楷体"/>
          <w:b/>
          <w:color w:val="000000" w:themeColor="text1"/>
          <w:szCs w:val="21"/>
        </w:rPr>
        <w:t>、穗长：</w:t>
      </w:r>
      <w:r>
        <w:rPr>
          <w:rFonts w:eastAsia="楷体"/>
          <w:color w:val="000000" w:themeColor="text1"/>
          <w:szCs w:val="21"/>
        </w:rPr>
        <w:t>穗节至穗顶（不连芒）的长度，取</w:t>
      </w:r>
      <w:r>
        <w:rPr>
          <w:rFonts w:eastAsia="楷体"/>
          <w:color w:val="000000" w:themeColor="text1"/>
          <w:szCs w:val="21"/>
        </w:rPr>
        <w:t>3</w:t>
      </w:r>
      <w:proofErr w:type="gramStart"/>
      <w:r>
        <w:rPr>
          <w:rFonts w:eastAsia="楷体"/>
          <w:color w:val="000000" w:themeColor="text1"/>
          <w:szCs w:val="21"/>
        </w:rPr>
        <w:t>穴全部</w:t>
      </w:r>
      <w:proofErr w:type="gramEnd"/>
      <w:r>
        <w:rPr>
          <w:rFonts w:eastAsia="楷体"/>
          <w:color w:val="000000" w:themeColor="text1"/>
          <w:szCs w:val="21"/>
        </w:rPr>
        <w:t>稻穗的平均数，保留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13</w:t>
      </w:r>
      <w:r>
        <w:rPr>
          <w:rFonts w:eastAsia="楷体"/>
          <w:b/>
          <w:color w:val="000000" w:themeColor="text1"/>
          <w:szCs w:val="21"/>
        </w:rPr>
        <w:t>、每穗总粒数：</w:t>
      </w:r>
      <w:r>
        <w:rPr>
          <w:rFonts w:eastAsia="楷体"/>
          <w:color w:val="000000" w:themeColor="text1"/>
          <w:szCs w:val="21"/>
        </w:rPr>
        <w:t>3</w:t>
      </w:r>
      <w:proofErr w:type="gramStart"/>
      <w:r>
        <w:rPr>
          <w:rFonts w:eastAsia="楷体"/>
          <w:color w:val="000000" w:themeColor="text1"/>
          <w:szCs w:val="21"/>
        </w:rPr>
        <w:t>穴总粒数</w:t>
      </w:r>
      <w:proofErr w:type="gramEnd"/>
      <w:r>
        <w:rPr>
          <w:rFonts w:eastAsia="楷体"/>
          <w:color w:val="000000" w:themeColor="text1"/>
          <w:szCs w:val="21"/>
        </w:rPr>
        <w:t>/3</w:t>
      </w:r>
      <w:proofErr w:type="gramStart"/>
      <w:r>
        <w:rPr>
          <w:rFonts w:eastAsia="楷体"/>
          <w:color w:val="000000" w:themeColor="text1"/>
          <w:szCs w:val="21"/>
        </w:rPr>
        <w:t>穴总穗</w:t>
      </w:r>
      <w:proofErr w:type="gramEnd"/>
      <w:r>
        <w:rPr>
          <w:rFonts w:eastAsia="楷体"/>
          <w:color w:val="000000" w:themeColor="text1"/>
          <w:szCs w:val="21"/>
        </w:rPr>
        <w:t>数，保留至一位小数。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14</w:t>
      </w:r>
      <w:r>
        <w:rPr>
          <w:rFonts w:eastAsia="楷体"/>
          <w:b/>
          <w:color w:val="000000" w:themeColor="text1"/>
          <w:szCs w:val="21"/>
        </w:rPr>
        <w:t>、每穗实粒数：</w:t>
      </w:r>
      <w:r>
        <w:rPr>
          <w:rFonts w:eastAsia="楷体"/>
          <w:color w:val="000000" w:themeColor="text1"/>
          <w:szCs w:val="21"/>
        </w:rPr>
        <w:t>3</w:t>
      </w:r>
      <w:r>
        <w:rPr>
          <w:rFonts w:eastAsia="楷体"/>
          <w:color w:val="000000" w:themeColor="text1"/>
          <w:szCs w:val="21"/>
        </w:rPr>
        <w:t>穴充实度在三分之一以上的谷粒</w:t>
      </w:r>
      <w:r>
        <w:rPr>
          <w:rFonts w:eastAsia="楷体"/>
          <w:color w:val="000000" w:themeColor="text1"/>
          <w:szCs w:val="21"/>
        </w:rPr>
        <w:t>/3</w:t>
      </w:r>
      <w:proofErr w:type="gramStart"/>
      <w:r>
        <w:rPr>
          <w:rFonts w:eastAsia="楷体"/>
          <w:color w:val="000000" w:themeColor="text1"/>
          <w:szCs w:val="21"/>
        </w:rPr>
        <w:t>穴总穗</w:t>
      </w:r>
      <w:proofErr w:type="gramEnd"/>
      <w:r>
        <w:rPr>
          <w:rFonts w:eastAsia="楷体"/>
          <w:color w:val="000000" w:themeColor="text1"/>
          <w:szCs w:val="21"/>
        </w:rPr>
        <w:t>数，保留至一位小数。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15</w:t>
      </w:r>
      <w:r>
        <w:rPr>
          <w:rFonts w:eastAsia="楷体"/>
          <w:b/>
          <w:color w:val="000000" w:themeColor="text1"/>
          <w:szCs w:val="21"/>
        </w:rPr>
        <w:t>、结实率：</w:t>
      </w:r>
      <w:r>
        <w:rPr>
          <w:rFonts w:eastAsia="楷体"/>
          <w:color w:val="000000" w:themeColor="text1"/>
          <w:szCs w:val="21"/>
        </w:rPr>
        <w:t>每穗实粒数</w:t>
      </w:r>
      <w:r>
        <w:rPr>
          <w:rFonts w:eastAsia="楷体"/>
          <w:color w:val="000000" w:themeColor="text1"/>
          <w:szCs w:val="21"/>
        </w:rPr>
        <w:t>/</w:t>
      </w:r>
      <w:r>
        <w:rPr>
          <w:rFonts w:eastAsia="楷体"/>
          <w:color w:val="000000" w:themeColor="text1"/>
          <w:szCs w:val="21"/>
        </w:rPr>
        <w:t>每穗总粒数</w:t>
      </w:r>
      <w:r>
        <w:rPr>
          <w:rFonts w:eastAsia="楷体"/>
          <w:color w:val="000000" w:themeColor="text1"/>
          <w:szCs w:val="21"/>
        </w:rPr>
        <w:t>×100</w:t>
      </w:r>
      <w:r>
        <w:rPr>
          <w:rFonts w:eastAsia="楷体"/>
          <w:color w:val="000000" w:themeColor="text1"/>
          <w:szCs w:val="21"/>
        </w:rPr>
        <w:t>，以</w:t>
      </w:r>
      <w:r>
        <w:rPr>
          <w:rFonts w:eastAsia="楷体"/>
          <w:color w:val="000000" w:themeColor="text1"/>
          <w:szCs w:val="21"/>
        </w:rPr>
        <w:t>%</w:t>
      </w:r>
      <w:r>
        <w:rPr>
          <w:rFonts w:eastAsia="楷体"/>
          <w:color w:val="000000" w:themeColor="text1"/>
          <w:szCs w:val="21"/>
        </w:rPr>
        <w:t>表示，保留小数点后</w:t>
      </w:r>
      <w:r>
        <w:rPr>
          <w:rFonts w:eastAsia="楷体"/>
          <w:color w:val="000000" w:themeColor="text1"/>
          <w:szCs w:val="21"/>
        </w:rPr>
        <w:t>1</w:t>
      </w:r>
      <w:r>
        <w:rPr>
          <w:rFonts w:eastAsia="楷体"/>
          <w:color w:val="000000" w:themeColor="text1"/>
          <w:szCs w:val="21"/>
        </w:rPr>
        <w:t>位</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16</w:t>
      </w:r>
      <w:r>
        <w:rPr>
          <w:rFonts w:eastAsia="楷体"/>
          <w:b/>
          <w:color w:val="000000" w:themeColor="text1"/>
          <w:szCs w:val="21"/>
        </w:rPr>
        <w:t>、谷千粒重：</w:t>
      </w:r>
      <w:r>
        <w:rPr>
          <w:rFonts w:eastAsia="楷体"/>
          <w:color w:val="000000" w:themeColor="text1"/>
          <w:szCs w:val="21"/>
        </w:rPr>
        <w:t>在考种后完全晒干</w:t>
      </w:r>
      <w:proofErr w:type="gramStart"/>
      <w:r>
        <w:rPr>
          <w:rFonts w:eastAsia="楷体"/>
          <w:color w:val="000000" w:themeColor="text1"/>
          <w:szCs w:val="21"/>
        </w:rPr>
        <w:t>的实粒中</w:t>
      </w:r>
      <w:proofErr w:type="gramEnd"/>
      <w:r>
        <w:rPr>
          <w:rFonts w:eastAsia="楷体"/>
          <w:color w:val="000000" w:themeColor="text1"/>
          <w:szCs w:val="21"/>
        </w:rPr>
        <w:t>，</w:t>
      </w:r>
      <w:proofErr w:type="gramStart"/>
      <w:r>
        <w:rPr>
          <w:rFonts w:eastAsia="楷体"/>
          <w:color w:val="000000" w:themeColor="text1"/>
          <w:szCs w:val="21"/>
        </w:rPr>
        <w:t>每品种</w:t>
      </w:r>
      <w:proofErr w:type="gramEnd"/>
      <w:r>
        <w:rPr>
          <w:rFonts w:eastAsia="楷体"/>
          <w:color w:val="000000" w:themeColor="text1"/>
          <w:szCs w:val="21"/>
        </w:rPr>
        <w:t>各随机取两个</w:t>
      </w:r>
      <w:r>
        <w:rPr>
          <w:rFonts w:eastAsia="楷体"/>
          <w:color w:val="000000" w:themeColor="text1"/>
          <w:szCs w:val="21"/>
        </w:rPr>
        <w:t>1000</w:t>
      </w:r>
      <w:r>
        <w:rPr>
          <w:rFonts w:eastAsia="楷体"/>
          <w:color w:val="000000" w:themeColor="text1"/>
          <w:szCs w:val="21"/>
        </w:rPr>
        <w:t>粒分别称重，其差值不大于平均值的</w:t>
      </w:r>
      <w:r>
        <w:rPr>
          <w:rFonts w:eastAsia="楷体"/>
          <w:color w:val="000000" w:themeColor="text1"/>
          <w:szCs w:val="21"/>
        </w:rPr>
        <w:t>3%</w:t>
      </w:r>
      <w:r>
        <w:rPr>
          <w:rFonts w:eastAsia="楷体"/>
          <w:color w:val="000000" w:themeColor="text1"/>
          <w:szCs w:val="21"/>
        </w:rPr>
        <w:t>，取两个重复的平均值，以克表示，保留至小数点后一位（四舍五入）。</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17</w:t>
      </w:r>
      <w:r>
        <w:rPr>
          <w:rFonts w:eastAsia="楷体"/>
          <w:b/>
          <w:color w:val="000000" w:themeColor="text1"/>
          <w:szCs w:val="21"/>
        </w:rPr>
        <w:t>、耐寒性：</w:t>
      </w:r>
      <w:r>
        <w:rPr>
          <w:rFonts w:eastAsia="楷体"/>
          <w:color w:val="000000" w:themeColor="text1"/>
          <w:szCs w:val="21"/>
        </w:rPr>
        <w:t>水稻在孕穗期或抽穗期遇寒后根据结实情况记载中后期耐寒性，分强、中、弱三级。</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18</w:t>
      </w:r>
      <w:r>
        <w:rPr>
          <w:rFonts w:eastAsia="楷体"/>
          <w:b/>
          <w:color w:val="000000" w:themeColor="text1"/>
          <w:szCs w:val="21"/>
        </w:rPr>
        <w:t>、整齐度：</w:t>
      </w:r>
      <w:r>
        <w:rPr>
          <w:rFonts w:eastAsia="楷体"/>
          <w:color w:val="000000" w:themeColor="text1"/>
          <w:szCs w:val="21"/>
        </w:rPr>
        <w:t>根据长势、长相、抽穗情况目测，分整齐、中等、不齐</w:t>
      </w:r>
      <w:r>
        <w:rPr>
          <w:rFonts w:eastAsia="楷体"/>
          <w:color w:val="000000" w:themeColor="text1"/>
          <w:szCs w:val="21"/>
        </w:rPr>
        <w:t>3</w:t>
      </w:r>
      <w:r>
        <w:rPr>
          <w:rFonts w:eastAsia="楷体"/>
          <w:color w:val="000000" w:themeColor="text1"/>
          <w:szCs w:val="21"/>
        </w:rPr>
        <w:t>级。</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19</w:t>
      </w:r>
      <w:r>
        <w:rPr>
          <w:rFonts w:eastAsia="楷体"/>
          <w:b/>
          <w:color w:val="000000" w:themeColor="text1"/>
          <w:szCs w:val="21"/>
        </w:rPr>
        <w:t>、</w:t>
      </w:r>
      <w:proofErr w:type="gramStart"/>
      <w:r>
        <w:rPr>
          <w:rFonts w:eastAsia="楷体"/>
          <w:b/>
          <w:color w:val="000000" w:themeColor="text1"/>
          <w:szCs w:val="21"/>
        </w:rPr>
        <w:t>杂株率</w:t>
      </w:r>
      <w:proofErr w:type="gramEnd"/>
      <w:r>
        <w:rPr>
          <w:rFonts w:eastAsia="楷体"/>
          <w:b/>
          <w:color w:val="000000" w:themeColor="text1"/>
          <w:szCs w:val="21"/>
        </w:rPr>
        <w:t>：</w:t>
      </w:r>
      <w:r>
        <w:rPr>
          <w:rFonts w:eastAsia="楷体"/>
          <w:color w:val="000000" w:themeColor="text1"/>
          <w:szCs w:val="21"/>
        </w:rPr>
        <w:t>试验全程调查明显不同于正常群体植株的比例，保留</w:t>
      </w:r>
      <w:r>
        <w:rPr>
          <w:rFonts w:eastAsia="楷体"/>
          <w:color w:val="000000" w:themeColor="text1"/>
          <w:szCs w:val="21"/>
        </w:rPr>
        <w:t>1</w:t>
      </w:r>
      <w:r>
        <w:rPr>
          <w:rFonts w:eastAsia="楷体"/>
          <w:color w:val="000000" w:themeColor="text1"/>
          <w:szCs w:val="21"/>
        </w:rPr>
        <w:t>位小数。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20</w:t>
      </w:r>
      <w:r>
        <w:rPr>
          <w:rFonts w:eastAsia="楷体"/>
          <w:b/>
          <w:color w:val="000000" w:themeColor="text1"/>
          <w:szCs w:val="21"/>
        </w:rPr>
        <w:t>、倒伏性：</w:t>
      </w:r>
      <w:r>
        <w:rPr>
          <w:rFonts w:eastAsia="楷体"/>
          <w:color w:val="000000" w:themeColor="text1"/>
          <w:szCs w:val="21"/>
        </w:rPr>
        <w:t>说明倒伏时期、面积及程度。分直、斜、倒、伏</w:t>
      </w:r>
      <w:r>
        <w:rPr>
          <w:rFonts w:eastAsia="楷体"/>
          <w:color w:val="000000" w:themeColor="text1"/>
          <w:szCs w:val="21"/>
        </w:rPr>
        <w:t>4</w:t>
      </w:r>
      <w:r>
        <w:rPr>
          <w:rFonts w:eastAsia="楷体"/>
          <w:color w:val="000000" w:themeColor="text1"/>
          <w:szCs w:val="21"/>
        </w:rPr>
        <w:t>级。直：茎秆直立或基本直立；斜：茎秆倾斜角度小于</w:t>
      </w:r>
      <w:r>
        <w:rPr>
          <w:rFonts w:eastAsia="楷体"/>
          <w:color w:val="000000" w:themeColor="text1"/>
          <w:szCs w:val="21"/>
        </w:rPr>
        <w:t>45°</w:t>
      </w:r>
      <w:r>
        <w:rPr>
          <w:rFonts w:eastAsia="楷体"/>
          <w:color w:val="000000" w:themeColor="text1"/>
          <w:szCs w:val="21"/>
        </w:rPr>
        <w:t>；倒：茎秆倾斜角度大于</w:t>
      </w:r>
      <w:r>
        <w:rPr>
          <w:rFonts w:eastAsia="楷体"/>
          <w:color w:val="000000" w:themeColor="text1"/>
          <w:szCs w:val="21"/>
        </w:rPr>
        <w:t>45°</w:t>
      </w:r>
      <w:r>
        <w:rPr>
          <w:rFonts w:eastAsia="楷体"/>
          <w:color w:val="000000" w:themeColor="text1"/>
          <w:szCs w:val="21"/>
        </w:rPr>
        <w:t>；伏：茎秆完全伏帖与地。</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21</w:t>
      </w:r>
      <w:r>
        <w:rPr>
          <w:rFonts w:eastAsia="楷体"/>
          <w:b/>
          <w:color w:val="000000" w:themeColor="text1"/>
          <w:szCs w:val="21"/>
        </w:rPr>
        <w:t>、实收产量：</w:t>
      </w:r>
      <w:r>
        <w:rPr>
          <w:rFonts w:eastAsia="楷体"/>
          <w:color w:val="000000" w:themeColor="text1"/>
          <w:szCs w:val="21"/>
        </w:rPr>
        <w:t>按品种成熟先后及时收获，分小区（大区）单收、单晒、称产，稻谷完全晒干（含水量粳稻</w:t>
      </w:r>
      <w:r>
        <w:rPr>
          <w:rFonts w:eastAsia="楷体"/>
          <w:color w:val="000000" w:themeColor="text1"/>
          <w:szCs w:val="21"/>
        </w:rPr>
        <w:t>14.5%</w:t>
      </w:r>
      <w:r>
        <w:rPr>
          <w:rFonts w:eastAsia="楷体"/>
          <w:color w:val="000000" w:themeColor="text1"/>
          <w:szCs w:val="21"/>
        </w:rPr>
        <w:t>）扬净后称重，以公斤表示，保留小数点后</w:t>
      </w:r>
      <w:r>
        <w:rPr>
          <w:rFonts w:eastAsia="楷体"/>
          <w:color w:val="000000" w:themeColor="text1"/>
          <w:szCs w:val="21"/>
        </w:rPr>
        <w:t>2</w:t>
      </w:r>
      <w:r>
        <w:rPr>
          <w:rFonts w:eastAsia="楷体"/>
          <w:color w:val="000000" w:themeColor="text1"/>
          <w:szCs w:val="21"/>
        </w:rPr>
        <w:t>位。每次重复小区面积不能小于</w:t>
      </w:r>
      <w:r>
        <w:rPr>
          <w:rFonts w:eastAsia="楷体"/>
          <w:color w:val="000000" w:themeColor="text1"/>
          <w:szCs w:val="21"/>
        </w:rPr>
        <w:t>13</w:t>
      </w:r>
      <w:r>
        <w:rPr>
          <w:rFonts w:eastAsia="楷体"/>
          <w:color w:val="000000" w:themeColor="text1"/>
          <w:szCs w:val="21"/>
        </w:rPr>
        <w:t>㎡。</w:t>
      </w:r>
    </w:p>
    <w:p w:rsidR="007C36C6" w:rsidRDefault="00B812DF">
      <w:pPr>
        <w:spacing w:line="240" w:lineRule="atLeast"/>
        <w:ind w:firstLineChars="200" w:firstLine="442"/>
        <w:rPr>
          <w:rFonts w:eastAsia="楷体"/>
          <w:color w:val="000000" w:themeColor="text1"/>
          <w:szCs w:val="21"/>
        </w:rPr>
      </w:pPr>
      <w:r>
        <w:rPr>
          <w:rFonts w:eastAsia="楷体"/>
          <w:b/>
          <w:color w:val="000000" w:themeColor="text1"/>
          <w:szCs w:val="21"/>
        </w:rPr>
        <w:t>22</w:t>
      </w:r>
      <w:r>
        <w:rPr>
          <w:rFonts w:eastAsia="楷体"/>
          <w:b/>
          <w:color w:val="000000" w:themeColor="text1"/>
          <w:szCs w:val="21"/>
        </w:rPr>
        <w:t>、小区产量：</w:t>
      </w:r>
      <w:r>
        <w:rPr>
          <w:rFonts w:eastAsia="楷体"/>
          <w:color w:val="000000" w:themeColor="text1"/>
          <w:szCs w:val="21"/>
        </w:rPr>
        <w:t>折算成标准小区面积的产量，区域试验标准小区面积为</w:t>
      </w:r>
      <w:r>
        <w:rPr>
          <w:rFonts w:eastAsia="楷体"/>
          <w:color w:val="000000" w:themeColor="text1"/>
          <w:szCs w:val="21"/>
        </w:rPr>
        <w:t>13.3</w:t>
      </w:r>
      <w:r>
        <w:rPr>
          <w:rFonts w:eastAsia="楷体"/>
          <w:color w:val="000000" w:themeColor="text1"/>
          <w:szCs w:val="21"/>
        </w:rPr>
        <w:t>㎡，生产试验标准小区面积为</w:t>
      </w:r>
      <w:r>
        <w:rPr>
          <w:rFonts w:eastAsia="楷体"/>
          <w:color w:val="000000" w:themeColor="text1"/>
          <w:szCs w:val="21"/>
        </w:rPr>
        <w:t>30</w:t>
      </w:r>
      <w:r>
        <w:rPr>
          <w:rFonts w:eastAsia="楷体"/>
          <w:color w:val="000000" w:themeColor="text1"/>
          <w:szCs w:val="21"/>
        </w:rPr>
        <w:t>0</w:t>
      </w:r>
      <w:r>
        <w:rPr>
          <w:rFonts w:eastAsia="楷体"/>
          <w:color w:val="000000" w:themeColor="text1"/>
          <w:szCs w:val="21"/>
        </w:rPr>
        <w:t>㎡。折合公顷产时一律以标准公顷即</w:t>
      </w:r>
      <w:r>
        <w:rPr>
          <w:rFonts w:eastAsia="楷体"/>
          <w:color w:val="000000" w:themeColor="text1"/>
          <w:szCs w:val="21"/>
        </w:rPr>
        <w:t>10000</w:t>
      </w:r>
      <w:r>
        <w:rPr>
          <w:rFonts w:eastAsia="楷体"/>
          <w:color w:val="000000" w:themeColor="text1"/>
          <w:szCs w:val="21"/>
        </w:rPr>
        <w:t>平方米计算。以公斤表示，保留小数点后</w:t>
      </w:r>
      <w:r>
        <w:rPr>
          <w:rFonts w:eastAsia="楷体"/>
          <w:color w:val="000000" w:themeColor="text1"/>
          <w:szCs w:val="21"/>
        </w:rPr>
        <w:t>2</w:t>
      </w:r>
      <w:r>
        <w:rPr>
          <w:rFonts w:eastAsia="楷体"/>
          <w:color w:val="000000" w:themeColor="text1"/>
          <w:szCs w:val="21"/>
        </w:rPr>
        <w:t>位。</w:t>
      </w:r>
    </w:p>
    <w:p w:rsidR="007C36C6" w:rsidRDefault="00B812DF">
      <w:pPr>
        <w:spacing w:line="240" w:lineRule="atLeast"/>
        <w:ind w:firstLineChars="200" w:firstLine="442"/>
        <w:rPr>
          <w:rFonts w:eastAsia="楷体"/>
          <w:szCs w:val="21"/>
        </w:rPr>
      </w:pPr>
      <w:r>
        <w:rPr>
          <w:rFonts w:eastAsia="楷体"/>
          <w:b/>
          <w:bCs/>
          <w:szCs w:val="21"/>
        </w:rPr>
        <w:t>23</w:t>
      </w:r>
      <w:r>
        <w:rPr>
          <w:rFonts w:eastAsia="楷体"/>
          <w:b/>
          <w:bCs/>
          <w:szCs w:val="21"/>
        </w:rPr>
        <w:t>、抗病性：</w:t>
      </w:r>
      <w:r>
        <w:rPr>
          <w:rFonts w:eastAsia="楷体"/>
          <w:szCs w:val="21"/>
        </w:rPr>
        <w:t>记录各品种叶</w:t>
      </w:r>
      <w:proofErr w:type="gramStart"/>
      <w:r>
        <w:rPr>
          <w:rFonts w:eastAsia="楷体"/>
          <w:szCs w:val="21"/>
        </w:rPr>
        <w:t>瘟</w:t>
      </w:r>
      <w:proofErr w:type="gramEnd"/>
      <w:r>
        <w:rPr>
          <w:rFonts w:eastAsia="楷体"/>
          <w:szCs w:val="21"/>
        </w:rPr>
        <w:t>、穗</w:t>
      </w:r>
      <w:proofErr w:type="gramStart"/>
      <w:r>
        <w:rPr>
          <w:rFonts w:eastAsia="楷体"/>
          <w:szCs w:val="21"/>
        </w:rPr>
        <w:t>瘟</w:t>
      </w:r>
      <w:proofErr w:type="gramEnd"/>
      <w:r>
        <w:rPr>
          <w:rFonts w:eastAsia="楷体"/>
          <w:szCs w:val="21"/>
        </w:rPr>
        <w:t>、白枯病、纹枯病等病害及虫害田间发生情况，分无、轻、中、重</w:t>
      </w:r>
      <w:r>
        <w:rPr>
          <w:rFonts w:eastAsia="楷体"/>
          <w:szCs w:val="21"/>
        </w:rPr>
        <w:t>4</w:t>
      </w:r>
      <w:r>
        <w:rPr>
          <w:rFonts w:eastAsia="楷体"/>
          <w:szCs w:val="21"/>
        </w:rPr>
        <w:t>级记载，叶</w:t>
      </w:r>
      <w:proofErr w:type="gramStart"/>
      <w:r>
        <w:rPr>
          <w:rFonts w:eastAsia="楷体"/>
          <w:szCs w:val="21"/>
        </w:rPr>
        <w:t>瘟</w:t>
      </w:r>
      <w:proofErr w:type="gramEnd"/>
      <w:r>
        <w:rPr>
          <w:rFonts w:eastAsia="楷体"/>
          <w:szCs w:val="21"/>
        </w:rPr>
        <w:t>、穗</w:t>
      </w:r>
      <w:proofErr w:type="gramStart"/>
      <w:r>
        <w:rPr>
          <w:rFonts w:eastAsia="楷体"/>
          <w:szCs w:val="21"/>
        </w:rPr>
        <w:t>瘟</w:t>
      </w:r>
      <w:proofErr w:type="gramEnd"/>
      <w:r>
        <w:rPr>
          <w:rFonts w:eastAsia="楷体"/>
          <w:szCs w:val="21"/>
        </w:rPr>
        <w:t>、白叶枯病、纹枯病分级标准如下表。</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00"/>
        <w:gridCol w:w="6792"/>
      </w:tblGrid>
      <w:tr w:rsidR="007C36C6">
        <w:trPr>
          <w:trHeight w:val="321"/>
          <w:jc w:val="center"/>
        </w:trPr>
        <w:tc>
          <w:tcPr>
            <w:tcW w:w="1275" w:type="dxa"/>
            <w:vAlign w:val="center"/>
          </w:tcPr>
          <w:p w:rsidR="007C36C6" w:rsidRDefault="00B812DF">
            <w:pPr>
              <w:spacing w:line="240" w:lineRule="atLeast"/>
              <w:jc w:val="center"/>
              <w:rPr>
                <w:rFonts w:eastAsia="楷体"/>
                <w:b/>
                <w:szCs w:val="21"/>
              </w:rPr>
            </w:pPr>
            <w:r>
              <w:rPr>
                <w:rFonts w:eastAsia="楷体"/>
                <w:b/>
                <w:szCs w:val="21"/>
              </w:rPr>
              <w:t>病类</w:t>
            </w:r>
          </w:p>
        </w:tc>
        <w:tc>
          <w:tcPr>
            <w:tcW w:w="900" w:type="dxa"/>
            <w:vAlign w:val="center"/>
          </w:tcPr>
          <w:p w:rsidR="007C36C6" w:rsidRDefault="00B812DF">
            <w:pPr>
              <w:spacing w:line="240" w:lineRule="atLeast"/>
              <w:jc w:val="center"/>
              <w:rPr>
                <w:rFonts w:eastAsia="楷体"/>
                <w:b/>
                <w:szCs w:val="21"/>
              </w:rPr>
            </w:pPr>
            <w:r>
              <w:rPr>
                <w:rFonts w:eastAsia="楷体"/>
                <w:b/>
                <w:szCs w:val="21"/>
              </w:rPr>
              <w:t>级别</w:t>
            </w:r>
          </w:p>
        </w:tc>
        <w:tc>
          <w:tcPr>
            <w:tcW w:w="6792" w:type="dxa"/>
            <w:vAlign w:val="center"/>
          </w:tcPr>
          <w:p w:rsidR="007C36C6" w:rsidRDefault="00B812DF">
            <w:pPr>
              <w:spacing w:line="240" w:lineRule="atLeast"/>
              <w:jc w:val="center"/>
              <w:rPr>
                <w:rFonts w:eastAsia="楷体"/>
                <w:b/>
                <w:szCs w:val="21"/>
              </w:rPr>
            </w:pPr>
            <w:r>
              <w:rPr>
                <w:rFonts w:eastAsia="楷体"/>
                <w:b/>
                <w:szCs w:val="21"/>
              </w:rPr>
              <w:t>病情</w:t>
            </w:r>
          </w:p>
        </w:tc>
      </w:tr>
      <w:tr w:rsidR="007C36C6">
        <w:trPr>
          <w:cantSplit/>
          <w:trHeight w:val="321"/>
          <w:jc w:val="center"/>
        </w:trPr>
        <w:tc>
          <w:tcPr>
            <w:tcW w:w="1275" w:type="dxa"/>
            <w:vMerge w:val="restart"/>
            <w:vAlign w:val="center"/>
          </w:tcPr>
          <w:p w:rsidR="007C36C6" w:rsidRDefault="00B812DF">
            <w:pPr>
              <w:spacing w:line="240" w:lineRule="atLeast"/>
              <w:jc w:val="center"/>
              <w:rPr>
                <w:rFonts w:eastAsia="楷体"/>
                <w:sz w:val="20"/>
                <w:szCs w:val="20"/>
              </w:rPr>
            </w:pPr>
            <w:r>
              <w:rPr>
                <w:rFonts w:eastAsia="楷体"/>
                <w:sz w:val="20"/>
                <w:szCs w:val="20"/>
              </w:rPr>
              <w:t>叶</w:t>
            </w:r>
            <w:proofErr w:type="gramStart"/>
            <w:r>
              <w:rPr>
                <w:rFonts w:eastAsia="楷体"/>
                <w:sz w:val="20"/>
                <w:szCs w:val="20"/>
              </w:rPr>
              <w:t>瘟</w:t>
            </w:r>
            <w:proofErr w:type="gramEnd"/>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无</w:t>
            </w:r>
          </w:p>
        </w:tc>
        <w:tc>
          <w:tcPr>
            <w:tcW w:w="6792" w:type="dxa"/>
            <w:vAlign w:val="center"/>
          </w:tcPr>
          <w:p w:rsidR="007C36C6" w:rsidRDefault="00B812DF">
            <w:pPr>
              <w:spacing w:line="240" w:lineRule="atLeast"/>
              <w:rPr>
                <w:rFonts w:eastAsia="楷体"/>
                <w:sz w:val="20"/>
                <w:szCs w:val="20"/>
              </w:rPr>
            </w:pPr>
            <w:r>
              <w:rPr>
                <w:rFonts w:eastAsia="楷体"/>
                <w:sz w:val="20"/>
                <w:szCs w:val="20"/>
              </w:rPr>
              <w:t>全部没有发病。</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轻</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1%</w:t>
            </w:r>
            <w:r>
              <w:rPr>
                <w:rFonts w:eastAsia="楷体"/>
                <w:sz w:val="20"/>
                <w:szCs w:val="20"/>
              </w:rPr>
              <w:t>～</w:t>
            </w:r>
            <w:r>
              <w:rPr>
                <w:rFonts w:eastAsia="楷体"/>
                <w:sz w:val="20"/>
                <w:szCs w:val="20"/>
              </w:rPr>
              <w:t>5%</w:t>
            </w:r>
            <w:r>
              <w:rPr>
                <w:rFonts w:eastAsia="楷体"/>
                <w:sz w:val="20"/>
                <w:szCs w:val="20"/>
              </w:rPr>
              <w:t>面积发病，病斑数量不多或个别叶片发病</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中</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20%</w:t>
            </w:r>
            <w:r>
              <w:rPr>
                <w:rFonts w:eastAsia="楷体"/>
                <w:sz w:val="20"/>
                <w:szCs w:val="20"/>
              </w:rPr>
              <w:t>左右面积叶片发病，每叶病斑数量</w:t>
            </w:r>
            <w:r>
              <w:rPr>
                <w:rFonts w:eastAsia="楷体"/>
                <w:sz w:val="20"/>
                <w:szCs w:val="20"/>
              </w:rPr>
              <w:t>5</w:t>
            </w:r>
            <w:r>
              <w:rPr>
                <w:rFonts w:eastAsia="楷体"/>
                <w:sz w:val="20"/>
                <w:szCs w:val="20"/>
              </w:rPr>
              <w:t>～</w:t>
            </w:r>
            <w:r>
              <w:rPr>
                <w:rFonts w:eastAsia="楷体"/>
                <w:sz w:val="20"/>
                <w:szCs w:val="20"/>
              </w:rPr>
              <w:t>10</w:t>
            </w:r>
            <w:r>
              <w:rPr>
                <w:rFonts w:eastAsia="楷体"/>
                <w:sz w:val="20"/>
                <w:szCs w:val="20"/>
              </w:rPr>
              <w:t>个。</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重</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50%</w:t>
            </w:r>
            <w:r>
              <w:rPr>
                <w:rFonts w:eastAsia="楷体"/>
                <w:sz w:val="20"/>
                <w:szCs w:val="20"/>
              </w:rPr>
              <w:t>以上面积叶片发病，每叶病斑数量超过</w:t>
            </w:r>
            <w:r>
              <w:rPr>
                <w:rFonts w:eastAsia="楷体"/>
                <w:sz w:val="20"/>
                <w:szCs w:val="20"/>
              </w:rPr>
              <w:t>10</w:t>
            </w:r>
            <w:r>
              <w:rPr>
                <w:rFonts w:eastAsia="楷体"/>
                <w:sz w:val="20"/>
                <w:szCs w:val="20"/>
              </w:rPr>
              <w:t>个。</w:t>
            </w:r>
          </w:p>
        </w:tc>
      </w:tr>
      <w:tr w:rsidR="007C36C6">
        <w:trPr>
          <w:cantSplit/>
          <w:trHeight w:val="321"/>
          <w:jc w:val="center"/>
        </w:trPr>
        <w:tc>
          <w:tcPr>
            <w:tcW w:w="1275" w:type="dxa"/>
            <w:vMerge w:val="restart"/>
            <w:vAlign w:val="center"/>
          </w:tcPr>
          <w:p w:rsidR="007C36C6" w:rsidRDefault="00B812DF">
            <w:pPr>
              <w:spacing w:line="240" w:lineRule="atLeast"/>
              <w:jc w:val="center"/>
              <w:rPr>
                <w:rFonts w:eastAsia="楷体"/>
                <w:sz w:val="20"/>
                <w:szCs w:val="20"/>
              </w:rPr>
            </w:pPr>
            <w:r>
              <w:rPr>
                <w:rFonts w:eastAsia="楷体"/>
                <w:sz w:val="20"/>
                <w:szCs w:val="20"/>
              </w:rPr>
              <w:t>穗</w:t>
            </w:r>
            <w:proofErr w:type="gramStart"/>
            <w:r>
              <w:rPr>
                <w:rFonts w:eastAsia="楷体"/>
                <w:sz w:val="20"/>
                <w:szCs w:val="20"/>
              </w:rPr>
              <w:t>瘟</w:t>
            </w:r>
            <w:proofErr w:type="gramEnd"/>
          </w:p>
        </w:tc>
        <w:tc>
          <w:tcPr>
            <w:tcW w:w="900" w:type="dxa"/>
            <w:vAlign w:val="center"/>
          </w:tcPr>
          <w:p w:rsidR="007C36C6" w:rsidRDefault="00B812DF">
            <w:pPr>
              <w:spacing w:line="240" w:lineRule="atLeast"/>
              <w:ind w:firstLineChars="100" w:firstLine="200"/>
              <w:rPr>
                <w:rFonts w:eastAsia="楷体"/>
                <w:sz w:val="20"/>
                <w:szCs w:val="20"/>
              </w:rPr>
            </w:pPr>
            <w:r>
              <w:rPr>
                <w:rFonts w:eastAsia="楷体"/>
                <w:sz w:val="20"/>
                <w:szCs w:val="20"/>
              </w:rPr>
              <w:t>无</w:t>
            </w:r>
          </w:p>
        </w:tc>
        <w:tc>
          <w:tcPr>
            <w:tcW w:w="6792" w:type="dxa"/>
            <w:vAlign w:val="center"/>
          </w:tcPr>
          <w:p w:rsidR="007C36C6" w:rsidRDefault="00B812DF">
            <w:pPr>
              <w:spacing w:line="240" w:lineRule="atLeast"/>
              <w:rPr>
                <w:rFonts w:eastAsia="楷体"/>
                <w:sz w:val="20"/>
                <w:szCs w:val="20"/>
              </w:rPr>
            </w:pPr>
            <w:r>
              <w:rPr>
                <w:rFonts w:eastAsia="楷体"/>
                <w:sz w:val="20"/>
                <w:szCs w:val="20"/>
              </w:rPr>
              <w:t>全部没有发病。</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ind w:firstLineChars="100" w:firstLine="200"/>
              <w:rPr>
                <w:rFonts w:eastAsia="楷体"/>
                <w:sz w:val="20"/>
                <w:szCs w:val="20"/>
              </w:rPr>
            </w:pPr>
            <w:r>
              <w:rPr>
                <w:rFonts w:eastAsia="楷体"/>
                <w:sz w:val="20"/>
                <w:szCs w:val="20"/>
              </w:rPr>
              <w:t>轻</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1%</w:t>
            </w:r>
            <w:r>
              <w:rPr>
                <w:rFonts w:eastAsia="楷体"/>
                <w:sz w:val="20"/>
                <w:szCs w:val="20"/>
              </w:rPr>
              <w:t>～</w:t>
            </w:r>
            <w:r>
              <w:rPr>
                <w:rFonts w:eastAsia="楷体"/>
                <w:sz w:val="20"/>
                <w:szCs w:val="20"/>
              </w:rPr>
              <w:t>5%</w:t>
            </w:r>
            <w:r>
              <w:rPr>
                <w:rFonts w:eastAsia="楷体"/>
                <w:sz w:val="20"/>
                <w:szCs w:val="20"/>
              </w:rPr>
              <w:t>稻穗及茎节发病，有个别植株白穗及断节。</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ind w:firstLineChars="100" w:firstLine="200"/>
              <w:rPr>
                <w:rFonts w:eastAsia="楷体"/>
                <w:sz w:val="20"/>
                <w:szCs w:val="20"/>
              </w:rPr>
            </w:pPr>
            <w:r>
              <w:rPr>
                <w:rFonts w:eastAsia="楷体"/>
                <w:sz w:val="20"/>
                <w:szCs w:val="20"/>
              </w:rPr>
              <w:t>中</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20%</w:t>
            </w:r>
            <w:r>
              <w:rPr>
                <w:rFonts w:eastAsia="楷体"/>
                <w:sz w:val="20"/>
                <w:szCs w:val="20"/>
              </w:rPr>
              <w:t>左右稻穗及茎节发病，植株白穗及断节较多。</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重</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50%</w:t>
            </w:r>
            <w:r>
              <w:rPr>
                <w:rFonts w:eastAsia="楷体"/>
                <w:sz w:val="20"/>
                <w:szCs w:val="20"/>
              </w:rPr>
              <w:t>以上稻穗及茎节发病</w:t>
            </w:r>
            <w:r>
              <w:rPr>
                <w:rFonts w:eastAsia="楷体"/>
                <w:sz w:val="20"/>
                <w:szCs w:val="20"/>
              </w:rPr>
              <w:t xml:space="preserve"> </w:t>
            </w:r>
            <w:r>
              <w:rPr>
                <w:rFonts w:eastAsia="楷体"/>
                <w:sz w:val="20"/>
                <w:szCs w:val="20"/>
              </w:rPr>
              <w:t>。</w:t>
            </w:r>
          </w:p>
        </w:tc>
      </w:tr>
      <w:tr w:rsidR="007C36C6">
        <w:trPr>
          <w:cantSplit/>
          <w:trHeight w:val="321"/>
          <w:jc w:val="center"/>
        </w:trPr>
        <w:tc>
          <w:tcPr>
            <w:tcW w:w="1275" w:type="dxa"/>
            <w:vMerge w:val="restart"/>
            <w:vAlign w:val="center"/>
          </w:tcPr>
          <w:p w:rsidR="007C36C6" w:rsidRDefault="00B812DF">
            <w:pPr>
              <w:spacing w:line="240" w:lineRule="atLeast"/>
              <w:jc w:val="center"/>
              <w:rPr>
                <w:rFonts w:eastAsia="楷体"/>
                <w:sz w:val="20"/>
                <w:szCs w:val="20"/>
              </w:rPr>
            </w:pPr>
            <w:r>
              <w:rPr>
                <w:rFonts w:eastAsia="楷体"/>
                <w:sz w:val="20"/>
                <w:szCs w:val="20"/>
              </w:rPr>
              <w:t>白叶枯病</w:t>
            </w:r>
          </w:p>
        </w:tc>
        <w:tc>
          <w:tcPr>
            <w:tcW w:w="900" w:type="dxa"/>
            <w:tcBorders>
              <w:bottom w:val="single" w:sz="4" w:space="0" w:color="auto"/>
            </w:tcBorders>
            <w:vAlign w:val="center"/>
          </w:tcPr>
          <w:p w:rsidR="007C36C6" w:rsidRDefault="00B812DF">
            <w:pPr>
              <w:spacing w:line="240" w:lineRule="atLeast"/>
              <w:ind w:firstLineChars="100" w:firstLine="200"/>
              <w:rPr>
                <w:rFonts w:eastAsia="楷体"/>
                <w:sz w:val="20"/>
                <w:szCs w:val="20"/>
              </w:rPr>
            </w:pPr>
            <w:r>
              <w:rPr>
                <w:rFonts w:eastAsia="楷体"/>
                <w:sz w:val="20"/>
                <w:szCs w:val="20"/>
              </w:rPr>
              <w:t>无</w:t>
            </w:r>
          </w:p>
        </w:tc>
        <w:tc>
          <w:tcPr>
            <w:tcW w:w="6792" w:type="dxa"/>
            <w:tcBorders>
              <w:bottom w:val="single" w:sz="4" w:space="0" w:color="auto"/>
            </w:tcBorders>
            <w:vAlign w:val="center"/>
          </w:tcPr>
          <w:p w:rsidR="007C36C6" w:rsidRDefault="00B812DF">
            <w:pPr>
              <w:spacing w:line="240" w:lineRule="atLeast"/>
              <w:rPr>
                <w:rFonts w:eastAsia="楷体"/>
                <w:sz w:val="20"/>
                <w:szCs w:val="20"/>
              </w:rPr>
            </w:pPr>
            <w:r>
              <w:rPr>
                <w:rFonts w:eastAsia="楷体"/>
                <w:sz w:val="20"/>
                <w:szCs w:val="20"/>
              </w:rPr>
              <w:t>全区没有发病。</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ind w:firstLineChars="100" w:firstLine="200"/>
              <w:rPr>
                <w:rFonts w:eastAsia="楷体"/>
                <w:sz w:val="20"/>
                <w:szCs w:val="20"/>
              </w:rPr>
            </w:pPr>
            <w:r>
              <w:rPr>
                <w:rFonts w:eastAsia="楷体"/>
                <w:sz w:val="20"/>
                <w:szCs w:val="20"/>
              </w:rPr>
              <w:t>轻</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1%</w:t>
            </w:r>
            <w:r>
              <w:rPr>
                <w:rFonts w:eastAsia="楷体"/>
                <w:sz w:val="20"/>
                <w:szCs w:val="20"/>
              </w:rPr>
              <w:t>～</w:t>
            </w:r>
            <w:r>
              <w:rPr>
                <w:rFonts w:eastAsia="楷体"/>
                <w:sz w:val="20"/>
                <w:szCs w:val="20"/>
              </w:rPr>
              <w:t>5%</w:t>
            </w:r>
            <w:r>
              <w:rPr>
                <w:rFonts w:eastAsia="楷体"/>
                <w:sz w:val="20"/>
                <w:szCs w:val="20"/>
              </w:rPr>
              <w:t>左右面积发病，站在田间可见若干病斑。</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中</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w:t>
            </w:r>
            <w:r>
              <w:rPr>
                <w:rFonts w:eastAsia="楷体"/>
                <w:sz w:val="20"/>
                <w:szCs w:val="20"/>
              </w:rPr>
              <w:t>10%</w:t>
            </w:r>
            <w:r>
              <w:rPr>
                <w:rFonts w:eastAsia="楷体"/>
                <w:sz w:val="20"/>
                <w:szCs w:val="20"/>
              </w:rPr>
              <w:t>～</w:t>
            </w:r>
            <w:r>
              <w:rPr>
                <w:rFonts w:eastAsia="楷体"/>
                <w:sz w:val="20"/>
                <w:szCs w:val="20"/>
              </w:rPr>
              <w:t>20%</w:t>
            </w:r>
            <w:r>
              <w:rPr>
                <w:rFonts w:eastAsia="楷体"/>
                <w:sz w:val="20"/>
                <w:szCs w:val="20"/>
              </w:rPr>
              <w:t>面积发病，部分病斑枯白。</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重</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全区一片枯白，发病面积在</w:t>
            </w:r>
            <w:r>
              <w:rPr>
                <w:rFonts w:eastAsia="楷体"/>
                <w:sz w:val="20"/>
                <w:szCs w:val="20"/>
              </w:rPr>
              <w:t>50%</w:t>
            </w:r>
            <w:r>
              <w:rPr>
                <w:rFonts w:eastAsia="楷体"/>
                <w:sz w:val="20"/>
                <w:szCs w:val="20"/>
              </w:rPr>
              <w:t>以上。</w:t>
            </w:r>
          </w:p>
        </w:tc>
      </w:tr>
      <w:tr w:rsidR="007C36C6">
        <w:trPr>
          <w:cantSplit/>
          <w:trHeight w:val="321"/>
          <w:jc w:val="center"/>
        </w:trPr>
        <w:tc>
          <w:tcPr>
            <w:tcW w:w="1275" w:type="dxa"/>
            <w:vMerge w:val="restart"/>
            <w:vAlign w:val="center"/>
          </w:tcPr>
          <w:p w:rsidR="007C36C6" w:rsidRDefault="00B812DF">
            <w:pPr>
              <w:spacing w:line="240" w:lineRule="atLeast"/>
              <w:jc w:val="center"/>
              <w:rPr>
                <w:rFonts w:eastAsia="楷体"/>
                <w:sz w:val="20"/>
                <w:szCs w:val="20"/>
              </w:rPr>
            </w:pPr>
            <w:r>
              <w:rPr>
                <w:rFonts w:eastAsia="楷体"/>
                <w:sz w:val="20"/>
                <w:szCs w:val="20"/>
              </w:rPr>
              <w:lastRenderedPageBreak/>
              <w:t>纹枯病</w:t>
            </w:r>
          </w:p>
        </w:tc>
        <w:tc>
          <w:tcPr>
            <w:tcW w:w="900" w:type="dxa"/>
            <w:vAlign w:val="center"/>
          </w:tcPr>
          <w:p w:rsidR="007C36C6" w:rsidRDefault="00B812DF">
            <w:pPr>
              <w:spacing w:line="240" w:lineRule="atLeast"/>
              <w:ind w:firstLineChars="100" w:firstLine="200"/>
              <w:rPr>
                <w:rFonts w:eastAsia="楷体"/>
                <w:sz w:val="20"/>
                <w:szCs w:val="20"/>
              </w:rPr>
            </w:pPr>
            <w:r>
              <w:rPr>
                <w:rFonts w:eastAsia="楷体"/>
                <w:sz w:val="20"/>
                <w:szCs w:val="20"/>
              </w:rPr>
              <w:t>无</w:t>
            </w:r>
          </w:p>
        </w:tc>
        <w:tc>
          <w:tcPr>
            <w:tcW w:w="6792" w:type="dxa"/>
            <w:vAlign w:val="center"/>
          </w:tcPr>
          <w:p w:rsidR="007C36C6" w:rsidRDefault="00B812DF">
            <w:pPr>
              <w:spacing w:line="240" w:lineRule="atLeast"/>
              <w:rPr>
                <w:rFonts w:eastAsia="楷体"/>
                <w:sz w:val="20"/>
                <w:szCs w:val="20"/>
              </w:rPr>
            </w:pPr>
            <w:r>
              <w:rPr>
                <w:rFonts w:eastAsia="楷体"/>
                <w:sz w:val="20"/>
                <w:szCs w:val="20"/>
              </w:rPr>
              <w:t>全区没有发病。</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轻</w:t>
            </w:r>
          </w:p>
        </w:tc>
        <w:tc>
          <w:tcPr>
            <w:tcW w:w="6792" w:type="dxa"/>
            <w:vAlign w:val="center"/>
          </w:tcPr>
          <w:p w:rsidR="007C36C6" w:rsidRDefault="00B812DF">
            <w:pPr>
              <w:spacing w:line="240" w:lineRule="atLeast"/>
              <w:rPr>
                <w:rFonts w:eastAsia="楷体"/>
                <w:sz w:val="20"/>
                <w:szCs w:val="20"/>
              </w:rPr>
            </w:pPr>
            <w:r>
              <w:rPr>
                <w:rFonts w:eastAsia="楷体"/>
                <w:sz w:val="20"/>
                <w:szCs w:val="20"/>
              </w:rPr>
              <w:t>病区病株基部叶片部分发病，病势开始向上蔓延，只有个别稻株通顶。</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中</w:t>
            </w:r>
          </w:p>
        </w:tc>
        <w:tc>
          <w:tcPr>
            <w:tcW w:w="6792" w:type="dxa"/>
            <w:vAlign w:val="center"/>
          </w:tcPr>
          <w:p w:rsidR="007C36C6" w:rsidRDefault="00B812DF">
            <w:pPr>
              <w:spacing w:line="240" w:lineRule="atLeast"/>
              <w:rPr>
                <w:rFonts w:eastAsia="楷体"/>
                <w:sz w:val="20"/>
                <w:szCs w:val="20"/>
              </w:rPr>
            </w:pPr>
            <w:r>
              <w:rPr>
                <w:rFonts w:eastAsia="楷体"/>
                <w:sz w:val="20"/>
                <w:szCs w:val="20"/>
              </w:rPr>
              <w:t>病区病株基部叶片发病普遍，病势部分蔓延至顶叶，</w:t>
            </w:r>
            <w:r>
              <w:rPr>
                <w:rFonts w:eastAsia="楷体"/>
                <w:sz w:val="20"/>
                <w:szCs w:val="20"/>
              </w:rPr>
              <w:t>10%</w:t>
            </w:r>
            <w:r>
              <w:rPr>
                <w:rFonts w:eastAsia="楷体"/>
                <w:sz w:val="20"/>
                <w:szCs w:val="20"/>
              </w:rPr>
              <w:t>～</w:t>
            </w:r>
            <w:r>
              <w:rPr>
                <w:rFonts w:eastAsia="楷体"/>
                <w:sz w:val="20"/>
                <w:szCs w:val="20"/>
              </w:rPr>
              <w:t>15%</w:t>
            </w:r>
            <w:r>
              <w:rPr>
                <w:rFonts w:eastAsia="楷体"/>
                <w:sz w:val="20"/>
                <w:szCs w:val="20"/>
              </w:rPr>
              <w:t>稻株通顶。</w:t>
            </w:r>
          </w:p>
        </w:tc>
      </w:tr>
      <w:tr w:rsidR="007C36C6">
        <w:trPr>
          <w:cantSplit/>
          <w:trHeight w:val="321"/>
          <w:jc w:val="center"/>
        </w:trPr>
        <w:tc>
          <w:tcPr>
            <w:tcW w:w="1275" w:type="dxa"/>
            <w:vMerge/>
            <w:vAlign w:val="center"/>
          </w:tcPr>
          <w:p w:rsidR="007C36C6" w:rsidRDefault="007C36C6">
            <w:pPr>
              <w:spacing w:line="240" w:lineRule="atLeast"/>
              <w:jc w:val="center"/>
              <w:rPr>
                <w:rFonts w:eastAsia="楷体"/>
                <w:sz w:val="20"/>
                <w:szCs w:val="20"/>
              </w:rPr>
            </w:pPr>
          </w:p>
        </w:tc>
        <w:tc>
          <w:tcPr>
            <w:tcW w:w="900" w:type="dxa"/>
            <w:vAlign w:val="center"/>
          </w:tcPr>
          <w:p w:rsidR="007C36C6" w:rsidRDefault="00B812DF">
            <w:pPr>
              <w:spacing w:line="240" w:lineRule="atLeast"/>
              <w:jc w:val="center"/>
              <w:rPr>
                <w:rFonts w:eastAsia="楷体"/>
                <w:sz w:val="20"/>
                <w:szCs w:val="20"/>
              </w:rPr>
            </w:pPr>
            <w:r>
              <w:rPr>
                <w:rFonts w:eastAsia="楷体"/>
                <w:sz w:val="20"/>
                <w:szCs w:val="20"/>
              </w:rPr>
              <w:t>重</w:t>
            </w:r>
          </w:p>
        </w:tc>
        <w:tc>
          <w:tcPr>
            <w:tcW w:w="6792" w:type="dxa"/>
            <w:vAlign w:val="center"/>
          </w:tcPr>
          <w:p w:rsidR="007C36C6" w:rsidRDefault="00B812DF">
            <w:pPr>
              <w:spacing w:line="240" w:lineRule="atLeast"/>
              <w:rPr>
                <w:rFonts w:eastAsia="楷体"/>
                <w:sz w:val="20"/>
                <w:szCs w:val="20"/>
              </w:rPr>
            </w:pPr>
            <w:r>
              <w:rPr>
                <w:rFonts w:eastAsia="楷体"/>
                <w:sz w:val="20"/>
                <w:szCs w:val="20"/>
              </w:rPr>
              <w:t>病区病株病势大部蔓延至顶叶，</w:t>
            </w:r>
            <w:r>
              <w:rPr>
                <w:rFonts w:eastAsia="楷体"/>
                <w:sz w:val="20"/>
                <w:szCs w:val="20"/>
              </w:rPr>
              <w:t>30%</w:t>
            </w:r>
            <w:r>
              <w:rPr>
                <w:rFonts w:eastAsia="楷体"/>
                <w:sz w:val="20"/>
                <w:szCs w:val="20"/>
              </w:rPr>
              <w:t>以上稻株通顶。</w:t>
            </w:r>
          </w:p>
        </w:tc>
      </w:tr>
    </w:tbl>
    <w:p w:rsidR="007C36C6" w:rsidRDefault="00B812DF">
      <w:pPr>
        <w:spacing w:line="500" w:lineRule="exact"/>
        <w:jc w:val="center"/>
        <w:rPr>
          <w:rFonts w:eastAsia="楷体"/>
          <w:b/>
          <w:color w:val="000000" w:themeColor="text1"/>
          <w:szCs w:val="21"/>
        </w:rPr>
      </w:pPr>
      <w:r>
        <w:rPr>
          <w:rFonts w:eastAsia="楷体"/>
          <w:b/>
          <w:color w:val="000000" w:themeColor="text1"/>
          <w:szCs w:val="21"/>
        </w:rPr>
        <w:t>耐寒性分级标准</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982"/>
      </w:tblGrid>
      <w:tr w:rsidR="007C36C6">
        <w:trPr>
          <w:trHeight w:val="315"/>
          <w:jc w:val="center"/>
        </w:trPr>
        <w:tc>
          <w:tcPr>
            <w:tcW w:w="3870" w:type="dxa"/>
            <w:vAlign w:val="center"/>
          </w:tcPr>
          <w:p w:rsidR="007C36C6" w:rsidRDefault="00B812DF">
            <w:pPr>
              <w:spacing w:line="240" w:lineRule="atLeast"/>
              <w:jc w:val="center"/>
              <w:rPr>
                <w:rFonts w:eastAsia="楷体"/>
                <w:b/>
                <w:color w:val="000000" w:themeColor="text1"/>
                <w:szCs w:val="21"/>
              </w:rPr>
            </w:pPr>
            <w:r>
              <w:rPr>
                <w:rFonts w:eastAsia="楷体"/>
                <w:b/>
                <w:color w:val="000000" w:themeColor="text1"/>
                <w:szCs w:val="21"/>
              </w:rPr>
              <w:t>受</w:t>
            </w:r>
            <w:r>
              <w:rPr>
                <w:rFonts w:eastAsia="楷体"/>
                <w:b/>
                <w:color w:val="000000" w:themeColor="text1"/>
                <w:szCs w:val="21"/>
              </w:rPr>
              <w:t xml:space="preserve"> </w:t>
            </w:r>
            <w:r>
              <w:rPr>
                <w:rFonts w:eastAsia="楷体"/>
                <w:b/>
                <w:color w:val="000000" w:themeColor="text1"/>
                <w:szCs w:val="21"/>
              </w:rPr>
              <w:t>害</w:t>
            </w:r>
            <w:r>
              <w:rPr>
                <w:rFonts w:eastAsia="楷体"/>
                <w:b/>
                <w:color w:val="000000" w:themeColor="text1"/>
                <w:szCs w:val="21"/>
              </w:rPr>
              <w:t xml:space="preserve"> </w:t>
            </w:r>
            <w:r>
              <w:rPr>
                <w:rFonts w:eastAsia="楷体"/>
                <w:b/>
                <w:color w:val="000000" w:themeColor="text1"/>
                <w:szCs w:val="21"/>
              </w:rPr>
              <w:t>情</w:t>
            </w:r>
            <w:r>
              <w:rPr>
                <w:rFonts w:eastAsia="楷体"/>
                <w:b/>
                <w:color w:val="000000" w:themeColor="text1"/>
                <w:szCs w:val="21"/>
              </w:rPr>
              <w:t xml:space="preserve"> </w:t>
            </w:r>
            <w:proofErr w:type="gramStart"/>
            <w:r>
              <w:rPr>
                <w:rFonts w:eastAsia="楷体"/>
                <w:b/>
                <w:color w:val="000000" w:themeColor="text1"/>
                <w:szCs w:val="21"/>
              </w:rPr>
              <w:t>况</w:t>
            </w:r>
            <w:proofErr w:type="gramEnd"/>
          </w:p>
        </w:tc>
        <w:tc>
          <w:tcPr>
            <w:tcW w:w="4982" w:type="dxa"/>
            <w:vAlign w:val="center"/>
          </w:tcPr>
          <w:p w:rsidR="007C36C6" w:rsidRDefault="00B812DF">
            <w:pPr>
              <w:spacing w:line="240" w:lineRule="atLeast"/>
              <w:jc w:val="center"/>
              <w:rPr>
                <w:rFonts w:eastAsia="楷体"/>
                <w:b/>
                <w:color w:val="000000" w:themeColor="text1"/>
                <w:szCs w:val="21"/>
              </w:rPr>
            </w:pPr>
            <w:r>
              <w:rPr>
                <w:rFonts w:eastAsia="楷体"/>
                <w:b/>
                <w:color w:val="000000" w:themeColor="text1"/>
                <w:szCs w:val="21"/>
              </w:rPr>
              <w:t>耐</w:t>
            </w:r>
            <w:r>
              <w:rPr>
                <w:rFonts w:eastAsia="楷体"/>
                <w:b/>
                <w:color w:val="000000" w:themeColor="text1"/>
                <w:szCs w:val="21"/>
              </w:rPr>
              <w:t xml:space="preserve"> </w:t>
            </w:r>
            <w:r>
              <w:rPr>
                <w:rFonts w:eastAsia="楷体"/>
                <w:b/>
                <w:color w:val="000000" w:themeColor="text1"/>
                <w:szCs w:val="21"/>
              </w:rPr>
              <w:t>寒</w:t>
            </w:r>
            <w:r>
              <w:rPr>
                <w:rFonts w:eastAsia="楷体"/>
                <w:b/>
                <w:color w:val="000000" w:themeColor="text1"/>
                <w:szCs w:val="21"/>
              </w:rPr>
              <w:t xml:space="preserve"> </w:t>
            </w:r>
            <w:r>
              <w:rPr>
                <w:rFonts w:eastAsia="楷体"/>
                <w:b/>
                <w:color w:val="000000" w:themeColor="text1"/>
                <w:szCs w:val="21"/>
              </w:rPr>
              <w:t>性</w:t>
            </w:r>
          </w:p>
        </w:tc>
      </w:tr>
      <w:tr w:rsidR="007C36C6">
        <w:trPr>
          <w:trHeight w:val="315"/>
          <w:jc w:val="center"/>
        </w:trPr>
        <w:tc>
          <w:tcPr>
            <w:tcW w:w="3870"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冷害空壳率</w:t>
            </w:r>
            <w:proofErr w:type="gramStart"/>
            <w:r>
              <w:rPr>
                <w:rFonts w:eastAsia="楷体"/>
                <w:color w:val="000000" w:themeColor="text1"/>
                <w:sz w:val="20"/>
                <w:szCs w:val="20"/>
              </w:rPr>
              <w:t>〈</w:t>
            </w:r>
            <w:proofErr w:type="gramEnd"/>
            <w:r>
              <w:rPr>
                <w:rFonts w:eastAsia="楷体"/>
                <w:color w:val="000000" w:themeColor="text1"/>
                <w:sz w:val="20"/>
                <w:szCs w:val="20"/>
              </w:rPr>
              <w:t>5%</w:t>
            </w:r>
          </w:p>
        </w:tc>
        <w:tc>
          <w:tcPr>
            <w:tcW w:w="4982"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强</w:t>
            </w:r>
          </w:p>
        </w:tc>
      </w:tr>
      <w:tr w:rsidR="007C36C6">
        <w:trPr>
          <w:trHeight w:val="315"/>
          <w:jc w:val="center"/>
        </w:trPr>
        <w:tc>
          <w:tcPr>
            <w:tcW w:w="3870"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冷害空壳率</w:t>
            </w:r>
            <w:r>
              <w:rPr>
                <w:rFonts w:eastAsia="楷体"/>
                <w:color w:val="000000" w:themeColor="text1"/>
                <w:sz w:val="20"/>
                <w:szCs w:val="20"/>
              </w:rPr>
              <w:t>6%</w:t>
            </w:r>
            <w:r>
              <w:rPr>
                <w:rFonts w:eastAsia="楷体"/>
                <w:color w:val="000000" w:themeColor="text1"/>
                <w:sz w:val="20"/>
                <w:szCs w:val="20"/>
              </w:rPr>
              <w:t>～</w:t>
            </w:r>
            <w:r>
              <w:rPr>
                <w:rFonts w:eastAsia="楷体"/>
                <w:color w:val="000000" w:themeColor="text1"/>
                <w:sz w:val="20"/>
                <w:szCs w:val="20"/>
              </w:rPr>
              <w:t>40%</w:t>
            </w:r>
          </w:p>
        </w:tc>
        <w:tc>
          <w:tcPr>
            <w:tcW w:w="4982"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中</w:t>
            </w:r>
          </w:p>
        </w:tc>
      </w:tr>
      <w:tr w:rsidR="007C36C6">
        <w:trPr>
          <w:trHeight w:val="315"/>
          <w:jc w:val="center"/>
        </w:trPr>
        <w:tc>
          <w:tcPr>
            <w:tcW w:w="3870"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冷害空壳率</w:t>
            </w:r>
            <w:proofErr w:type="gramStart"/>
            <w:r>
              <w:rPr>
                <w:rFonts w:eastAsia="楷体"/>
                <w:color w:val="000000" w:themeColor="text1"/>
                <w:sz w:val="20"/>
                <w:szCs w:val="20"/>
              </w:rPr>
              <w:t>〉</w:t>
            </w:r>
            <w:proofErr w:type="gramEnd"/>
            <w:r>
              <w:rPr>
                <w:rFonts w:eastAsia="楷体"/>
                <w:color w:val="000000" w:themeColor="text1"/>
                <w:sz w:val="20"/>
                <w:szCs w:val="20"/>
              </w:rPr>
              <w:t>41%</w:t>
            </w:r>
          </w:p>
        </w:tc>
        <w:tc>
          <w:tcPr>
            <w:tcW w:w="4982"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弱</w:t>
            </w:r>
          </w:p>
        </w:tc>
      </w:tr>
    </w:tbl>
    <w:p w:rsidR="007C36C6" w:rsidRDefault="00B812DF">
      <w:pPr>
        <w:spacing w:line="500" w:lineRule="exact"/>
        <w:jc w:val="center"/>
        <w:rPr>
          <w:rFonts w:eastAsia="楷体"/>
          <w:b/>
          <w:color w:val="000000" w:themeColor="text1"/>
          <w:szCs w:val="21"/>
        </w:rPr>
      </w:pPr>
      <w:r>
        <w:rPr>
          <w:rFonts w:eastAsia="楷体"/>
          <w:b/>
          <w:color w:val="000000" w:themeColor="text1"/>
          <w:szCs w:val="21"/>
        </w:rPr>
        <w:t>水稻不同插秧行穴距离的亩穴数查对表</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17"/>
        <w:gridCol w:w="417"/>
        <w:gridCol w:w="835"/>
        <w:gridCol w:w="837"/>
        <w:gridCol w:w="837"/>
        <w:gridCol w:w="716"/>
        <w:gridCol w:w="837"/>
        <w:gridCol w:w="838"/>
        <w:gridCol w:w="837"/>
        <w:gridCol w:w="838"/>
        <w:gridCol w:w="716"/>
      </w:tblGrid>
      <w:tr w:rsidR="007C36C6">
        <w:trPr>
          <w:trHeight w:val="378"/>
          <w:jc w:val="center"/>
        </w:trPr>
        <w:tc>
          <w:tcPr>
            <w:tcW w:w="732" w:type="dxa"/>
            <w:tcBorders>
              <w:bottom w:val="nil"/>
              <w:right w:val="single" w:sz="4" w:space="0" w:color="auto"/>
            </w:tcBorders>
          </w:tcPr>
          <w:p w:rsidR="007C36C6" w:rsidRDefault="00B812DF">
            <w:pPr>
              <w:spacing w:line="240" w:lineRule="atLeast"/>
              <w:rPr>
                <w:rFonts w:eastAsia="楷体"/>
                <w:b/>
                <w:color w:val="000000" w:themeColor="text1"/>
                <w:sz w:val="20"/>
                <w:szCs w:val="20"/>
              </w:rPr>
            </w:pPr>
            <w:r>
              <w:rPr>
                <w:rFonts w:eastAsia="楷体"/>
                <w:b/>
                <w:color w:val="000000" w:themeColor="text1"/>
                <w:sz w:val="20"/>
                <w:szCs w:val="20"/>
              </w:rPr>
              <w:t>亩穴数</w:t>
            </w:r>
          </w:p>
        </w:tc>
        <w:tc>
          <w:tcPr>
            <w:tcW w:w="406" w:type="dxa"/>
            <w:tcBorders>
              <w:left w:val="single" w:sz="4" w:space="0" w:color="auto"/>
              <w:bottom w:val="nil"/>
            </w:tcBorders>
          </w:tcPr>
          <w:p w:rsidR="007C36C6" w:rsidRDefault="00B812DF">
            <w:pPr>
              <w:spacing w:line="240" w:lineRule="atLeast"/>
              <w:rPr>
                <w:rFonts w:eastAsia="楷体"/>
                <w:b/>
                <w:color w:val="000000" w:themeColor="text1"/>
                <w:sz w:val="20"/>
                <w:szCs w:val="20"/>
              </w:rPr>
            </w:pPr>
            <w:r>
              <w:rPr>
                <w:rFonts w:eastAsia="楷体"/>
                <w:b/>
                <w:color w:val="000000" w:themeColor="text1"/>
                <w:sz w:val="20"/>
                <w:szCs w:val="20"/>
              </w:rPr>
              <w:t>穴距</w:t>
            </w:r>
          </w:p>
        </w:tc>
        <w:tc>
          <w:tcPr>
            <w:tcW w:w="396" w:type="dxa"/>
            <w:tcBorders>
              <w:bottom w:val="single" w:sz="4" w:space="0" w:color="auto"/>
            </w:tcBorders>
          </w:tcPr>
          <w:p w:rsidR="007C36C6" w:rsidRDefault="00B812DF">
            <w:pPr>
              <w:spacing w:line="240" w:lineRule="atLeast"/>
              <w:rPr>
                <w:rFonts w:eastAsia="楷体"/>
                <w:b/>
                <w:color w:val="000000" w:themeColor="text1"/>
                <w:sz w:val="20"/>
                <w:szCs w:val="20"/>
              </w:rPr>
            </w:pPr>
            <w:r>
              <w:rPr>
                <w:rFonts w:eastAsia="楷体"/>
                <w:b/>
                <w:color w:val="000000" w:themeColor="text1"/>
                <w:sz w:val="20"/>
                <w:szCs w:val="20"/>
              </w:rPr>
              <w:t>厘米</w:t>
            </w:r>
          </w:p>
        </w:tc>
        <w:tc>
          <w:tcPr>
            <w:tcW w:w="841"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6.6</w:t>
            </w:r>
          </w:p>
        </w:tc>
        <w:tc>
          <w:tcPr>
            <w:tcW w:w="843"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10.0</w:t>
            </w:r>
          </w:p>
        </w:tc>
        <w:tc>
          <w:tcPr>
            <w:tcW w:w="843"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13.3</w:t>
            </w:r>
          </w:p>
        </w:tc>
        <w:tc>
          <w:tcPr>
            <w:tcW w:w="708"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16.6</w:t>
            </w:r>
          </w:p>
        </w:tc>
        <w:tc>
          <w:tcPr>
            <w:tcW w:w="843"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20.0</w:t>
            </w:r>
          </w:p>
        </w:tc>
        <w:tc>
          <w:tcPr>
            <w:tcW w:w="844"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23.3</w:t>
            </w:r>
          </w:p>
        </w:tc>
        <w:tc>
          <w:tcPr>
            <w:tcW w:w="843"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26.6</w:t>
            </w:r>
          </w:p>
        </w:tc>
        <w:tc>
          <w:tcPr>
            <w:tcW w:w="844"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30.0</w:t>
            </w:r>
          </w:p>
        </w:tc>
        <w:tc>
          <w:tcPr>
            <w:tcW w:w="708" w:type="dxa"/>
            <w:vAlign w:val="center"/>
          </w:tcPr>
          <w:p w:rsidR="007C36C6" w:rsidRDefault="00B812DF">
            <w:pPr>
              <w:spacing w:line="240" w:lineRule="atLeast"/>
              <w:jc w:val="center"/>
              <w:rPr>
                <w:rFonts w:eastAsia="楷体"/>
                <w:color w:val="000000" w:themeColor="text1"/>
                <w:sz w:val="20"/>
                <w:szCs w:val="20"/>
              </w:rPr>
            </w:pPr>
            <w:r>
              <w:rPr>
                <w:rFonts w:eastAsia="楷体"/>
                <w:color w:val="000000" w:themeColor="text1"/>
                <w:sz w:val="20"/>
                <w:szCs w:val="20"/>
              </w:rPr>
              <w:t>33.3</w:t>
            </w:r>
          </w:p>
        </w:tc>
      </w:tr>
      <w:tr w:rsidR="007C36C6">
        <w:trPr>
          <w:trHeight w:val="312"/>
          <w:jc w:val="center"/>
        </w:trPr>
        <w:tc>
          <w:tcPr>
            <w:tcW w:w="732" w:type="dxa"/>
            <w:tcBorders>
              <w:top w:val="nil"/>
              <w:bottom w:val="single" w:sz="4" w:space="0" w:color="auto"/>
              <w:right w:val="nil"/>
            </w:tcBorders>
          </w:tcPr>
          <w:p w:rsidR="007C36C6" w:rsidRDefault="007C36C6">
            <w:pPr>
              <w:spacing w:line="240" w:lineRule="atLeast"/>
              <w:rPr>
                <w:rFonts w:eastAsia="楷体"/>
                <w:b/>
                <w:sz w:val="20"/>
                <w:szCs w:val="20"/>
              </w:rPr>
            </w:pPr>
          </w:p>
        </w:tc>
        <w:tc>
          <w:tcPr>
            <w:tcW w:w="406" w:type="dxa"/>
            <w:tcBorders>
              <w:top w:val="nil"/>
              <w:left w:val="nil"/>
              <w:bottom w:val="nil"/>
              <w:tl2br w:val="single" w:sz="4" w:space="0" w:color="auto"/>
            </w:tcBorders>
          </w:tcPr>
          <w:p w:rsidR="007C36C6" w:rsidRDefault="007C36C6">
            <w:pPr>
              <w:spacing w:line="240" w:lineRule="atLeast"/>
              <w:rPr>
                <w:rFonts w:eastAsia="楷体"/>
                <w:b/>
                <w:sz w:val="20"/>
                <w:szCs w:val="20"/>
              </w:rPr>
            </w:pPr>
          </w:p>
        </w:tc>
        <w:tc>
          <w:tcPr>
            <w:tcW w:w="396" w:type="dxa"/>
            <w:tcBorders>
              <w:top w:val="single" w:sz="4" w:space="0" w:color="auto"/>
              <w:bottom w:val="single" w:sz="4" w:space="0" w:color="auto"/>
            </w:tcBorders>
          </w:tcPr>
          <w:p w:rsidR="007C36C6" w:rsidRDefault="00B812DF">
            <w:pPr>
              <w:spacing w:line="240" w:lineRule="atLeast"/>
              <w:rPr>
                <w:rFonts w:eastAsia="楷体"/>
                <w:b/>
                <w:sz w:val="20"/>
                <w:szCs w:val="20"/>
              </w:rPr>
            </w:pPr>
            <w:r>
              <w:rPr>
                <w:rFonts w:eastAsia="楷体"/>
                <w:b/>
                <w:sz w:val="20"/>
                <w:szCs w:val="20"/>
              </w:rPr>
              <w:t>寸</w:t>
            </w:r>
          </w:p>
        </w:tc>
        <w:tc>
          <w:tcPr>
            <w:tcW w:w="841" w:type="dxa"/>
            <w:vMerge w:val="restart"/>
            <w:vAlign w:val="center"/>
          </w:tcPr>
          <w:p w:rsidR="007C36C6" w:rsidRDefault="00B812DF">
            <w:pPr>
              <w:spacing w:line="240" w:lineRule="atLeast"/>
              <w:jc w:val="center"/>
              <w:rPr>
                <w:rFonts w:eastAsia="楷体"/>
                <w:sz w:val="20"/>
                <w:szCs w:val="20"/>
              </w:rPr>
            </w:pPr>
            <w:r>
              <w:rPr>
                <w:rFonts w:eastAsia="楷体"/>
                <w:sz w:val="20"/>
                <w:szCs w:val="20"/>
              </w:rPr>
              <w:t>2</w:t>
            </w:r>
          </w:p>
        </w:tc>
        <w:tc>
          <w:tcPr>
            <w:tcW w:w="843" w:type="dxa"/>
            <w:vMerge w:val="restart"/>
            <w:vAlign w:val="center"/>
          </w:tcPr>
          <w:p w:rsidR="007C36C6" w:rsidRDefault="00B812DF">
            <w:pPr>
              <w:spacing w:line="240" w:lineRule="atLeast"/>
              <w:jc w:val="center"/>
              <w:rPr>
                <w:rFonts w:eastAsia="楷体"/>
                <w:sz w:val="20"/>
                <w:szCs w:val="20"/>
              </w:rPr>
            </w:pPr>
            <w:r>
              <w:rPr>
                <w:rFonts w:eastAsia="楷体"/>
                <w:sz w:val="20"/>
                <w:szCs w:val="20"/>
              </w:rPr>
              <w:t>3</w:t>
            </w:r>
          </w:p>
        </w:tc>
        <w:tc>
          <w:tcPr>
            <w:tcW w:w="843" w:type="dxa"/>
            <w:vMerge w:val="restart"/>
            <w:vAlign w:val="center"/>
          </w:tcPr>
          <w:p w:rsidR="007C36C6" w:rsidRDefault="00B812DF">
            <w:pPr>
              <w:spacing w:line="240" w:lineRule="atLeast"/>
              <w:jc w:val="center"/>
              <w:rPr>
                <w:rFonts w:eastAsia="楷体"/>
                <w:sz w:val="20"/>
                <w:szCs w:val="20"/>
              </w:rPr>
            </w:pPr>
            <w:r>
              <w:rPr>
                <w:rFonts w:eastAsia="楷体"/>
                <w:sz w:val="20"/>
                <w:szCs w:val="20"/>
              </w:rPr>
              <w:t>4</w:t>
            </w:r>
          </w:p>
        </w:tc>
        <w:tc>
          <w:tcPr>
            <w:tcW w:w="708" w:type="dxa"/>
            <w:vMerge w:val="restart"/>
            <w:vAlign w:val="center"/>
          </w:tcPr>
          <w:p w:rsidR="007C36C6" w:rsidRDefault="00B812DF">
            <w:pPr>
              <w:spacing w:line="240" w:lineRule="atLeast"/>
              <w:jc w:val="center"/>
              <w:rPr>
                <w:rFonts w:eastAsia="楷体"/>
                <w:sz w:val="20"/>
                <w:szCs w:val="20"/>
              </w:rPr>
            </w:pPr>
            <w:r>
              <w:rPr>
                <w:rFonts w:eastAsia="楷体"/>
                <w:sz w:val="20"/>
                <w:szCs w:val="20"/>
              </w:rPr>
              <w:t>5</w:t>
            </w:r>
          </w:p>
        </w:tc>
        <w:tc>
          <w:tcPr>
            <w:tcW w:w="843" w:type="dxa"/>
            <w:vMerge w:val="restart"/>
            <w:vAlign w:val="center"/>
          </w:tcPr>
          <w:p w:rsidR="007C36C6" w:rsidRDefault="00B812DF">
            <w:pPr>
              <w:spacing w:line="240" w:lineRule="atLeast"/>
              <w:jc w:val="center"/>
              <w:rPr>
                <w:rFonts w:eastAsia="楷体"/>
                <w:sz w:val="20"/>
                <w:szCs w:val="20"/>
              </w:rPr>
            </w:pPr>
            <w:r>
              <w:rPr>
                <w:rFonts w:eastAsia="楷体"/>
                <w:sz w:val="20"/>
                <w:szCs w:val="20"/>
              </w:rPr>
              <w:t>6</w:t>
            </w:r>
          </w:p>
        </w:tc>
        <w:tc>
          <w:tcPr>
            <w:tcW w:w="844" w:type="dxa"/>
            <w:vMerge w:val="restart"/>
            <w:vAlign w:val="center"/>
          </w:tcPr>
          <w:p w:rsidR="007C36C6" w:rsidRDefault="00B812DF">
            <w:pPr>
              <w:spacing w:line="240" w:lineRule="atLeast"/>
              <w:jc w:val="center"/>
              <w:rPr>
                <w:rFonts w:eastAsia="楷体"/>
                <w:sz w:val="20"/>
                <w:szCs w:val="20"/>
              </w:rPr>
            </w:pPr>
            <w:r>
              <w:rPr>
                <w:rFonts w:eastAsia="楷体"/>
                <w:sz w:val="20"/>
                <w:szCs w:val="20"/>
              </w:rPr>
              <w:t>7</w:t>
            </w:r>
          </w:p>
        </w:tc>
        <w:tc>
          <w:tcPr>
            <w:tcW w:w="843" w:type="dxa"/>
            <w:vMerge w:val="restart"/>
            <w:vAlign w:val="center"/>
          </w:tcPr>
          <w:p w:rsidR="007C36C6" w:rsidRDefault="00B812DF">
            <w:pPr>
              <w:spacing w:line="240" w:lineRule="atLeast"/>
              <w:jc w:val="center"/>
              <w:rPr>
                <w:rFonts w:eastAsia="楷体"/>
                <w:sz w:val="20"/>
                <w:szCs w:val="20"/>
              </w:rPr>
            </w:pPr>
            <w:r>
              <w:rPr>
                <w:rFonts w:eastAsia="楷体"/>
                <w:sz w:val="20"/>
                <w:szCs w:val="20"/>
              </w:rPr>
              <w:t>8</w:t>
            </w:r>
          </w:p>
        </w:tc>
        <w:tc>
          <w:tcPr>
            <w:tcW w:w="844" w:type="dxa"/>
            <w:vMerge w:val="restart"/>
            <w:vAlign w:val="center"/>
          </w:tcPr>
          <w:p w:rsidR="007C36C6" w:rsidRDefault="00B812DF">
            <w:pPr>
              <w:spacing w:line="240" w:lineRule="atLeast"/>
              <w:jc w:val="center"/>
              <w:rPr>
                <w:rFonts w:eastAsia="楷体"/>
                <w:sz w:val="20"/>
                <w:szCs w:val="20"/>
              </w:rPr>
            </w:pPr>
            <w:r>
              <w:rPr>
                <w:rFonts w:eastAsia="楷体"/>
                <w:sz w:val="20"/>
                <w:szCs w:val="20"/>
              </w:rPr>
              <w:t>9</w:t>
            </w:r>
          </w:p>
        </w:tc>
        <w:tc>
          <w:tcPr>
            <w:tcW w:w="708" w:type="dxa"/>
            <w:vMerge w:val="restart"/>
            <w:vAlign w:val="center"/>
          </w:tcPr>
          <w:p w:rsidR="007C36C6" w:rsidRDefault="00B812DF">
            <w:pPr>
              <w:spacing w:line="240" w:lineRule="atLeast"/>
              <w:jc w:val="center"/>
              <w:rPr>
                <w:rFonts w:eastAsia="楷体"/>
                <w:sz w:val="20"/>
                <w:szCs w:val="20"/>
              </w:rPr>
            </w:pPr>
            <w:r>
              <w:rPr>
                <w:rFonts w:eastAsia="楷体"/>
                <w:sz w:val="20"/>
                <w:szCs w:val="20"/>
              </w:rPr>
              <w:t>10</w:t>
            </w:r>
          </w:p>
        </w:tc>
      </w:tr>
      <w:tr w:rsidR="007C36C6">
        <w:trPr>
          <w:trHeight w:val="136"/>
          <w:jc w:val="center"/>
        </w:trPr>
        <w:tc>
          <w:tcPr>
            <w:tcW w:w="735" w:type="dxa"/>
            <w:tcBorders>
              <w:bottom w:val="single" w:sz="4" w:space="0" w:color="auto"/>
              <w:right w:val="nil"/>
            </w:tcBorders>
          </w:tcPr>
          <w:p w:rsidR="007C36C6" w:rsidRDefault="00B812DF">
            <w:pPr>
              <w:spacing w:line="240" w:lineRule="atLeast"/>
              <w:rPr>
                <w:rFonts w:eastAsia="楷体"/>
                <w:b/>
                <w:sz w:val="20"/>
                <w:szCs w:val="20"/>
              </w:rPr>
            </w:pPr>
            <w:r>
              <w:rPr>
                <w:rFonts w:eastAsia="楷体"/>
                <w:b/>
                <w:sz w:val="20"/>
                <w:szCs w:val="20"/>
              </w:rPr>
              <w:t>行距</w:t>
            </w:r>
          </w:p>
        </w:tc>
        <w:tc>
          <w:tcPr>
            <w:tcW w:w="403" w:type="dxa"/>
            <w:tcBorders>
              <w:top w:val="nil"/>
              <w:left w:val="nil"/>
              <w:bottom w:val="single" w:sz="4" w:space="0" w:color="auto"/>
              <w:right w:val="nil"/>
              <w:tl2br w:val="single" w:sz="4" w:space="0" w:color="auto"/>
            </w:tcBorders>
          </w:tcPr>
          <w:p w:rsidR="007C36C6" w:rsidRDefault="007C36C6">
            <w:pPr>
              <w:spacing w:line="240" w:lineRule="atLeast"/>
              <w:rPr>
                <w:rFonts w:eastAsia="楷体"/>
                <w:b/>
                <w:sz w:val="20"/>
                <w:szCs w:val="20"/>
              </w:rPr>
            </w:pPr>
          </w:p>
        </w:tc>
        <w:tc>
          <w:tcPr>
            <w:tcW w:w="396" w:type="dxa"/>
            <w:tcBorders>
              <w:left w:val="nil"/>
              <w:bottom w:val="nil"/>
              <w:tl2br w:val="single" w:sz="4" w:space="0" w:color="auto"/>
            </w:tcBorders>
          </w:tcPr>
          <w:p w:rsidR="007C36C6" w:rsidRDefault="007C36C6">
            <w:pPr>
              <w:spacing w:line="240" w:lineRule="atLeast"/>
              <w:rPr>
                <w:rFonts w:eastAsia="楷体"/>
                <w:b/>
                <w:sz w:val="20"/>
                <w:szCs w:val="20"/>
              </w:rPr>
            </w:pPr>
          </w:p>
        </w:tc>
        <w:tc>
          <w:tcPr>
            <w:tcW w:w="841" w:type="dxa"/>
            <w:vMerge/>
            <w:vAlign w:val="center"/>
          </w:tcPr>
          <w:p w:rsidR="007C36C6" w:rsidRDefault="007C36C6">
            <w:pPr>
              <w:spacing w:line="240" w:lineRule="atLeast"/>
              <w:jc w:val="center"/>
              <w:rPr>
                <w:rFonts w:eastAsia="楷体"/>
                <w:sz w:val="20"/>
                <w:szCs w:val="20"/>
              </w:rPr>
            </w:pPr>
          </w:p>
        </w:tc>
        <w:tc>
          <w:tcPr>
            <w:tcW w:w="843" w:type="dxa"/>
            <w:vMerge/>
            <w:vAlign w:val="center"/>
          </w:tcPr>
          <w:p w:rsidR="007C36C6" w:rsidRDefault="007C36C6">
            <w:pPr>
              <w:spacing w:line="240" w:lineRule="atLeast"/>
              <w:jc w:val="center"/>
              <w:rPr>
                <w:rFonts w:eastAsia="楷体"/>
                <w:sz w:val="20"/>
                <w:szCs w:val="20"/>
              </w:rPr>
            </w:pPr>
          </w:p>
        </w:tc>
        <w:tc>
          <w:tcPr>
            <w:tcW w:w="843" w:type="dxa"/>
            <w:vMerge/>
            <w:vAlign w:val="center"/>
          </w:tcPr>
          <w:p w:rsidR="007C36C6" w:rsidRDefault="007C36C6">
            <w:pPr>
              <w:spacing w:line="240" w:lineRule="atLeast"/>
              <w:jc w:val="center"/>
              <w:rPr>
                <w:rFonts w:eastAsia="楷体"/>
                <w:sz w:val="20"/>
                <w:szCs w:val="20"/>
              </w:rPr>
            </w:pPr>
          </w:p>
        </w:tc>
        <w:tc>
          <w:tcPr>
            <w:tcW w:w="708" w:type="dxa"/>
            <w:vMerge/>
            <w:vAlign w:val="center"/>
          </w:tcPr>
          <w:p w:rsidR="007C36C6" w:rsidRDefault="007C36C6">
            <w:pPr>
              <w:spacing w:line="240" w:lineRule="atLeast"/>
              <w:jc w:val="center"/>
              <w:rPr>
                <w:rFonts w:eastAsia="楷体"/>
                <w:sz w:val="20"/>
                <w:szCs w:val="20"/>
              </w:rPr>
            </w:pPr>
          </w:p>
        </w:tc>
        <w:tc>
          <w:tcPr>
            <w:tcW w:w="843" w:type="dxa"/>
            <w:vMerge/>
            <w:vAlign w:val="center"/>
          </w:tcPr>
          <w:p w:rsidR="007C36C6" w:rsidRDefault="007C36C6">
            <w:pPr>
              <w:spacing w:line="240" w:lineRule="atLeast"/>
              <w:jc w:val="center"/>
              <w:rPr>
                <w:rFonts w:eastAsia="楷体"/>
                <w:sz w:val="20"/>
                <w:szCs w:val="20"/>
              </w:rPr>
            </w:pPr>
          </w:p>
        </w:tc>
        <w:tc>
          <w:tcPr>
            <w:tcW w:w="844" w:type="dxa"/>
            <w:vMerge/>
            <w:vAlign w:val="center"/>
          </w:tcPr>
          <w:p w:rsidR="007C36C6" w:rsidRDefault="007C36C6">
            <w:pPr>
              <w:spacing w:line="240" w:lineRule="atLeast"/>
              <w:jc w:val="center"/>
              <w:rPr>
                <w:rFonts w:eastAsia="楷体"/>
                <w:sz w:val="20"/>
                <w:szCs w:val="20"/>
              </w:rPr>
            </w:pPr>
          </w:p>
        </w:tc>
        <w:tc>
          <w:tcPr>
            <w:tcW w:w="843" w:type="dxa"/>
            <w:vMerge/>
            <w:vAlign w:val="center"/>
          </w:tcPr>
          <w:p w:rsidR="007C36C6" w:rsidRDefault="007C36C6">
            <w:pPr>
              <w:spacing w:line="240" w:lineRule="atLeast"/>
              <w:jc w:val="center"/>
              <w:rPr>
                <w:rFonts w:eastAsia="楷体"/>
                <w:sz w:val="20"/>
                <w:szCs w:val="20"/>
              </w:rPr>
            </w:pPr>
          </w:p>
        </w:tc>
        <w:tc>
          <w:tcPr>
            <w:tcW w:w="844" w:type="dxa"/>
            <w:vMerge/>
            <w:vAlign w:val="center"/>
          </w:tcPr>
          <w:p w:rsidR="007C36C6" w:rsidRDefault="007C36C6">
            <w:pPr>
              <w:spacing w:line="240" w:lineRule="atLeast"/>
              <w:jc w:val="center"/>
              <w:rPr>
                <w:rFonts w:eastAsia="楷体"/>
                <w:sz w:val="20"/>
                <w:szCs w:val="20"/>
              </w:rPr>
            </w:pPr>
          </w:p>
        </w:tc>
        <w:tc>
          <w:tcPr>
            <w:tcW w:w="708" w:type="dxa"/>
            <w:vMerge/>
            <w:vAlign w:val="center"/>
          </w:tcPr>
          <w:p w:rsidR="007C36C6" w:rsidRDefault="007C36C6">
            <w:pPr>
              <w:spacing w:line="240" w:lineRule="atLeast"/>
              <w:jc w:val="center"/>
              <w:rPr>
                <w:rFonts w:eastAsia="楷体"/>
                <w:sz w:val="20"/>
                <w:szCs w:val="20"/>
              </w:rPr>
            </w:pPr>
          </w:p>
        </w:tc>
      </w:tr>
      <w:tr w:rsidR="007C36C6">
        <w:trPr>
          <w:trHeight w:val="97"/>
          <w:jc w:val="center"/>
        </w:trPr>
        <w:tc>
          <w:tcPr>
            <w:tcW w:w="732" w:type="dxa"/>
            <w:tcBorders>
              <w:bottom w:val="single" w:sz="4" w:space="0" w:color="auto"/>
            </w:tcBorders>
          </w:tcPr>
          <w:p w:rsidR="007C36C6" w:rsidRDefault="00B812DF">
            <w:pPr>
              <w:spacing w:line="240" w:lineRule="atLeast"/>
              <w:rPr>
                <w:rFonts w:eastAsia="楷体"/>
                <w:b/>
                <w:sz w:val="20"/>
                <w:szCs w:val="20"/>
              </w:rPr>
            </w:pPr>
            <w:r>
              <w:rPr>
                <w:rFonts w:eastAsia="楷体"/>
                <w:b/>
                <w:sz w:val="20"/>
                <w:szCs w:val="20"/>
              </w:rPr>
              <w:t>厘米</w:t>
            </w:r>
          </w:p>
        </w:tc>
        <w:tc>
          <w:tcPr>
            <w:tcW w:w="406" w:type="dxa"/>
            <w:tcBorders>
              <w:bottom w:val="single" w:sz="4" w:space="0" w:color="auto"/>
            </w:tcBorders>
          </w:tcPr>
          <w:p w:rsidR="007C36C6" w:rsidRDefault="00B812DF">
            <w:pPr>
              <w:spacing w:line="240" w:lineRule="atLeast"/>
              <w:rPr>
                <w:rFonts w:eastAsia="楷体"/>
                <w:b/>
                <w:sz w:val="20"/>
                <w:szCs w:val="20"/>
              </w:rPr>
            </w:pPr>
            <w:r>
              <w:rPr>
                <w:rFonts w:eastAsia="楷体"/>
                <w:b/>
                <w:sz w:val="20"/>
                <w:szCs w:val="20"/>
              </w:rPr>
              <w:t>寸</w:t>
            </w:r>
          </w:p>
        </w:tc>
        <w:tc>
          <w:tcPr>
            <w:tcW w:w="396" w:type="dxa"/>
            <w:tcBorders>
              <w:top w:val="nil"/>
              <w:bottom w:val="single" w:sz="4" w:space="0" w:color="auto"/>
              <w:tl2br w:val="single" w:sz="4" w:space="0" w:color="auto"/>
            </w:tcBorders>
          </w:tcPr>
          <w:p w:rsidR="007C36C6" w:rsidRDefault="007C36C6">
            <w:pPr>
              <w:spacing w:line="240" w:lineRule="atLeast"/>
              <w:rPr>
                <w:rFonts w:eastAsia="楷体"/>
                <w:b/>
                <w:sz w:val="20"/>
                <w:szCs w:val="20"/>
              </w:rPr>
            </w:pPr>
          </w:p>
        </w:tc>
        <w:tc>
          <w:tcPr>
            <w:tcW w:w="841"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3"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3"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708"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3"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4"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3"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844" w:type="dxa"/>
            <w:vMerge/>
            <w:tcBorders>
              <w:bottom w:val="single" w:sz="4" w:space="0" w:color="auto"/>
            </w:tcBorders>
            <w:vAlign w:val="center"/>
          </w:tcPr>
          <w:p w:rsidR="007C36C6" w:rsidRDefault="007C36C6">
            <w:pPr>
              <w:spacing w:line="240" w:lineRule="atLeast"/>
              <w:jc w:val="center"/>
              <w:rPr>
                <w:rFonts w:eastAsia="楷体"/>
                <w:sz w:val="20"/>
                <w:szCs w:val="20"/>
              </w:rPr>
            </w:pPr>
          </w:p>
        </w:tc>
        <w:tc>
          <w:tcPr>
            <w:tcW w:w="708" w:type="dxa"/>
            <w:vMerge/>
            <w:tcBorders>
              <w:bottom w:val="single" w:sz="4" w:space="0" w:color="auto"/>
            </w:tcBorders>
            <w:vAlign w:val="center"/>
          </w:tcPr>
          <w:p w:rsidR="007C36C6" w:rsidRDefault="007C36C6">
            <w:pPr>
              <w:spacing w:line="240" w:lineRule="atLeast"/>
              <w:jc w:val="center"/>
              <w:rPr>
                <w:rFonts w:eastAsia="楷体"/>
                <w:sz w:val="20"/>
                <w:szCs w:val="20"/>
              </w:rPr>
            </w:pP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20.0</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6</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50000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33333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25000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20000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16666</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14285</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12500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11111</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10000</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23.3</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7</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42857</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28571</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21428</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17142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14285</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12244</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10714</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9523</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8571</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26.6</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8</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37500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25000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18750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15000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12500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10714</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9375</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8333</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7500</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30.0</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9</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33333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22222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16666</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13333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11111</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9523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8333</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7407</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6666</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33.3</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10</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30000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20000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15000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12000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10000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8571</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7500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6666</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6000</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36.6</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11</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27272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18181</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13636</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10909</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9090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7792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6818</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6060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5454</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40.0</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12</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25000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16666</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12500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10000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8333</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7142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6250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5555</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5000</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43.3</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13</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23076</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15384</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11538</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9230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7692</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6593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5769</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5128</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4615</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46.6</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14</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21428</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14285</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10714</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8571</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7142</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6122</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5357</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4761</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4285</w:t>
            </w:r>
          </w:p>
        </w:tc>
      </w:tr>
      <w:tr w:rsidR="007C36C6">
        <w:trPr>
          <w:trHeight w:val="280"/>
          <w:jc w:val="center"/>
        </w:trPr>
        <w:tc>
          <w:tcPr>
            <w:tcW w:w="732" w:type="dxa"/>
            <w:vAlign w:val="center"/>
          </w:tcPr>
          <w:p w:rsidR="007C36C6" w:rsidRDefault="00B812DF">
            <w:pPr>
              <w:spacing w:line="240" w:lineRule="atLeast"/>
              <w:jc w:val="center"/>
              <w:rPr>
                <w:rFonts w:eastAsia="楷体"/>
                <w:sz w:val="20"/>
                <w:szCs w:val="20"/>
              </w:rPr>
            </w:pPr>
            <w:r>
              <w:rPr>
                <w:rFonts w:eastAsia="楷体"/>
                <w:sz w:val="20"/>
                <w:szCs w:val="20"/>
              </w:rPr>
              <w:t>50.0</w:t>
            </w:r>
          </w:p>
        </w:tc>
        <w:tc>
          <w:tcPr>
            <w:tcW w:w="802" w:type="dxa"/>
            <w:gridSpan w:val="2"/>
            <w:vAlign w:val="center"/>
          </w:tcPr>
          <w:p w:rsidR="007C36C6" w:rsidRDefault="00B812DF">
            <w:pPr>
              <w:spacing w:line="240" w:lineRule="atLeast"/>
              <w:jc w:val="center"/>
              <w:rPr>
                <w:rFonts w:eastAsia="楷体"/>
                <w:sz w:val="20"/>
                <w:szCs w:val="20"/>
              </w:rPr>
            </w:pPr>
            <w:r>
              <w:rPr>
                <w:rFonts w:eastAsia="楷体"/>
                <w:sz w:val="20"/>
                <w:szCs w:val="20"/>
              </w:rPr>
              <w:t>15</w:t>
            </w:r>
          </w:p>
        </w:tc>
        <w:tc>
          <w:tcPr>
            <w:tcW w:w="841" w:type="dxa"/>
            <w:vAlign w:val="center"/>
          </w:tcPr>
          <w:p w:rsidR="007C36C6" w:rsidRDefault="00B812DF">
            <w:pPr>
              <w:spacing w:line="240" w:lineRule="atLeast"/>
              <w:jc w:val="center"/>
              <w:rPr>
                <w:rFonts w:eastAsia="楷体"/>
                <w:sz w:val="20"/>
                <w:szCs w:val="20"/>
              </w:rPr>
            </w:pPr>
            <w:r>
              <w:rPr>
                <w:rFonts w:eastAsia="楷体"/>
                <w:sz w:val="20"/>
                <w:szCs w:val="20"/>
              </w:rPr>
              <w:t>20000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13333</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10000</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8000</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6666</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5714</w:t>
            </w:r>
          </w:p>
        </w:tc>
        <w:tc>
          <w:tcPr>
            <w:tcW w:w="843" w:type="dxa"/>
            <w:vAlign w:val="center"/>
          </w:tcPr>
          <w:p w:rsidR="007C36C6" w:rsidRDefault="00B812DF">
            <w:pPr>
              <w:spacing w:line="240" w:lineRule="atLeast"/>
              <w:jc w:val="center"/>
              <w:rPr>
                <w:rFonts w:eastAsia="楷体"/>
                <w:sz w:val="20"/>
                <w:szCs w:val="20"/>
              </w:rPr>
            </w:pPr>
            <w:r>
              <w:rPr>
                <w:rFonts w:eastAsia="楷体"/>
                <w:sz w:val="20"/>
                <w:szCs w:val="20"/>
              </w:rPr>
              <w:t>5000</w:t>
            </w:r>
          </w:p>
        </w:tc>
        <w:tc>
          <w:tcPr>
            <w:tcW w:w="844" w:type="dxa"/>
            <w:vAlign w:val="center"/>
          </w:tcPr>
          <w:p w:rsidR="007C36C6" w:rsidRDefault="00B812DF">
            <w:pPr>
              <w:spacing w:line="240" w:lineRule="atLeast"/>
              <w:jc w:val="center"/>
              <w:rPr>
                <w:rFonts w:eastAsia="楷体"/>
                <w:sz w:val="20"/>
                <w:szCs w:val="20"/>
              </w:rPr>
            </w:pPr>
            <w:r>
              <w:rPr>
                <w:rFonts w:eastAsia="楷体"/>
                <w:sz w:val="20"/>
                <w:szCs w:val="20"/>
              </w:rPr>
              <w:t>4444</w:t>
            </w:r>
          </w:p>
        </w:tc>
        <w:tc>
          <w:tcPr>
            <w:tcW w:w="708" w:type="dxa"/>
            <w:vAlign w:val="center"/>
          </w:tcPr>
          <w:p w:rsidR="007C36C6" w:rsidRDefault="00B812DF">
            <w:pPr>
              <w:spacing w:line="240" w:lineRule="atLeast"/>
              <w:jc w:val="center"/>
              <w:rPr>
                <w:rFonts w:eastAsia="楷体"/>
                <w:sz w:val="20"/>
                <w:szCs w:val="20"/>
              </w:rPr>
            </w:pPr>
            <w:r>
              <w:rPr>
                <w:rFonts w:eastAsia="楷体"/>
                <w:sz w:val="20"/>
                <w:szCs w:val="20"/>
              </w:rPr>
              <w:t>4000</w:t>
            </w:r>
          </w:p>
        </w:tc>
      </w:tr>
    </w:tbl>
    <w:p w:rsidR="007C36C6" w:rsidRDefault="00B812DF">
      <w:pPr>
        <w:spacing w:line="240" w:lineRule="atLeast"/>
        <w:rPr>
          <w:rFonts w:eastAsia="楷体"/>
        </w:rPr>
      </w:pPr>
      <w:r>
        <w:rPr>
          <w:rFonts w:eastAsia="楷体"/>
          <w:sz w:val="16"/>
          <w:szCs w:val="16"/>
        </w:rPr>
        <w:t>1</w:t>
      </w:r>
      <w:r>
        <w:rPr>
          <w:rFonts w:eastAsia="楷体"/>
          <w:sz w:val="16"/>
          <w:szCs w:val="16"/>
        </w:rPr>
        <w:t>、计算原理：每亩穴数＝每亩面积（平方米或平方尺）</w:t>
      </w:r>
      <w:r>
        <w:rPr>
          <w:rFonts w:eastAsia="楷体"/>
          <w:sz w:val="16"/>
          <w:szCs w:val="16"/>
        </w:rPr>
        <w:t>÷</w:t>
      </w:r>
      <w:r>
        <w:rPr>
          <w:rFonts w:eastAsia="楷体"/>
          <w:sz w:val="16"/>
          <w:szCs w:val="16"/>
        </w:rPr>
        <w:t>行距（米或尺）</w:t>
      </w:r>
      <w:r>
        <w:rPr>
          <w:rFonts w:eastAsia="楷体"/>
          <w:sz w:val="16"/>
          <w:szCs w:val="16"/>
        </w:rPr>
        <w:t>×</w:t>
      </w:r>
      <w:r>
        <w:rPr>
          <w:rFonts w:eastAsia="楷体"/>
          <w:sz w:val="16"/>
          <w:szCs w:val="16"/>
        </w:rPr>
        <w:t>穴距（米或尺）＝</w:t>
      </w:r>
      <w:r>
        <w:rPr>
          <w:rFonts w:eastAsia="楷体"/>
          <w:sz w:val="16"/>
          <w:szCs w:val="16"/>
        </w:rPr>
        <w:t>666.7</w:t>
      </w:r>
      <w:r>
        <w:rPr>
          <w:rFonts w:eastAsia="楷体"/>
          <w:sz w:val="16"/>
          <w:szCs w:val="16"/>
        </w:rPr>
        <w:t>平方米或</w:t>
      </w:r>
      <w:r>
        <w:rPr>
          <w:rFonts w:eastAsia="楷体"/>
          <w:sz w:val="16"/>
          <w:szCs w:val="16"/>
        </w:rPr>
        <w:t>6000</w:t>
      </w:r>
      <w:r>
        <w:rPr>
          <w:rFonts w:eastAsia="楷体"/>
          <w:sz w:val="16"/>
          <w:szCs w:val="16"/>
        </w:rPr>
        <w:t>平方尺</w:t>
      </w:r>
      <w:r>
        <w:rPr>
          <w:rFonts w:eastAsia="楷体"/>
          <w:sz w:val="16"/>
          <w:szCs w:val="16"/>
        </w:rPr>
        <w:t>÷</w:t>
      </w:r>
      <w:r>
        <w:rPr>
          <w:rFonts w:eastAsia="楷体"/>
          <w:sz w:val="16"/>
          <w:szCs w:val="16"/>
        </w:rPr>
        <w:t>行距（米或尺）</w:t>
      </w:r>
      <w:r>
        <w:rPr>
          <w:rFonts w:eastAsia="楷体"/>
          <w:sz w:val="16"/>
          <w:szCs w:val="16"/>
        </w:rPr>
        <w:t>×</w:t>
      </w:r>
      <w:r>
        <w:rPr>
          <w:rFonts w:eastAsia="楷体"/>
          <w:sz w:val="16"/>
          <w:szCs w:val="16"/>
        </w:rPr>
        <w:t>穴距（米或尺）。</w:t>
      </w:r>
      <w:r>
        <w:rPr>
          <w:rFonts w:eastAsia="楷体"/>
          <w:sz w:val="16"/>
          <w:szCs w:val="16"/>
        </w:rPr>
        <w:t>2</w:t>
      </w:r>
      <w:r>
        <w:rPr>
          <w:rFonts w:eastAsia="楷体"/>
          <w:sz w:val="16"/>
          <w:szCs w:val="16"/>
        </w:rPr>
        <w:t>、行距与穴距两行交叉处的数字为该行穴距离的亩穴数。</w:t>
      </w:r>
      <w:r>
        <w:rPr>
          <w:rFonts w:eastAsia="楷体"/>
          <w:sz w:val="16"/>
          <w:szCs w:val="16"/>
        </w:rPr>
        <w:t>3</w:t>
      </w:r>
      <w:r>
        <w:rPr>
          <w:rFonts w:eastAsia="楷体"/>
          <w:sz w:val="16"/>
          <w:szCs w:val="16"/>
        </w:rPr>
        <w:t>、从表中查出每亩</w:t>
      </w:r>
      <w:proofErr w:type="gramStart"/>
      <w:r>
        <w:rPr>
          <w:rFonts w:eastAsia="楷体"/>
          <w:sz w:val="16"/>
          <w:szCs w:val="16"/>
        </w:rPr>
        <w:t>穴数乘每穴</w:t>
      </w:r>
      <w:proofErr w:type="gramEnd"/>
      <w:r>
        <w:rPr>
          <w:rFonts w:eastAsia="楷体"/>
          <w:sz w:val="16"/>
          <w:szCs w:val="16"/>
        </w:rPr>
        <w:t>苗（穗）数便得该行穴距的每亩苗（穗）数</w:t>
      </w:r>
    </w:p>
    <w:sectPr w:rsidR="007C36C6">
      <w:footerReference w:type="default" r:id="rId8"/>
      <w:pgSz w:w="11906" w:h="16838"/>
      <w:pgMar w:top="1440" w:right="851" w:bottom="1440" w:left="1134" w:header="567" w:footer="45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DF" w:rsidRDefault="00B812DF">
      <w:r>
        <w:separator/>
      </w:r>
    </w:p>
  </w:endnote>
  <w:endnote w:type="continuationSeparator" w:id="0">
    <w:p w:rsidR="00B812DF" w:rsidRDefault="00B8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2312">
    <w:charset w:val="86"/>
    <w:family w:val="auto"/>
    <w:pitch w:val="default"/>
    <w:sig w:usb0="A00002BF" w:usb1="184F6CFA" w:usb2="00000012" w:usb3="00000000" w:csb0="00040001" w:csb1="00000000"/>
    <w:embedRegular r:id="rId1" w:subsetted="1" w:fontKey="{2D11B15D-70C8-4167-8534-E1D6D23836CB}"/>
  </w:font>
  <w:font w:name="楷体_GB2312">
    <w:charset w:val="86"/>
    <w:family w:val="auto"/>
    <w:pitch w:val="default"/>
    <w:sig w:usb0="00000001" w:usb1="080E0000" w:usb2="00000000" w:usb3="00000000" w:csb0="00040000" w:csb1="00000000"/>
    <w:embedBold r:id="rId2" w:subsetted="1" w:fontKey="{0D23B822-8152-4C19-BE9D-12FB97314B9C}"/>
  </w:font>
  <w:font w:name="仿宋_GB2312">
    <w:charset w:val="86"/>
    <w:family w:val="auto"/>
    <w:pitch w:val="default"/>
    <w:sig w:usb0="00000001" w:usb1="080E0000" w:usb2="00000000" w:usb3="00000000" w:csb0="00040000" w:csb1="00000000"/>
    <w:embedRegular r:id="rId3" w:subsetted="1" w:fontKey="{50165A68-CBE3-4534-835C-C7F89739ED8E}"/>
    <w:embedBold r:id="rId4" w:subsetted="1" w:fontKey="{16188C93-762A-42CD-B8A2-62A3F6A1E262}"/>
  </w:font>
  <w:font w:name="黑体">
    <w:altName w:val="SimHei"/>
    <w:panose1 w:val="02010609060101010101"/>
    <w:charset w:val="86"/>
    <w:family w:val="modern"/>
    <w:pitch w:val="fixed"/>
    <w:sig w:usb0="800002BF" w:usb1="38CF7CFA" w:usb2="00000016" w:usb3="00000000" w:csb0="00040001" w:csb1="00000000"/>
    <w:embedRegular r:id="rId5" w:subsetted="1" w:fontKey="{C22327F2-04AA-4DA3-AA50-83AEBB0C5248}"/>
  </w:font>
  <w:font w:name="楷体">
    <w:panose1 w:val="02010609060101010101"/>
    <w:charset w:val="86"/>
    <w:family w:val="modern"/>
    <w:pitch w:val="fixed"/>
    <w:sig w:usb0="800002BF" w:usb1="38CF7CFA" w:usb2="00000016" w:usb3="00000000" w:csb0="00040001" w:csb1="00000000"/>
    <w:embedRegular r:id="rId6" w:subsetted="1" w:fontKey="{1BA56B30-2A3B-4265-9D10-2516C15E443E}"/>
    <w:embedBold r:id="rId7" w:subsetted="1" w:fontKey="{0D06B20D-8EBD-4040-AA65-39D193C034D3}"/>
  </w:font>
  <w:font w:name="仿宋">
    <w:panose1 w:val="02010609060101010101"/>
    <w:charset w:val="86"/>
    <w:family w:val="modern"/>
    <w:pitch w:val="fixed"/>
    <w:sig w:usb0="800002BF" w:usb1="38CF7CFA" w:usb2="00000016" w:usb3="00000000" w:csb0="00040001" w:csb1="00000000"/>
    <w:embedRegular r:id="rId8" w:subsetted="1" w:fontKey="{24B88D03-4691-4CCA-9002-75F5FBB50E0F}"/>
    <w:embedBold r:id="rId9" w:subsetted="1" w:fontKey="{D14E91E7-B091-46E8-B49F-3CBD1EB07A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073"/>
    </w:sdtPr>
    <w:sdtEndPr/>
    <w:sdtContent>
      <w:p w:rsidR="007C36C6" w:rsidRDefault="00B812DF">
        <w:pPr>
          <w:pStyle w:val="a6"/>
          <w:jc w:val="center"/>
        </w:pPr>
        <w:r>
          <w:fldChar w:fldCharType="begin"/>
        </w:r>
        <w:r>
          <w:instrText xml:space="preserve"> PAGE   \* MERGEFORMAT </w:instrText>
        </w:r>
        <w:r>
          <w:fldChar w:fldCharType="separate"/>
        </w:r>
        <w:r w:rsidR="00980C00" w:rsidRPr="00980C00">
          <w:rPr>
            <w:noProof/>
            <w:lang w:val="zh-CN"/>
          </w:rPr>
          <w:t>10</w:t>
        </w:r>
        <w:r>
          <w:rPr>
            <w:lang w:val="zh-CN"/>
          </w:rPr>
          <w:fldChar w:fldCharType="end"/>
        </w:r>
      </w:p>
    </w:sdtContent>
  </w:sdt>
  <w:p w:rsidR="007C36C6" w:rsidRDefault="007C36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DF" w:rsidRDefault="00B812DF">
      <w:r>
        <w:separator/>
      </w:r>
    </w:p>
  </w:footnote>
  <w:footnote w:type="continuationSeparator" w:id="0">
    <w:p w:rsidR="00B812DF" w:rsidRDefault="00B8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YmI1NjE1NTE4NjI1NWIwOGZiZDUzZWFmNzUyNTkifQ=="/>
    <w:docVar w:name="KSO_WPS_MARK_KEY" w:val="b5947c3d-3b2c-40a5-b643-8c451bcf8dd8"/>
  </w:docVars>
  <w:rsids>
    <w:rsidRoot w:val="0020582F"/>
    <w:rsid w:val="00005E26"/>
    <w:rsid w:val="000338F6"/>
    <w:rsid w:val="000A776B"/>
    <w:rsid w:val="00107B8E"/>
    <w:rsid w:val="001243B7"/>
    <w:rsid w:val="00140505"/>
    <w:rsid w:val="001912AE"/>
    <w:rsid w:val="00194996"/>
    <w:rsid w:val="001D6B26"/>
    <w:rsid w:val="0020582F"/>
    <w:rsid w:val="002610E9"/>
    <w:rsid w:val="0029057F"/>
    <w:rsid w:val="002B45D3"/>
    <w:rsid w:val="00353939"/>
    <w:rsid w:val="003F44DD"/>
    <w:rsid w:val="0046109E"/>
    <w:rsid w:val="00466AA2"/>
    <w:rsid w:val="00492B59"/>
    <w:rsid w:val="004A777C"/>
    <w:rsid w:val="004B1D14"/>
    <w:rsid w:val="004B6072"/>
    <w:rsid w:val="00553F25"/>
    <w:rsid w:val="005A24B9"/>
    <w:rsid w:val="005E16D1"/>
    <w:rsid w:val="006215D3"/>
    <w:rsid w:val="006B49CC"/>
    <w:rsid w:val="006D7FD4"/>
    <w:rsid w:val="006F60D5"/>
    <w:rsid w:val="007040A5"/>
    <w:rsid w:val="00730CEA"/>
    <w:rsid w:val="00774153"/>
    <w:rsid w:val="00775BF4"/>
    <w:rsid w:val="007923F0"/>
    <w:rsid w:val="00794521"/>
    <w:rsid w:val="007C36C6"/>
    <w:rsid w:val="007E626B"/>
    <w:rsid w:val="007F7D60"/>
    <w:rsid w:val="00814165"/>
    <w:rsid w:val="00851A07"/>
    <w:rsid w:val="008848C5"/>
    <w:rsid w:val="00895937"/>
    <w:rsid w:val="008A1120"/>
    <w:rsid w:val="008E40D0"/>
    <w:rsid w:val="009246F6"/>
    <w:rsid w:val="00967B00"/>
    <w:rsid w:val="00980C00"/>
    <w:rsid w:val="009D5FDF"/>
    <w:rsid w:val="00A002A1"/>
    <w:rsid w:val="00A14C33"/>
    <w:rsid w:val="00A47933"/>
    <w:rsid w:val="00A94AA7"/>
    <w:rsid w:val="00AC105F"/>
    <w:rsid w:val="00AC1CD7"/>
    <w:rsid w:val="00AD0889"/>
    <w:rsid w:val="00AE362C"/>
    <w:rsid w:val="00B25E0D"/>
    <w:rsid w:val="00B52315"/>
    <w:rsid w:val="00B749B6"/>
    <w:rsid w:val="00B812DF"/>
    <w:rsid w:val="00B83262"/>
    <w:rsid w:val="00B94750"/>
    <w:rsid w:val="00BA08B5"/>
    <w:rsid w:val="00BE02C6"/>
    <w:rsid w:val="00C11FAB"/>
    <w:rsid w:val="00CA7541"/>
    <w:rsid w:val="00CF4068"/>
    <w:rsid w:val="00D15E7E"/>
    <w:rsid w:val="00D713C2"/>
    <w:rsid w:val="00D71B2B"/>
    <w:rsid w:val="00DA752F"/>
    <w:rsid w:val="00DC7796"/>
    <w:rsid w:val="00DD036A"/>
    <w:rsid w:val="00DE7FA3"/>
    <w:rsid w:val="00E5425A"/>
    <w:rsid w:val="00E91E02"/>
    <w:rsid w:val="00EB5C85"/>
    <w:rsid w:val="00F4647F"/>
    <w:rsid w:val="00F53950"/>
    <w:rsid w:val="00F91579"/>
    <w:rsid w:val="00FC087A"/>
    <w:rsid w:val="00FE4F45"/>
    <w:rsid w:val="035E2A3D"/>
    <w:rsid w:val="0A9E537E"/>
    <w:rsid w:val="0B927BA2"/>
    <w:rsid w:val="17A0623E"/>
    <w:rsid w:val="19F15840"/>
    <w:rsid w:val="21613AFB"/>
    <w:rsid w:val="21EB5BA8"/>
    <w:rsid w:val="287E246C"/>
    <w:rsid w:val="2A1B6D25"/>
    <w:rsid w:val="2A752F2D"/>
    <w:rsid w:val="2BE43EDC"/>
    <w:rsid w:val="2D405DAC"/>
    <w:rsid w:val="2E4E7857"/>
    <w:rsid w:val="2FC76940"/>
    <w:rsid w:val="31C82119"/>
    <w:rsid w:val="3C1E7795"/>
    <w:rsid w:val="3E9A01F4"/>
    <w:rsid w:val="3EBD2716"/>
    <w:rsid w:val="3FA11A9E"/>
    <w:rsid w:val="41C21F3C"/>
    <w:rsid w:val="4D4A4497"/>
    <w:rsid w:val="53B40626"/>
    <w:rsid w:val="5F9070BE"/>
    <w:rsid w:val="61892426"/>
    <w:rsid w:val="6D891E29"/>
    <w:rsid w:val="6E4050A7"/>
    <w:rsid w:val="70FA2F4F"/>
    <w:rsid w:val="71CF7E6C"/>
    <w:rsid w:val="71E366E4"/>
    <w:rsid w:val="72AE7469"/>
    <w:rsid w:val="75BC37EB"/>
    <w:rsid w:val="7D4B125D"/>
    <w:rsid w:val="7DD97964"/>
    <w:rsid w:val="7E28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2"/>
      <w:szCs w:val="22"/>
    </w:rPr>
  </w:style>
  <w:style w:type="paragraph" w:styleId="1">
    <w:name w:val="heading 1"/>
    <w:next w:val="a"/>
    <w:link w:val="1Char"/>
    <w:uiPriority w:val="99"/>
    <w:qFormat/>
    <w:pPr>
      <w:jc w:val="both"/>
      <w:outlineLvl w:val="0"/>
    </w:pPr>
    <w:rPr>
      <w:rFonts w:ascii="Calibri" w:eastAsia="宋体" w:hAnsi="Calibri" w:cs="Times New Roman"/>
      <w:sz w:val="28"/>
      <w:szCs w:val="28"/>
    </w:rPr>
  </w:style>
  <w:style w:type="paragraph" w:styleId="2">
    <w:name w:val="heading 2"/>
    <w:next w:val="a"/>
    <w:link w:val="2Char"/>
    <w:uiPriority w:val="99"/>
    <w:qFormat/>
    <w:pPr>
      <w:jc w:val="both"/>
      <w:outlineLvl w:val="1"/>
    </w:pPr>
    <w:rPr>
      <w:rFonts w:ascii="Calibri" w:eastAsia="宋体" w:hAnsi="Calibri" w:cs="Times New Roman"/>
      <w:sz w:val="21"/>
      <w:szCs w:val="21"/>
    </w:rPr>
  </w:style>
  <w:style w:type="paragraph" w:styleId="3">
    <w:name w:val="heading 3"/>
    <w:next w:val="a"/>
    <w:link w:val="3Char"/>
    <w:uiPriority w:val="99"/>
    <w:qFormat/>
    <w:pPr>
      <w:ind w:left="1000" w:hanging="400"/>
      <w:jc w:val="both"/>
      <w:outlineLvl w:val="2"/>
    </w:pPr>
    <w:rPr>
      <w:rFonts w:ascii="Calibri" w:eastAsia="宋体" w:hAnsi="Calibri" w:cs="Times New Roman"/>
      <w:sz w:val="21"/>
      <w:szCs w:val="21"/>
    </w:rPr>
  </w:style>
  <w:style w:type="paragraph" w:styleId="4">
    <w:name w:val="heading 4"/>
    <w:next w:val="a"/>
    <w:link w:val="4Char"/>
    <w:uiPriority w:val="99"/>
    <w:qFormat/>
    <w:pPr>
      <w:ind w:left="1200" w:hanging="400"/>
      <w:jc w:val="both"/>
      <w:outlineLvl w:val="3"/>
    </w:pPr>
    <w:rPr>
      <w:rFonts w:ascii="Calibri" w:eastAsia="宋体" w:hAnsi="Calibri" w:cs="Times New Roman"/>
      <w:b/>
      <w:sz w:val="21"/>
      <w:szCs w:val="21"/>
    </w:rPr>
  </w:style>
  <w:style w:type="paragraph" w:styleId="5">
    <w:name w:val="heading 5"/>
    <w:next w:val="a"/>
    <w:link w:val="5Char"/>
    <w:uiPriority w:val="99"/>
    <w:qFormat/>
    <w:pPr>
      <w:ind w:left="1400" w:hanging="400"/>
      <w:jc w:val="both"/>
      <w:outlineLvl w:val="4"/>
    </w:pPr>
    <w:rPr>
      <w:rFonts w:ascii="Calibri" w:eastAsia="宋体" w:hAnsi="Calibri" w:cs="Times New Roman"/>
      <w:sz w:val="21"/>
      <w:szCs w:val="21"/>
    </w:rPr>
  </w:style>
  <w:style w:type="paragraph" w:styleId="6">
    <w:name w:val="heading 6"/>
    <w:next w:val="a"/>
    <w:link w:val="6Char"/>
    <w:uiPriority w:val="99"/>
    <w:qFormat/>
    <w:pPr>
      <w:ind w:left="1600" w:hanging="400"/>
      <w:jc w:val="both"/>
      <w:outlineLvl w:val="5"/>
    </w:pPr>
    <w:rPr>
      <w:rFonts w:ascii="Calibri" w:eastAsia="宋体" w:hAnsi="Calibri" w:cs="Times New Roman"/>
      <w:b/>
      <w:sz w:val="21"/>
      <w:szCs w:val="21"/>
    </w:rPr>
  </w:style>
  <w:style w:type="paragraph" w:styleId="7">
    <w:name w:val="heading 7"/>
    <w:next w:val="a"/>
    <w:link w:val="7Char"/>
    <w:uiPriority w:val="99"/>
    <w:qFormat/>
    <w:pPr>
      <w:ind w:left="1800" w:hanging="400"/>
      <w:jc w:val="both"/>
      <w:outlineLvl w:val="6"/>
    </w:pPr>
    <w:rPr>
      <w:rFonts w:ascii="Calibri" w:eastAsia="宋体" w:hAnsi="Calibri" w:cs="Times New Roman"/>
      <w:sz w:val="21"/>
      <w:szCs w:val="21"/>
    </w:rPr>
  </w:style>
  <w:style w:type="paragraph" w:styleId="8">
    <w:name w:val="heading 8"/>
    <w:next w:val="a"/>
    <w:link w:val="8Char"/>
    <w:uiPriority w:val="99"/>
    <w:qFormat/>
    <w:pPr>
      <w:ind w:left="2000" w:hanging="400"/>
      <w:jc w:val="both"/>
      <w:outlineLvl w:val="7"/>
    </w:pPr>
    <w:rPr>
      <w:rFonts w:ascii="Calibri" w:eastAsia="宋体" w:hAnsi="Calibri" w:cs="Times New Roman"/>
      <w:sz w:val="21"/>
      <w:szCs w:val="21"/>
    </w:rPr>
  </w:style>
  <w:style w:type="paragraph" w:styleId="9">
    <w:name w:val="heading 9"/>
    <w:next w:val="a"/>
    <w:link w:val="9Char"/>
    <w:uiPriority w:val="99"/>
    <w:qFormat/>
    <w:pPr>
      <w:ind w:left="2200" w:hanging="400"/>
      <w:jc w:val="both"/>
      <w:outlineLvl w:val="8"/>
    </w:pPr>
    <w:rPr>
      <w:rFonts w:ascii="Calibri" w:eastAsia="宋体" w:hAnsi="Calibri"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480"/>
      <w:jc w:val="both"/>
    </w:pPr>
    <w:rPr>
      <w:rFonts w:eastAsia="Times New Roman"/>
      <w:sz w:val="24"/>
      <w:szCs w:val="24"/>
    </w:rPr>
  </w:style>
  <w:style w:type="paragraph" w:styleId="a4">
    <w:name w:val="Date"/>
    <w:basedOn w:val="a"/>
    <w:next w:val="a"/>
    <w:link w:val="Char1"/>
    <w:uiPriority w:val="99"/>
    <w:semiHidden/>
    <w:unhideWhenUsed/>
    <w:qFormat/>
    <w:pPr>
      <w:ind w:leftChars="2500" w:left="100"/>
    </w:pPr>
  </w:style>
  <w:style w:type="paragraph" w:styleId="a5">
    <w:name w:val="Balloon Text"/>
    <w:basedOn w:val="a"/>
    <w:link w:val="Char10"/>
    <w:uiPriority w:val="99"/>
    <w:semiHidden/>
    <w:unhideWhenUsed/>
    <w:qFormat/>
    <w:rPr>
      <w:sz w:val="18"/>
      <w:szCs w:val="18"/>
    </w:rPr>
  </w:style>
  <w:style w:type="paragraph" w:styleId="a6">
    <w:name w:val="footer"/>
    <w:basedOn w:val="a"/>
    <w:link w:val="Char11"/>
    <w:uiPriority w:val="99"/>
    <w:unhideWhenUsed/>
    <w:qFormat/>
    <w:pPr>
      <w:widowControl w:val="0"/>
      <w:tabs>
        <w:tab w:val="center" w:pos="4153"/>
        <w:tab w:val="right" w:pos="8306"/>
      </w:tabs>
      <w:snapToGrid w:val="0"/>
    </w:pPr>
    <w:rPr>
      <w:rFonts w:eastAsia="宋体"/>
      <w:kern w:val="2"/>
      <w:sz w:val="18"/>
      <w:szCs w:val="18"/>
    </w:rPr>
  </w:style>
  <w:style w:type="paragraph" w:styleId="a7">
    <w:name w:val="header"/>
    <w:basedOn w:val="a"/>
    <w:link w:val="Char12"/>
    <w:uiPriority w:val="99"/>
    <w:unhideWhenUsed/>
    <w:qFormat/>
    <w:pPr>
      <w:widowControl w:val="0"/>
      <w:pBdr>
        <w:bottom w:val="single" w:sz="6" w:space="1" w:color="auto"/>
      </w:pBdr>
      <w:tabs>
        <w:tab w:val="center" w:pos="4153"/>
        <w:tab w:val="right" w:pos="8306"/>
      </w:tabs>
      <w:snapToGrid w:val="0"/>
      <w:jc w:val="center"/>
    </w:pPr>
    <w:rPr>
      <w:rFonts w:eastAsia="宋体"/>
      <w:kern w:val="2"/>
      <w:sz w:val="18"/>
      <w:szCs w:val="18"/>
    </w:rPr>
  </w:style>
  <w:style w:type="paragraph" w:styleId="a8">
    <w:name w:val="Subtitle"/>
    <w:link w:val="Char13"/>
    <w:uiPriority w:val="99"/>
    <w:qFormat/>
    <w:pPr>
      <w:jc w:val="center"/>
    </w:pPr>
    <w:rPr>
      <w:rFonts w:ascii="Calibri" w:eastAsia="宋体" w:hAnsi="Calibri" w:cs="Times New Roman"/>
      <w:sz w:val="24"/>
      <w:szCs w:val="24"/>
    </w:rPr>
  </w:style>
  <w:style w:type="paragraph" w:styleId="a9">
    <w:name w:val="Title"/>
    <w:link w:val="Char14"/>
    <w:uiPriority w:val="99"/>
    <w:qFormat/>
    <w:pPr>
      <w:jc w:val="center"/>
    </w:pPr>
    <w:rPr>
      <w:rFonts w:ascii="Calibri" w:eastAsia="宋体" w:hAnsi="Calibri" w:cs="Times New Roman"/>
      <w:b/>
      <w:sz w:val="32"/>
      <w:szCs w:val="32"/>
    </w:rPr>
  </w:style>
  <w:style w:type="character" w:customStyle="1" w:styleId="Char">
    <w:name w:val="正文文本缩进 Char"/>
    <w:basedOn w:val="a0"/>
    <w:link w:val="a3"/>
    <w:uiPriority w:val="99"/>
    <w:qFormat/>
    <w:rPr>
      <w:rFonts w:ascii="Times New Roman" w:eastAsia="Times New Roman" w:hAnsi="Times New Roman" w:cs="Times New Roman"/>
      <w:kern w:val="0"/>
      <w:sz w:val="24"/>
      <w:szCs w:val="24"/>
    </w:rPr>
  </w:style>
  <w:style w:type="paragraph" w:customStyle="1" w:styleId="xl34">
    <w:name w:val="xl34"/>
    <w:basedOn w:val="a"/>
    <w:uiPriority w:val="99"/>
    <w:qFormat/>
    <w:pPr>
      <w:pBdr>
        <w:left w:val="single" w:sz="4" w:space="0" w:color="auto"/>
        <w:bottom w:val="single" w:sz="4" w:space="0" w:color="auto"/>
        <w:right w:val="single" w:sz="4" w:space="0" w:color="auto"/>
      </w:pBdr>
      <w:spacing w:before="100" w:beforeAutospacing="1" w:after="100" w:afterAutospacing="1"/>
      <w:jc w:val="both"/>
    </w:pPr>
    <w:rPr>
      <w:rFonts w:ascii="宋体" w:eastAsia="宋体" w:hAnsi="宋体"/>
      <w:sz w:val="21"/>
      <w:szCs w:val="21"/>
    </w:rPr>
  </w:style>
  <w:style w:type="paragraph" w:customStyle="1" w:styleId="xl36">
    <w:name w:val="xl36"/>
    <w:basedOn w:val="a"/>
    <w:uiPriority w:val="99"/>
    <w:qFormat/>
    <w:pPr>
      <w:pBdr>
        <w:bottom w:val="single" w:sz="4" w:space="0" w:color="auto"/>
        <w:right w:val="single" w:sz="4" w:space="0" w:color="auto"/>
      </w:pBdr>
      <w:spacing w:before="100" w:beforeAutospacing="1" w:after="100" w:afterAutospacing="1"/>
      <w:jc w:val="center"/>
    </w:pPr>
    <w:rPr>
      <w:rFonts w:eastAsia="宋体"/>
      <w:sz w:val="21"/>
      <w:szCs w:val="21"/>
    </w:rPr>
  </w:style>
  <w:style w:type="character" w:customStyle="1" w:styleId="1Char">
    <w:name w:val="标题 1 Char"/>
    <w:basedOn w:val="a0"/>
    <w:link w:val="1"/>
    <w:uiPriority w:val="99"/>
    <w:qFormat/>
    <w:rPr>
      <w:rFonts w:ascii="Calibri" w:eastAsia="宋体" w:hAnsi="Calibri" w:cs="Times New Roman"/>
      <w:kern w:val="0"/>
      <w:sz w:val="28"/>
      <w:szCs w:val="28"/>
    </w:rPr>
  </w:style>
  <w:style w:type="character" w:customStyle="1" w:styleId="2Char">
    <w:name w:val="标题 2 Char"/>
    <w:basedOn w:val="a0"/>
    <w:link w:val="2"/>
    <w:uiPriority w:val="99"/>
    <w:qFormat/>
    <w:rPr>
      <w:rFonts w:ascii="Calibri" w:eastAsia="宋体" w:hAnsi="Calibri" w:cs="Times New Roman"/>
      <w:kern w:val="0"/>
      <w:szCs w:val="21"/>
    </w:rPr>
  </w:style>
  <w:style w:type="character" w:customStyle="1" w:styleId="3Char">
    <w:name w:val="标题 3 Char"/>
    <w:basedOn w:val="a0"/>
    <w:link w:val="3"/>
    <w:uiPriority w:val="99"/>
    <w:qFormat/>
    <w:rPr>
      <w:rFonts w:ascii="Calibri" w:eastAsia="宋体" w:hAnsi="Calibri" w:cs="Times New Roman"/>
      <w:kern w:val="0"/>
      <w:szCs w:val="21"/>
    </w:rPr>
  </w:style>
  <w:style w:type="character" w:customStyle="1" w:styleId="4Char">
    <w:name w:val="标题 4 Char"/>
    <w:basedOn w:val="a0"/>
    <w:link w:val="4"/>
    <w:uiPriority w:val="99"/>
    <w:qFormat/>
    <w:rPr>
      <w:rFonts w:ascii="Calibri" w:eastAsia="宋体" w:hAnsi="Calibri" w:cs="Times New Roman"/>
      <w:b/>
      <w:kern w:val="0"/>
      <w:szCs w:val="21"/>
    </w:rPr>
  </w:style>
  <w:style w:type="character" w:customStyle="1" w:styleId="5Char">
    <w:name w:val="标题 5 Char"/>
    <w:basedOn w:val="a0"/>
    <w:link w:val="5"/>
    <w:uiPriority w:val="99"/>
    <w:qFormat/>
    <w:rPr>
      <w:rFonts w:ascii="Calibri" w:eastAsia="宋体" w:hAnsi="Calibri" w:cs="Times New Roman"/>
      <w:kern w:val="0"/>
      <w:szCs w:val="21"/>
    </w:rPr>
  </w:style>
  <w:style w:type="character" w:customStyle="1" w:styleId="6Char">
    <w:name w:val="标题 6 Char"/>
    <w:basedOn w:val="a0"/>
    <w:link w:val="6"/>
    <w:uiPriority w:val="99"/>
    <w:qFormat/>
    <w:rPr>
      <w:rFonts w:ascii="Calibri" w:eastAsia="宋体" w:hAnsi="Calibri" w:cs="Times New Roman"/>
      <w:b/>
      <w:kern w:val="0"/>
      <w:szCs w:val="21"/>
    </w:rPr>
  </w:style>
  <w:style w:type="character" w:customStyle="1" w:styleId="7Char">
    <w:name w:val="标题 7 Char"/>
    <w:basedOn w:val="a0"/>
    <w:link w:val="7"/>
    <w:uiPriority w:val="99"/>
    <w:qFormat/>
    <w:rPr>
      <w:rFonts w:ascii="Calibri" w:eastAsia="宋体" w:hAnsi="Calibri" w:cs="Times New Roman"/>
      <w:kern w:val="0"/>
      <w:szCs w:val="21"/>
    </w:rPr>
  </w:style>
  <w:style w:type="character" w:customStyle="1" w:styleId="8Char">
    <w:name w:val="标题 8 Char"/>
    <w:basedOn w:val="a0"/>
    <w:link w:val="8"/>
    <w:uiPriority w:val="99"/>
    <w:qFormat/>
    <w:rPr>
      <w:rFonts w:ascii="Calibri" w:eastAsia="宋体" w:hAnsi="Calibri" w:cs="Times New Roman"/>
      <w:kern w:val="0"/>
      <w:szCs w:val="21"/>
    </w:rPr>
  </w:style>
  <w:style w:type="character" w:customStyle="1" w:styleId="9Char">
    <w:name w:val="标题 9 Char"/>
    <w:basedOn w:val="a0"/>
    <w:link w:val="9"/>
    <w:uiPriority w:val="99"/>
    <w:qFormat/>
    <w:rPr>
      <w:rFonts w:ascii="Calibri" w:eastAsia="宋体" w:hAnsi="Calibri" w:cs="Times New Roman"/>
      <w:kern w:val="0"/>
      <w:szCs w:val="21"/>
    </w:rPr>
  </w:style>
  <w:style w:type="character" w:customStyle="1" w:styleId="Char0">
    <w:name w:val="日期 Char"/>
    <w:basedOn w:val="a0"/>
    <w:uiPriority w:val="99"/>
    <w:semiHidden/>
    <w:qFormat/>
    <w:rPr>
      <w:rFonts w:ascii="Times New Roman" w:hAnsi="Times New Roman" w:cs="Times New Roman"/>
      <w:kern w:val="0"/>
      <w:sz w:val="22"/>
    </w:rPr>
  </w:style>
  <w:style w:type="character" w:customStyle="1" w:styleId="Char1">
    <w:name w:val="日期 Char1"/>
    <w:basedOn w:val="a0"/>
    <w:link w:val="a4"/>
    <w:uiPriority w:val="99"/>
    <w:semiHidden/>
    <w:qFormat/>
    <w:rPr>
      <w:rFonts w:ascii="Times New Roman" w:hAnsi="Times New Roman" w:cs="Times New Roman"/>
      <w:kern w:val="0"/>
      <w:sz w:val="22"/>
    </w:rPr>
  </w:style>
  <w:style w:type="character" w:customStyle="1" w:styleId="Char2">
    <w:name w:val="页脚 Char"/>
    <w:basedOn w:val="a0"/>
    <w:uiPriority w:val="99"/>
    <w:qFormat/>
    <w:rPr>
      <w:rFonts w:ascii="Times New Roman" w:eastAsia="宋体" w:hAnsi="Times New Roman" w:cs="Times New Roman"/>
      <w:sz w:val="18"/>
      <w:szCs w:val="18"/>
    </w:rPr>
  </w:style>
  <w:style w:type="character" w:customStyle="1" w:styleId="Char11">
    <w:name w:val="页脚 Char1"/>
    <w:basedOn w:val="a0"/>
    <w:link w:val="a6"/>
    <w:uiPriority w:val="99"/>
    <w:semiHidden/>
    <w:qFormat/>
    <w:rPr>
      <w:rFonts w:ascii="Times New Roman" w:hAnsi="Times New Roman" w:cs="Times New Roman"/>
      <w:kern w:val="0"/>
      <w:sz w:val="18"/>
      <w:szCs w:val="18"/>
    </w:rPr>
  </w:style>
  <w:style w:type="character" w:customStyle="1" w:styleId="Char3">
    <w:name w:val="页眉 Char"/>
    <w:basedOn w:val="a0"/>
    <w:uiPriority w:val="99"/>
    <w:qFormat/>
    <w:rPr>
      <w:rFonts w:ascii="Times New Roman" w:eastAsia="宋体" w:hAnsi="Times New Roman" w:cs="Times New Roman"/>
      <w:sz w:val="18"/>
      <w:szCs w:val="18"/>
    </w:rPr>
  </w:style>
  <w:style w:type="character" w:customStyle="1" w:styleId="Char12">
    <w:name w:val="页眉 Char1"/>
    <w:basedOn w:val="a0"/>
    <w:link w:val="a7"/>
    <w:uiPriority w:val="99"/>
    <w:semiHidden/>
    <w:qFormat/>
    <w:rPr>
      <w:rFonts w:ascii="Times New Roman" w:hAnsi="Times New Roman" w:cs="Times New Roman"/>
      <w:kern w:val="0"/>
      <w:sz w:val="18"/>
      <w:szCs w:val="18"/>
    </w:rPr>
  </w:style>
  <w:style w:type="character" w:customStyle="1" w:styleId="Char4">
    <w:name w:val="副标题 Char"/>
    <w:basedOn w:val="a0"/>
    <w:uiPriority w:val="99"/>
    <w:qFormat/>
    <w:rPr>
      <w:rFonts w:ascii="Calibri" w:eastAsia="宋体" w:hAnsi="Calibri" w:cs="Times New Roman"/>
      <w:kern w:val="0"/>
      <w:sz w:val="24"/>
      <w:szCs w:val="24"/>
    </w:rPr>
  </w:style>
  <w:style w:type="character" w:customStyle="1" w:styleId="Char13">
    <w:name w:val="副标题 Char1"/>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uiPriority w:val="99"/>
    <w:qFormat/>
    <w:rPr>
      <w:rFonts w:ascii="Calibri" w:eastAsia="宋体" w:hAnsi="Calibri" w:cs="Times New Roman"/>
      <w:b/>
      <w:kern w:val="0"/>
      <w:sz w:val="32"/>
      <w:szCs w:val="32"/>
    </w:rPr>
  </w:style>
  <w:style w:type="character" w:customStyle="1" w:styleId="Char14">
    <w:name w:val="标题 Char1"/>
    <w:basedOn w:val="a0"/>
    <w:link w:val="a9"/>
    <w:uiPriority w:val="10"/>
    <w:qFormat/>
    <w:rPr>
      <w:rFonts w:asciiTheme="majorHAnsi" w:eastAsia="宋体" w:hAnsiTheme="majorHAnsi" w:cstheme="majorBidi"/>
      <w:b/>
      <w:bCs/>
      <w:kern w:val="0"/>
      <w:sz w:val="32"/>
      <w:szCs w:val="32"/>
    </w:rPr>
  </w:style>
  <w:style w:type="character" w:customStyle="1" w:styleId="Char6">
    <w:name w:val="引用 Char"/>
    <w:basedOn w:val="a0"/>
    <w:uiPriority w:val="99"/>
    <w:qFormat/>
    <w:rPr>
      <w:rFonts w:ascii="Calibri" w:eastAsia="宋体" w:hAnsi="Calibri" w:cs="Times New Roman"/>
      <w:i/>
      <w:color w:val="404040"/>
      <w:kern w:val="0"/>
      <w:szCs w:val="21"/>
    </w:rPr>
  </w:style>
  <w:style w:type="paragraph" w:styleId="aa">
    <w:name w:val="Quote"/>
    <w:link w:val="Char15"/>
    <w:uiPriority w:val="99"/>
    <w:qFormat/>
    <w:pPr>
      <w:ind w:left="864" w:right="864"/>
      <w:jc w:val="center"/>
    </w:pPr>
    <w:rPr>
      <w:rFonts w:ascii="Calibri" w:eastAsia="宋体" w:hAnsi="Calibri" w:cs="Times New Roman"/>
      <w:i/>
      <w:color w:val="404040"/>
      <w:sz w:val="21"/>
      <w:szCs w:val="21"/>
    </w:rPr>
  </w:style>
  <w:style w:type="character" w:customStyle="1" w:styleId="Char15">
    <w:name w:val="引用 Char1"/>
    <w:basedOn w:val="a0"/>
    <w:link w:val="aa"/>
    <w:uiPriority w:val="29"/>
    <w:qFormat/>
    <w:rPr>
      <w:rFonts w:ascii="Times New Roman" w:hAnsi="Times New Roman" w:cs="Times New Roman"/>
      <w:i/>
      <w:iCs/>
      <w:color w:val="000000" w:themeColor="text1"/>
      <w:kern w:val="0"/>
      <w:sz w:val="22"/>
    </w:rPr>
  </w:style>
  <w:style w:type="character" w:customStyle="1" w:styleId="Char7">
    <w:name w:val="明显引用 Char"/>
    <w:basedOn w:val="a0"/>
    <w:uiPriority w:val="99"/>
    <w:qFormat/>
    <w:rPr>
      <w:rFonts w:ascii="Calibri" w:eastAsia="宋体" w:hAnsi="Calibri" w:cs="Times New Roman"/>
      <w:i/>
      <w:color w:val="5B9BD5"/>
      <w:kern w:val="0"/>
      <w:szCs w:val="21"/>
    </w:rPr>
  </w:style>
  <w:style w:type="paragraph" w:styleId="ab">
    <w:name w:val="Intense Quote"/>
    <w:link w:val="Char16"/>
    <w:uiPriority w:val="99"/>
    <w:qFormat/>
    <w:pPr>
      <w:ind w:left="950" w:right="950"/>
      <w:jc w:val="center"/>
    </w:pPr>
    <w:rPr>
      <w:rFonts w:ascii="Calibri" w:eastAsia="宋体" w:hAnsi="Calibri" w:cs="Times New Roman"/>
      <w:i/>
      <w:color w:val="5B9BD5"/>
      <w:sz w:val="21"/>
      <w:szCs w:val="21"/>
    </w:rPr>
  </w:style>
  <w:style w:type="character" w:customStyle="1" w:styleId="Char16">
    <w:name w:val="明显引用 Char1"/>
    <w:basedOn w:val="a0"/>
    <w:link w:val="ab"/>
    <w:uiPriority w:val="30"/>
    <w:qFormat/>
    <w:rPr>
      <w:rFonts w:ascii="Times New Roman" w:hAnsi="Times New Roman" w:cs="Times New Roman"/>
      <w:b/>
      <w:bCs/>
      <w:i/>
      <w:iCs/>
      <w:color w:val="4F81BD" w:themeColor="accent1"/>
      <w:kern w:val="0"/>
      <w:sz w:val="22"/>
    </w:rPr>
  </w:style>
  <w:style w:type="character" w:customStyle="1" w:styleId="Char8">
    <w:name w:val="批注框文本 Char"/>
    <w:basedOn w:val="a0"/>
    <w:uiPriority w:val="99"/>
    <w:semiHidden/>
    <w:qFormat/>
    <w:rPr>
      <w:rFonts w:ascii="Times New Roman" w:hAnsi="Times New Roman" w:cs="Times New Roman"/>
      <w:kern w:val="0"/>
      <w:sz w:val="18"/>
      <w:szCs w:val="18"/>
    </w:rPr>
  </w:style>
  <w:style w:type="character" w:customStyle="1" w:styleId="Char10">
    <w:name w:val="批注框文本 Char1"/>
    <w:basedOn w:val="a0"/>
    <w:link w:val="a5"/>
    <w:uiPriority w:val="99"/>
    <w:semiHidden/>
    <w:qFormat/>
    <w:rPr>
      <w:rFonts w:ascii="Times New Roman" w:hAnsi="Times New Roman" w:cs="Times New Roman"/>
      <w:kern w:val="0"/>
      <w:sz w:val="18"/>
      <w:szCs w:val="18"/>
    </w:rPr>
  </w:style>
  <w:style w:type="paragraph" w:customStyle="1" w:styleId="New">
    <w:name w:val="正文 New"/>
    <w:uiPriority w:val="99"/>
    <w:qFormat/>
    <w:pPr>
      <w:widowControl w:val="0"/>
      <w:jc w:val="both"/>
    </w:pPr>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2"/>
      <w:szCs w:val="22"/>
    </w:rPr>
  </w:style>
  <w:style w:type="paragraph" w:styleId="1">
    <w:name w:val="heading 1"/>
    <w:next w:val="a"/>
    <w:link w:val="1Char"/>
    <w:uiPriority w:val="99"/>
    <w:qFormat/>
    <w:pPr>
      <w:jc w:val="both"/>
      <w:outlineLvl w:val="0"/>
    </w:pPr>
    <w:rPr>
      <w:rFonts w:ascii="Calibri" w:eastAsia="宋体" w:hAnsi="Calibri" w:cs="Times New Roman"/>
      <w:sz w:val="28"/>
      <w:szCs w:val="28"/>
    </w:rPr>
  </w:style>
  <w:style w:type="paragraph" w:styleId="2">
    <w:name w:val="heading 2"/>
    <w:next w:val="a"/>
    <w:link w:val="2Char"/>
    <w:uiPriority w:val="99"/>
    <w:qFormat/>
    <w:pPr>
      <w:jc w:val="both"/>
      <w:outlineLvl w:val="1"/>
    </w:pPr>
    <w:rPr>
      <w:rFonts w:ascii="Calibri" w:eastAsia="宋体" w:hAnsi="Calibri" w:cs="Times New Roman"/>
      <w:sz w:val="21"/>
      <w:szCs w:val="21"/>
    </w:rPr>
  </w:style>
  <w:style w:type="paragraph" w:styleId="3">
    <w:name w:val="heading 3"/>
    <w:next w:val="a"/>
    <w:link w:val="3Char"/>
    <w:uiPriority w:val="99"/>
    <w:qFormat/>
    <w:pPr>
      <w:ind w:left="1000" w:hanging="400"/>
      <w:jc w:val="both"/>
      <w:outlineLvl w:val="2"/>
    </w:pPr>
    <w:rPr>
      <w:rFonts w:ascii="Calibri" w:eastAsia="宋体" w:hAnsi="Calibri" w:cs="Times New Roman"/>
      <w:sz w:val="21"/>
      <w:szCs w:val="21"/>
    </w:rPr>
  </w:style>
  <w:style w:type="paragraph" w:styleId="4">
    <w:name w:val="heading 4"/>
    <w:next w:val="a"/>
    <w:link w:val="4Char"/>
    <w:uiPriority w:val="99"/>
    <w:qFormat/>
    <w:pPr>
      <w:ind w:left="1200" w:hanging="400"/>
      <w:jc w:val="both"/>
      <w:outlineLvl w:val="3"/>
    </w:pPr>
    <w:rPr>
      <w:rFonts w:ascii="Calibri" w:eastAsia="宋体" w:hAnsi="Calibri" w:cs="Times New Roman"/>
      <w:b/>
      <w:sz w:val="21"/>
      <w:szCs w:val="21"/>
    </w:rPr>
  </w:style>
  <w:style w:type="paragraph" w:styleId="5">
    <w:name w:val="heading 5"/>
    <w:next w:val="a"/>
    <w:link w:val="5Char"/>
    <w:uiPriority w:val="99"/>
    <w:qFormat/>
    <w:pPr>
      <w:ind w:left="1400" w:hanging="400"/>
      <w:jc w:val="both"/>
      <w:outlineLvl w:val="4"/>
    </w:pPr>
    <w:rPr>
      <w:rFonts w:ascii="Calibri" w:eastAsia="宋体" w:hAnsi="Calibri" w:cs="Times New Roman"/>
      <w:sz w:val="21"/>
      <w:szCs w:val="21"/>
    </w:rPr>
  </w:style>
  <w:style w:type="paragraph" w:styleId="6">
    <w:name w:val="heading 6"/>
    <w:next w:val="a"/>
    <w:link w:val="6Char"/>
    <w:uiPriority w:val="99"/>
    <w:qFormat/>
    <w:pPr>
      <w:ind w:left="1600" w:hanging="400"/>
      <w:jc w:val="both"/>
      <w:outlineLvl w:val="5"/>
    </w:pPr>
    <w:rPr>
      <w:rFonts w:ascii="Calibri" w:eastAsia="宋体" w:hAnsi="Calibri" w:cs="Times New Roman"/>
      <w:b/>
      <w:sz w:val="21"/>
      <w:szCs w:val="21"/>
    </w:rPr>
  </w:style>
  <w:style w:type="paragraph" w:styleId="7">
    <w:name w:val="heading 7"/>
    <w:next w:val="a"/>
    <w:link w:val="7Char"/>
    <w:uiPriority w:val="99"/>
    <w:qFormat/>
    <w:pPr>
      <w:ind w:left="1800" w:hanging="400"/>
      <w:jc w:val="both"/>
      <w:outlineLvl w:val="6"/>
    </w:pPr>
    <w:rPr>
      <w:rFonts w:ascii="Calibri" w:eastAsia="宋体" w:hAnsi="Calibri" w:cs="Times New Roman"/>
      <w:sz w:val="21"/>
      <w:szCs w:val="21"/>
    </w:rPr>
  </w:style>
  <w:style w:type="paragraph" w:styleId="8">
    <w:name w:val="heading 8"/>
    <w:next w:val="a"/>
    <w:link w:val="8Char"/>
    <w:uiPriority w:val="99"/>
    <w:qFormat/>
    <w:pPr>
      <w:ind w:left="2000" w:hanging="400"/>
      <w:jc w:val="both"/>
      <w:outlineLvl w:val="7"/>
    </w:pPr>
    <w:rPr>
      <w:rFonts w:ascii="Calibri" w:eastAsia="宋体" w:hAnsi="Calibri" w:cs="Times New Roman"/>
      <w:sz w:val="21"/>
      <w:szCs w:val="21"/>
    </w:rPr>
  </w:style>
  <w:style w:type="paragraph" w:styleId="9">
    <w:name w:val="heading 9"/>
    <w:next w:val="a"/>
    <w:link w:val="9Char"/>
    <w:uiPriority w:val="99"/>
    <w:qFormat/>
    <w:pPr>
      <w:ind w:left="2200" w:hanging="400"/>
      <w:jc w:val="both"/>
      <w:outlineLvl w:val="8"/>
    </w:pPr>
    <w:rPr>
      <w:rFonts w:ascii="Calibri" w:eastAsia="宋体" w:hAnsi="Calibri"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480"/>
      <w:jc w:val="both"/>
    </w:pPr>
    <w:rPr>
      <w:rFonts w:eastAsia="Times New Roman"/>
      <w:sz w:val="24"/>
      <w:szCs w:val="24"/>
    </w:rPr>
  </w:style>
  <w:style w:type="paragraph" w:styleId="a4">
    <w:name w:val="Date"/>
    <w:basedOn w:val="a"/>
    <w:next w:val="a"/>
    <w:link w:val="Char1"/>
    <w:uiPriority w:val="99"/>
    <w:semiHidden/>
    <w:unhideWhenUsed/>
    <w:qFormat/>
    <w:pPr>
      <w:ind w:leftChars="2500" w:left="100"/>
    </w:pPr>
  </w:style>
  <w:style w:type="paragraph" w:styleId="a5">
    <w:name w:val="Balloon Text"/>
    <w:basedOn w:val="a"/>
    <w:link w:val="Char10"/>
    <w:uiPriority w:val="99"/>
    <w:semiHidden/>
    <w:unhideWhenUsed/>
    <w:qFormat/>
    <w:rPr>
      <w:sz w:val="18"/>
      <w:szCs w:val="18"/>
    </w:rPr>
  </w:style>
  <w:style w:type="paragraph" w:styleId="a6">
    <w:name w:val="footer"/>
    <w:basedOn w:val="a"/>
    <w:link w:val="Char11"/>
    <w:uiPriority w:val="99"/>
    <w:unhideWhenUsed/>
    <w:qFormat/>
    <w:pPr>
      <w:widowControl w:val="0"/>
      <w:tabs>
        <w:tab w:val="center" w:pos="4153"/>
        <w:tab w:val="right" w:pos="8306"/>
      </w:tabs>
      <w:snapToGrid w:val="0"/>
    </w:pPr>
    <w:rPr>
      <w:rFonts w:eastAsia="宋体"/>
      <w:kern w:val="2"/>
      <w:sz w:val="18"/>
      <w:szCs w:val="18"/>
    </w:rPr>
  </w:style>
  <w:style w:type="paragraph" w:styleId="a7">
    <w:name w:val="header"/>
    <w:basedOn w:val="a"/>
    <w:link w:val="Char12"/>
    <w:uiPriority w:val="99"/>
    <w:unhideWhenUsed/>
    <w:qFormat/>
    <w:pPr>
      <w:widowControl w:val="0"/>
      <w:pBdr>
        <w:bottom w:val="single" w:sz="6" w:space="1" w:color="auto"/>
      </w:pBdr>
      <w:tabs>
        <w:tab w:val="center" w:pos="4153"/>
        <w:tab w:val="right" w:pos="8306"/>
      </w:tabs>
      <w:snapToGrid w:val="0"/>
      <w:jc w:val="center"/>
    </w:pPr>
    <w:rPr>
      <w:rFonts w:eastAsia="宋体"/>
      <w:kern w:val="2"/>
      <w:sz w:val="18"/>
      <w:szCs w:val="18"/>
    </w:rPr>
  </w:style>
  <w:style w:type="paragraph" w:styleId="a8">
    <w:name w:val="Subtitle"/>
    <w:link w:val="Char13"/>
    <w:uiPriority w:val="99"/>
    <w:qFormat/>
    <w:pPr>
      <w:jc w:val="center"/>
    </w:pPr>
    <w:rPr>
      <w:rFonts w:ascii="Calibri" w:eastAsia="宋体" w:hAnsi="Calibri" w:cs="Times New Roman"/>
      <w:sz w:val="24"/>
      <w:szCs w:val="24"/>
    </w:rPr>
  </w:style>
  <w:style w:type="paragraph" w:styleId="a9">
    <w:name w:val="Title"/>
    <w:link w:val="Char14"/>
    <w:uiPriority w:val="99"/>
    <w:qFormat/>
    <w:pPr>
      <w:jc w:val="center"/>
    </w:pPr>
    <w:rPr>
      <w:rFonts w:ascii="Calibri" w:eastAsia="宋体" w:hAnsi="Calibri" w:cs="Times New Roman"/>
      <w:b/>
      <w:sz w:val="32"/>
      <w:szCs w:val="32"/>
    </w:rPr>
  </w:style>
  <w:style w:type="character" w:customStyle="1" w:styleId="Char">
    <w:name w:val="正文文本缩进 Char"/>
    <w:basedOn w:val="a0"/>
    <w:link w:val="a3"/>
    <w:uiPriority w:val="99"/>
    <w:qFormat/>
    <w:rPr>
      <w:rFonts w:ascii="Times New Roman" w:eastAsia="Times New Roman" w:hAnsi="Times New Roman" w:cs="Times New Roman"/>
      <w:kern w:val="0"/>
      <w:sz w:val="24"/>
      <w:szCs w:val="24"/>
    </w:rPr>
  </w:style>
  <w:style w:type="paragraph" w:customStyle="1" w:styleId="xl34">
    <w:name w:val="xl34"/>
    <w:basedOn w:val="a"/>
    <w:uiPriority w:val="99"/>
    <w:qFormat/>
    <w:pPr>
      <w:pBdr>
        <w:left w:val="single" w:sz="4" w:space="0" w:color="auto"/>
        <w:bottom w:val="single" w:sz="4" w:space="0" w:color="auto"/>
        <w:right w:val="single" w:sz="4" w:space="0" w:color="auto"/>
      </w:pBdr>
      <w:spacing w:before="100" w:beforeAutospacing="1" w:after="100" w:afterAutospacing="1"/>
      <w:jc w:val="both"/>
    </w:pPr>
    <w:rPr>
      <w:rFonts w:ascii="宋体" w:eastAsia="宋体" w:hAnsi="宋体"/>
      <w:sz w:val="21"/>
      <w:szCs w:val="21"/>
    </w:rPr>
  </w:style>
  <w:style w:type="paragraph" w:customStyle="1" w:styleId="xl36">
    <w:name w:val="xl36"/>
    <w:basedOn w:val="a"/>
    <w:uiPriority w:val="99"/>
    <w:qFormat/>
    <w:pPr>
      <w:pBdr>
        <w:bottom w:val="single" w:sz="4" w:space="0" w:color="auto"/>
        <w:right w:val="single" w:sz="4" w:space="0" w:color="auto"/>
      </w:pBdr>
      <w:spacing w:before="100" w:beforeAutospacing="1" w:after="100" w:afterAutospacing="1"/>
      <w:jc w:val="center"/>
    </w:pPr>
    <w:rPr>
      <w:rFonts w:eastAsia="宋体"/>
      <w:sz w:val="21"/>
      <w:szCs w:val="21"/>
    </w:rPr>
  </w:style>
  <w:style w:type="character" w:customStyle="1" w:styleId="1Char">
    <w:name w:val="标题 1 Char"/>
    <w:basedOn w:val="a0"/>
    <w:link w:val="1"/>
    <w:uiPriority w:val="99"/>
    <w:qFormat/>
    <w:rPr>
      <w:rFonts w:ascii="Calibri" w:eastAsia="宋体" w:hAnsi="Calibri" w:cs="Times New Roman"/>
      <w:kern w:val="0"/>
      <w:sz w:val="28"/>
      <w:szCs w:val="28"/>
    </w:rPr>
  </w:style>
  <w:style w:type="character" w:customStyle="1" w:styleId="2Char">
    <w:name w:val="标题 2 Char"/>
    <w:basedOn w:val="a0"/>
    <w:link w:val="2"/>
    <w:uiPriority w:val="99"/>
    <w:qFormat/>
    <w:rPr>
      <w:rFonts w:ascii="Calibri" w:eastAsia="宋体" w:hAnsi="Calibri" w:cs="Times New Roman"/>
      <w:kern w:val="0"/>
      <w:szCs w:val="21"/>
    </w:rPr>
  </w:style>
  <w:style w:type="character" w:customStyle="1" w:styleId="3Char">
    <w:name w:val="标题 3 Char"/>
    <w:basedOn w:val="a0"/>
    <w:link w:val="3"/>
    <w:uiPriority w:val="99"/>
    <w:qFormat/>
    <w:rPr>
      <w:rFonts w:ascii="Calibri" w:eastAsia="宋体" w:hAnsi="Calibri" w:cs="Times New Roman"/>
      <w:kern w:val="0"/>
      <w:szCs w:val="21"/>
    </w:rPr>
  </w:style>
  <w:style w:type="character" w:customStyle="1" w:styleId="4Char">
    <w:name w:val="标题 4 Char"/>
    <w:basedOn w:val="a0"/>
    <w:link w:val="4"/>
    <w:uiPriority w:val="99"/>
    <w:qFormat/>
    <w:rPr>
      <w:rFonts w:ascii="Calibri" w:eastAsia="宋体" w:hAnsi="Calibri" w:cs="Times New Roman"/>
      <w:b/>
      <w:kern w:val="0"/>
      <w:szCs w:val="21"/>
    </w:rPr>
  </w:style>
  <w:style w:type="character" w:customStyle="1" w:styleId="5Char">
    <w:name w:val="标题 5 Char"/>
    <w:basedOn w:val="a0"/>
    <w:link w:val="5"/>
    <w:uiPriority w:val="99"/>
    <w:qFormat/>
    <w:rPr>
      <w:rFonts w:ascii="Calibri" w:eastAsia="宋体" w:hAnsi="Calibri" w:cs="Times New Roman"/>
      <w:kern w:val="0"/>
      <w:szCs w:val="21"/>
    </w:rPr>
  </w:style>
  <w:style w:type="character" w:customStyle="1" w:styleId="6Char">
    <w:name w:val="标题 6 Char"/>
    <w:basedOn w:val="a0"/>
    <w:link w:val="6"/>
    <w:uiPriority w:val="99"/>
    <w:qFormat/>
    <w:rPr>
      <w:rFonts w:ascii="Calibri" w:eastAsia="宋体" w:hAnsi="Calibri" w:cs="Times New Roman"/>
      <w:b/>
      <w:kern w:val="0"/>
      <w:szCs w:val="21"/>
    </w:rPr>
  </w:style>
  <w:style w:type="character" w:customStyle="1" w:styleId="7Char">
    <w:name w:val="标题 7 Char"/>
    <w:basedOn w:val="a0"/>
    <w:link w:val="7"/>
    <w:uiPriority w:val="99"/>
    <w:qFormat/>
    <w:rPr>
      <w:rFonts w:ascii="Calibri" w:eastAsia="宋体" w:hAnsi="Calibri" w:cs="Times New Roman"/>
      <w:kern w:val="0"/>
      <w:szCs w:val="21"/>
    </w:rPr>
  </w:style>
  <w:style w:type="character" w:customStyle="1" w:styleId="8Char">
    <w:name w:val="标题 8 Char"/>
    <w:basedOn w:val="a0"/>
    <w:link w:val="8"/>
    <w:uiPriority w:val="99"/>
    <w:qFormat/>
    <w:rPr>
      <w:rFonts w:ascii="Calibri" w:eastAsia="宋体" w:hAnsi="Calibri" w:cs="Times New Roman"/>
      <w:kern w:val="0"/>
      <w:szCs w:val="21"/>
    </w:rPr>
  </w:style>
  <w:style w:type="character" w:customStyle="1" w:styleId="9Char">
    <w:name w:val="标题 9 Char"/>
    <w:basedOn w:val="a0"/>
    <w:link w:val="9"/>
    <w:uiPriority w:val="99"/>
    <w:qFormat/>
    <w:rPr>
      <w:rFonts w:ascii="Calibri" w:eastAsia="宋体" w:hAnsi="Calibri" w:cs="Times New Roman"/>
      <w:kern w:val="0"/>
      <w:szCs w:val="21"/>
    </w:rPr>
  </w:style>
  <w:style w:type="character" w:customStyle="1" w:styleId="Char0">
    <w:name w:val="日期 Char"/>
    <w:basedOn w:val="a0"/>
    <w:uiPriority w:val="99"/>
    <w:semiHidden/>
    <w:qFormat/>
    <w:rPr>
      <w:rFonts w:ascii="Times New Roman" w:hAnsi="Times New Roman" w:cs="Times New Roman"/>
      <w:kern w:val="0"/>
      <w:sz w:val="22"/>
    </w:rPr>
  </w:style>
  <w:style w:type="character" w:customStyle="1" w:styleId="Char1">
    <w:name w:val="日期 Char1"/>
    <w:basedOn w:val="a0"/>
    <w:link w:val="a4"/>
    <w:uiPriority w:val="99"/>
    <w:semiHidden/>
    <w:qFormat/>
    <w:rPr>
      <w:rFonts w:ascii="Times New Roman" w:hAnsi="Times New Roman" w:cs="Times New Roman"/>
      <w:kern w:val="0"/>
      <w:sz w:val="22"/>
    </w:rPr>
  </w:style>
  <w:style w:type="character" w:customStyle="1" w:styleId="Char2">
    <w:name w:val="页脚 Char"/>
    <w:basedOn w:val="a0"/>
    <w:uiPriority w:val="99"/>
    <w:qFormat/>
    <w:rPr>
      <w:rFonts w:ascii="Times New Roman" w:eastAsia="宋体" w:hAnsi="Times New Roman" w:cs="Times New Roman"/>
      <w:sz w:val="18"/>
      <w:szCs w:val="18"/>
    </w:rPr>
  </w:style>
  <w:style w:type="character" w:customStyle="1" w:styleId="Char11">
    <w:name w:val="页脚 Char1"/>
    <w:basedOn w:val="a0"/>
    <w:link w:val="a6"/>
    <w:uiPriority w:val="99"/>
    <w:semiHidden/>
    <w:qFormat/>
    <w:rPr>
      <w:rFonts w:ascii="Times New Roman" w:hAnsi="Times New Roman" w:cs="Times New Roman"/>
      <w:kern w:val="0"/>
      <w:sz w:val="18"/>
      <w:szCs w:val="18"/>
    </w:rPr>
  </w:style>
  <w:style w:type="character" w:customStyle="1" w:styleId="Char3">
    <w:name w:val="页眉 Char"/>
    <w:basedOn w:val="a0"/>
    <w:uiPriority w:val="99"/>
    <w:qFormat/>
    <w:rPr>
      <w:rFonts w:ascii="Times New Roman" w:eastAsia="宋体" w:hAnsi="Times New Roman" w:cs="Times New Roman"/>
      <w:sz w:val="18"/>
      <w:szCs w:val="18"/>
    </w:rPr>
  </w:style>
  <w:style w:type="character" w:customStyle="1" w:styleId="Char12">
    <w:name w:val="页眉 Char1"/>
    <w:basedOn w:val="a0"/>
    <w:link w:val="a7"/>
    <w:uiPriority w:val="99"/>
    <w:semiHidden/>
    <w:qFormat/>
    <w:rPr>
      <w:rFonts w:ascii="Times New Roman" w:hAnsi="Times New Roman" w:cs="Times New Roman"/>
      <w:kern w:val="0"/>
      <w:sz w:val="18"/>
      <w:szCs w:val="18"/>
    </w:rPr>
  </w:style>
  <w:style w:type="character" w:customStyle="1" w:styleId="Char4">
    <w:name w:val="副标题 Char"/>
    <w:basedOn w:val="a0"/>
    <w:uiPriority w:val="99"/>
    <w:qFormat/>
    <w:rPr>
      <w:rFonts w:ascii="Calibri" w:eastAsia="宋体" w:hAnsi="Calibri" w:cs="Times New Roman"/>
      <w:kern w:val="0"/>
      <w:sz w:val="24"/>
      <w:szCs w:val="24"/>
    </w:rPr>
  </w:style>
  <w:style w:type="character" w:customStyle="1" w:styleId="Char13">
    <w:name w:val="副标题 Char1"/>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uiPriority w:val="99"/>
    <w:qFormat/>
    <w:rPr>
      <w:rFonts w:ascii="Calibri" w:eastAsia="宋体" w:hAnsi="Calibri" w:cs="Times New Roman"/>
      <w:b/>
      <w:kern w:val="0"/>
      <w:sz w:val="32"/>
      <w:szCs w:val="32"/>
    </w:rPr>
  </w:style>
  <w:style w:type="character" w:customStyle="1" w:styleId="Char14">
    <w:name w:val="标题 Char1"/>
    <w:basedOn w:val="a0"/>
    <w:link w:val="a9"/>
    <w:uiPriority w:val="10"/>
    <w:qFormat/>
    <w:rPr>
      <w:rFonts w:asciiTheme="majorHAnsi" w:eastAsia="宋体" w:hAnsiTheme="majorHAnsi" w:cstheme="majorBidi"/>
      <w:b/>
      <w:bCs/>
      <w:kern w:val="0"/>
      <w:sz w:val="32"/>
      <w:szCs w:val="32"/>
    </w:rPr>
  </w:style>
  <w:style w:type="character" w:customStyle="1" w:styleId="Char6">
    <w:name w:val="引用 Char"/>
    <w:basedOn w:val="a0"/>
    <w:uiPriority w:val="99"/>
    <w:qFormat/>
    <w:rPr>
      <w:rFonts w:ascii="Calibri" w:eastAsia="宋体" w:hAnsi="Calibri" w:cs="Times New Roman"/>
      <w:i/>
      <w:color w:val="404040"/>
      <w:kern w:val="0"/>
      <w:szCs w:val="21"/>
    </w:rPr>
  </w:style>
  <w:style w:type="paragraph" w:styleId="aa">
    <w:name w:val="Quote"/>
    <w:link w:val="Char15"/>
    <w:uiPriority w:val="99"/>
    <w:qFormat/>
    <w:pPr>
      <w:ind w:left="864" w:right="864"/>
      <w:jc w:val="center"/>
    </w:pPr>
    <w:rPr>
      <w:rFonts w:ascii="Calibri" w:eastAsia="宋体" w:hAnsi="Calibri" w:cs="Times New Roman"/>
      <w:i/>
      <w:color w:val="404040"/>
      <w:sz w:val="21"/>
      <w:szCs w:val="21"/>
    </w:rPr>
  </w:style>
  <w:style w:type="character" w:customStyle="1" w:styleId="Char15">
    <w:name w:val="引用 Char1"/>
    <w:basedOn w:val="a0"/>
    <w:link w:val="aa"/>
    <w:uiPriority w:val="29"/>
    <w:qFormat/>
    <w:rPr>
      <w:rFonts w:ascii="Times New Roman" w:hAnsi="Times New Roman" w:cs="Times New Roman"/>
      <w:i/>
      <w:iCs/>
      <w:color w:val="000000" w:themeColor="text1"/>
      <w:kern w:val="0"/>
      <w:sz w:val="22"/>
    </w:rPr>
  </w:style>
  <w:style w:type="character" w:customStyle="1" w:styleId="Char7">
    <w:name w:val="明显引用 Char"/>
    <w:basedOn w:val="a0"/>
    <w:uiPriority w:val="99"/>
    <w:qFormat/>
    <w:rPr>
      <w:rFonts w:ascii="Calibri" w:eastAsia="宋体" w:hAnsi="Calibri" w:cs="Times New Roman"/>
      <w:i/>
      <w:color w:val="5B9BD5"/>
      <w:kern w:val="0"/>
      <w:szCs w:val="21"/>
    </w:rPr>
  </w:style>
  <w:style w:type="paragraph" w:styleId="ab">
    <w:name w:val="Intense Quote"/>
    <w:link w:val="Char16"/>
    <w:uiPriority w:val="99"/>
    <w:qFormat/>
    <w:pPr>
      <w:ind w:left="950" w:right="950"/>
      <w:jc w:val="center"/>
    </w:pPr>
    <w:rPr>
      <w:rFonts w:ascii="Calibri" w:eastAsia="宋体" w:hAnsi="Calibri" w:cs="Times New Roman"/>
      <w:i/>
      <w:color w:val="5B9BD5"/>
      <w:sz w:val="21"/>
      <w:szCs w:val="21"/>
    </w:rPr>
  </w:style>
  <w:style w:type="character" w:customStyle="1" w:styleId="Char16">
    <w:name w:val="明显引用 Char1"/>
    <w:basedOn w:val="a0"/>
    <w:link w:val="ab"/>
    <w:uiPriority w:val="30"/>
    <w:qFormat/>
    <w:rPr>
      <w:rFonts w:ascii="Times New Roman" w:hAnsi="Times New Roman" w:cs="Times New Roman"/>
      <w:b/>
      <w:bCs/>
      <w:i/>
      <w:iCs/>
      <w:color w:val="4F81BD" w:themeColor="accent1"/>
      <w:kern w:val="0"/>
      <w:sz w:val="22"/>
    </w:rPr>
  </w:style>
  <w:style w:type="character" w:customStyle="1" w:styleId="Char8">
    <w:name w:val="批注框文本 Char"/>
    <w:basedOn w:val="a0"/>
    <w:uiPriority w:val="99"/>
    <w:semiHidden/>
    <w:qFormat/>
    <w:rPr>
      <w:rFonts w:ascii="Times New Roman" w:hAnsi="Times New Roman" w:cs="Times New Roman"/>
      <w:kern w:val="0"/>
      <w:sz w:val="18"/>
      <w:szCs w:val="18"/>
    </w:rPr>
  </w:style>
  <w:style w:type="character" w:customStyle="1" w:styleId="Char10">
    <w:name w:val="批注框文本 Char1"/>
    <w:basedOn w:val="a0"/>
    <w:link w:val="a5"/>
    <w:uiPriority w:val="99"/>
    <w:semiHidden/>
    <w:qFormat/>
    <w:rPr>
      <w:rFonts w:ascii="Times New Roman" w:hAnsi="Times New Roman" w:cs="Times New Roman"/>
      <w:kern w:val="0"/>
      <w:sz w:val="18"/>
      <w:szCs w:val="18"/>
    </w:rPr>
  </w:style>
  <w:style w:type="paragraph" w:customStyle="1" w:styleId="New">
    <w:name w:val="正文 New"/>
    <w:uiPriority w:val="99"/>
    <w:qFormat/>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105C5-487B-4C46-9C02-0501E282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1278</Words>
  <Characters>7289</Characters>
  <Application>Microsoft Office Word</Application>
  <DocSecurity>0</DocSecurity>
  <Lines>60</Lines>
  <Paragraphs>17</Paragraphs>
  <ScaleCrop>false</ScaleCrop>
  <Company>xitong114.com</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xt114</dc:creator>
  <cp:lastModifiedBy>Micorosoft</cp:lastModifiedBy>
  <cp:revision>6</cp:revision>
  <dcterms:created xsi:type="dcterms:W3CDTF">2023-03-05T04:13:00Z</dcterms:created>
  <dcterms:modified xsi:type="dcterms:W3CDTF">2023-04-04T02:39:00Z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D9C87D006E6B430D9A4B70467576F5AD</vt:lpwstr>
  </property>
</Properties>
</file>