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0A3E8">
      <w:pPr>
        <w:spacing w:line="600" w:lineRule="exact"/>
        <w:jc w:val="both"/>
        <w:rPr>
          <w:rFonts w:ascii="Times New Roman" w:hAnsi="Times New Roman" w:eastAsia="国标黑体"/>
          <w:sz w:val="32"/>
          <w:szCs w:val="32"/>
          <w:highlight w:val="none"/>
        </w:rPr>
      </w:pPr>
      <w:r>
        <w:rPr>
          <w:rFonts w:ascii="Times New Roman" w:hAnsi="Times New Roman" w:eastAsia="国标黑体"/>
          <w:sz w:val="32"/>
          <w:szCs w:val="32"/>
          <w:highlight w:val="none"/>
        </w:rPr>
        <w:t>附件2</w:t>
      </w:r>
    </w:p>
    <w:p w14:paraId="4E92A312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吉林省农机购置与应用补贴投档机具</w:t>
      </w:r>
    </w:p>
    <w:p w14:paraId="60AEAEDB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高性能免耕单粒（精密）播种机</w:t>
      </w:r>
    </w:p>
    <w:p w14:paraId="40685AB0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现场演示评价申请表</w:t>
      </w:r>
    </w:p>
    <w:p w14:paraId="7E411AC1">
      <w:pPr>
        <w:kinsoku w:val="0"/>
        <w:autoSpaceDE w:val="0"/>
        <w:autoSpaceDN w:val="0"/>
        <w:adjustRightInd w:val="0"/>
        <w:snapToGrid w:val="0"/>
        <w:spacing w:line="600" w:lineRule="exact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                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>填写日期：   年    月    日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8"/>
        <w:gridCol w:w="2977"/>
        <w:gridCol w:w="1417"/>
        <w:gridCol w:w="1818"/>
      </w:tblGrid>
      <w:tr w14:paraId="55F01D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684474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机具型号</w:t>
            </w:r>
          </w:p>
        </w:tc>
        <w:tc>
          <w:tcPr>
            <w:tcW w:w="2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149F46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02E929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所属品目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0491D6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56F12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E1DF23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牵引动力需求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BECC9B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379283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投档编号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4B264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3B939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18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C9DEE5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生产企业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A5C4A0">
            <w:pPr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  <w:p w14:paraId="574113F2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（公章）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662F1F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DA03DB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5112EB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18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A8B15A">
            <w:pPr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5E60BA">
            <w:pPr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41925B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电  话</w:t>
            </w:r>
          </w:p>
        </w:tc>
        <w:tc>
          <w:tcPr>
            <w:tcW w:w="1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FB4CF7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7E2233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2" w:hRule="atLeast"/>
          <w:jc w:val="center"/>
        </w:trPr>
        <w:tc>
          <w:tcPr>
            <w:tcW w:w="2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05BEEB">
            <w:pPr>
              <w:spacing w:line="400" w:lineRule="exact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基本配置与参数</w:t>
            </w:r>
          </w:p>
        </w:tc>
        <w:tc>
          <w:tcPr>
            <w:tcW w:w="62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AE232B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1.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结构型式：</w:t>
            </w:r>
          </w:p>
          <w:p w14:paraId="3B23B075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2.排种器数量：</w:t>
            </w:r>
          </w:p>
          <w:p w14:paraId="167C945E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3.排种器型式：</w:t>
            </w:r>
          </w:p>
          <w:p w14:paraId="6DD8DF6C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4.作业速度：</w:t>
            </w:r>
          </w:p>
          <w:p w14:paraId="4E5CA384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5.仿形方式：</w:t>
            </w:r>
          </w:p>
          <w:p w14:paraId="0298A211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6.镇压机构配置方式：</w:t>
            </w:r>
          </w:p>
          <w:p w14:paraId="27712FA8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7.镇压强度调节方式：</w:t>
            </w:r>
          </w:p>
          <w:p w14:paraId="6032C011">
            <w:pPr>
              <w:pStyle w:val="3"/>
              <w:spacing w:line="400" w:lineRule="exact"/>
              <w:ind w:firstLine="0" w:firstLineChars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8.破茬清垄工作部件配置方式：</w:t>
            </w:r>
          </w:p>
          <w:p w14:paraId="7ECF363D">
            <w:pPr>
              <w:pStyle w:val="3"/>
              <w:spacing w:line="400" w:lineRule="exact"/>
              <w:ind w:firstLine="0" w:firstLineChars="0"/>
              <w:jc w:val="both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9.播种作业监测终端：</w:t>
            </w:r>
          </w:p>
          <w:p w14:paraId="6B4FB47A">
            <w:pPr>
              <w:pStyle w:val="2"/>
              <w:spacing w:line="400" w:lineRule="exact"/>
              <w:ind w:firstLine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10.整机质量：</w:t>
            </w:r>
          </w:p>
        </w:tc>
      </w:tr>
      <w:tr w14:paraId="2F24A1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17FBE0">
            <w:pPr>
              <w:spacing w:line="40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吉林省市场销售单价（万元）</w:t>
            </w:r>
          </w:p>
        </w:tc>
        <w:tc>
          <w:tcPr>
            <w:tcW w:w="62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BC97AF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4EDA31CE">
      <w:pPr>
        <w:spacing w:line="540" w:lineRule="exact"/>
        <w:jc w:val="both"/>
        <w:rPr>
          <w:rFonts w:ascii="Times New Roman" w:hAnsi="Times New Roman" w:eastAsia="仿宋_GB2312"/>
          <w:sz w:val="28"/>
          <w:szCs w:val="28"/>
          <w:highlight w:val="none"/>
        </w:rPr>
      </w:pPr>
      <w:r>
        <w:rPr>
          <w:rFonts w:ascii="Times New Roman" w:hAnsi="Times New Roman" w:eastAsia="仿宋_GB2312"/>
          <w:sz w:val="28"/>
          <w:szCs w:val="28"/>
          <w:highlight w:val="none"/>
        </w:rPr>
        <w:t>注：1.此表每个型号产品填写1份，未加盖公章按无效处理。</w:t>
      </w:r>
    </w:p>
    <w:p w14:paraId="172B77FA">
      <w:pPr>
        <w:spacing w:line="540" w:lineRule="exact"/>
        <w:ind w:left="559" w:leftChars="266"/>
        <w:jc w:val="both"/>
        <w:rPr>
          <w:rFonts w:ascii="Times New Roman" w:hAnsi="Times New Roman" w:eastAsia="仿宋_GB2312"/>
          <w:sz w:val="28"/>
          <w:szCs w:val="28"/>
          <w:highlight w:val="none"/>
        </w:rPr>
      </w:pPr>
      <w:r>
        <w:rPr>
          <w:rFonts w:ascii="Times New Roman" w:hAnsi="Times New Roman" w:eastAsia="仿宋_GB2312"/>
          <w:sz w:val="28"/>
          <w:szCs w:val="28"/>
          <w:highlight w:val="none"/>
        </w:rPr>
        <w:t>2.演示现场牵引动力配备704拖拉机</w:t>
      </w:r>
      <w:r>
        <w:rPr>
          <w:rFonts w:hint="eastAsia" w:ascii="Times New Roman" w:hAnsi="Times New Roman" w:eastAsia="仿宋_GB2312"/>
          <w:sz w:val="28"/>
          <w:szCs w:val="28"/>
          <w:highlight w:val="none"/>
        </w:rPr>
        <w:t>，</w:t>
      </w:r>
      <w:r>
        <w:rPr>
          <w:rFonts w:ascii="Times New Roman" w:hAnsi="Times New Roman" w:eastAsia="仿宋_GB2312"/>
          <w:sz w:val="28"/>
          <w:szCs w:val="28"/>
          <w:highlight w:val="none"/>
        </w:rPr>
        <w:t>对牵引动力有特殊需求的，在“牵引动力需求”中标明。</w:t>
      </w:r>
    </w:p>
    <w:p w14:paraId="5FD2D2A9">
      <w:r>
        <w:rPr>
          <w:rFonts w:ascii="Times New Roman" w:hAnsi="Times New Roman" w:eastAsia="仿宋_GB2312"/>
          <w:sz w:val="28"/>
          <w:szCs w:val="28"/>
          <w:highlight w:val="none"/>
        </w:rPr>
        <w:t>3.“</w:t>
      </w:r>
      <w:r>
        <w:rPr>
          <w:rFonts w:ascii="Times New Roman" w:hAnsi="Times New Roman" w:eastAsia="仿宋_GB2312"/>
          <w:kern w:val="0"/>
          <w:sz w:val="28"/>
          <w:szCs w:val="28"/>
          <w:highlight w:val="none"/>
        </w:rPr>
        <w:t>基本配置与参数</w:t>
      </w:r>
      <w:r>
        <w:rPr>
          <w:rFonts w:ascii="Times New Roman" w:hAnsi="Times New Roman" w:eastAsia="仿宋_GB2312"/>
          <w:sz w:val="28"/>
          <w:szCs w:val="28"/>
          <w:highlight w:val="none"/>
        </w:rPr>
        <w:t>”内容参考“补贴一览表”基本配置和参数要求。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03F45"/>
    <w:rsid w:val="231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next w:val="2"/>
    <w:qFormat/>
    <w:uiPriority w:val="0"/>
    <w:pPr>
      <w:ind w:firstLine="600" w:firstLineChars="200"/>
    </w:pPr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300</Characters>
  <Lines>0</Lines>
  <Paragraphs>0</Paragraphs>
  <TotalTime>0</TotalTime>
  <ScaleCrop>false</ScaleCrop>
  <LinksUpToDate>false</LinksUpToDate>
  <CharactersWithSpaces>362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2026-08-21T06:18:00Z</dcterms:created>
  <dc:creator>林天天</dc:creator>
  <cp:lastModifiedBy>天天</cp:lastModifiedBy>
  <dcterms:modified xsi:type="dcterms:W3CDTF">2026-08-21T06:22:03Z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eyJoZGlkIjoiNmU5NWRkM2JiMTAwNzI2ZWI5MGEwNzAxZTY3NDFlN2UiLCJ1c2VySWQiOiI4MTkxNjY2OTIifQ==</vt:lpwstr>
  </property>
  <property fmtid="{D5CDD505-2E9C-101B-9397-08002B2CF9AE}" pid="4" name="ICV">
    <vt:lpwstr>89B2C960313B40EFBF2B5EAAC8FA8B6D_12</vt:lpwstr>
  </property>
</Properties>
</file>