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87F33">
      <w:pPr>
        <w:spacing w:line="600" w:lineRule="exact"/>
        <w:jc w:val="both"/>
        <w:rPr>
          <w:rFonts w:hint="eastAsia" w:ascii="Times New Roman" w:hAnsi="Times New Roman" w:eastAsia="国标黑体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国标黑体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国标黑体"/>
          <w:sz w:val="32"/>
          <w:szCs w:val="32"/>
          <w:highlight w:val="none"/>
          <w:lang w:val="en-US" w:eastAsia="zh-CN"/>
        </w:rPr>
        <w:t>3</w:t>
      </w:r>
    </w:p>
    <w:p w14:paraId="72AA4BFA">
      <w:pPr>
        <w:spacing w:line="600" w:lineRule="exact"/>
        <w:jc w:val="center"/>
        <w:rPr>
          <w:rFonts w:hint="eastAsia" w:ascii="Times New Roman" w:hAnsi="Times New Roman" w:eastAsia="方正小标宋简体"/>
          <w:sz w:val="44"/>
          <w:szCs w:val="44"/>
          <w:highlight w:val="none"/>
        </w:rPr>
      </w:pPr>
      <w:r>
        <w:rPr>
          <w:rFonts w:ascii="Times New Roman" w:hAnsi="Times New Roman" w:eastAsia="方正小标宋简体"/>
          <w:sz w:val="44"/>
          <w:szCs w:val="44"/>
          <w:highlight w:val="none"/>
        </w:rPr>
        <w:t>吉林省农机购置与应用补贴投档机具</w:t>
      </w:r>
      <w:r>
        <w:rPr>
          <w:rFonts w:hint="eastAsia" w:ascii="Times New Roman" w:hAnsi="Times New Roman" w:eastAsia="方正小标宋简体"/>
          <w:sz w:val="44"/>
          <w:szCs w:val="44"/>
          <w:highlight w:val="none"/>
        </w:rPr>
        <w:t>四轮</w:t>
      </w:r>
    </w:p>
    <w:p w14:paraId="24197120">
      <w:pPr>
        <w:spacing w:line="600" w:lineRule="exact"/>
        <w:jc w:val="center"/>
        <w:rPr>
          <w:rFonts w:hint="eastAsia" w:ascii="Times New Roman" w:hAnsi="Times New Roman" w:eastAsia="方正小标宋简体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/>
          <w:sz w:val="44"/>
          <w:szCs w:val="44"/>
          <w:highlight w:val="none"/>
        </w:rPr>
        <w:t>驱动动力换挡辅助驾驶智控拖拉机</w:t>
      </w:r>
    </w:p>
    <w:p w14:paraId="447C992C">
      <w:pPr>
        <w:spacing w:line="600" w:lineRule="exact"/>
        <w:jc w:val="center"/>
        <w:rPr>
          <w:rFonts w:ascii="Times New Roman" w:hAnsi="Times New Roman" w:eastAsia="方正小标宋简体"/>
          <w:sz w:val="44"/>
          <w:szCs w:val="44"/>
          <w:highlight w:val="none"/>
        </w:rPr>
      </w:pPr>
      <w:r>
        <w:rPr>
          <w:rFonts w:ascii="Times New Roman" w:hAnsi="Times New Roman" w:eastAsia="方正小标宋简体"/>
          <w:sz w:val="44"/>
          <w:szCs w:val="44"/>
          <w:highlight w:val="none"/>
        </w:rPr>
        <w:t>现场演示评价申请表</w:t>
      </w:r>
    </w:p>
    <w:p w14:paraId="5E7CA44E">
      <w:pPr>
        <w:kinsoku w:val="0"/>
        <w:autoSpaceDE w:val="0"/>
        <w:autoSpaceDN w:val="0"/>
        <w:adjustRightInd w:val="0"/>
        <w:snapToGrid w:val="0"/>
        <w:spacing w:line="600" w:lineRule="exact"/>
        <w:jc w:val="both"/>
        <w:textAlignment w:val="baseline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ascii="Times New Roman" w:hAnsi="Times New Roman" w:eastAsia="仿宋_GB2312"/>
          <w:sz w:val="32"/>
          <w:szCs w:val="32"/>
          <w:highlight w:val="none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                 </w:t>
      </w:r>
      <w:bookmarkStart w:id="8" w:name="_GoBack"/>
      <w:bookmarkEnd w:id="8"/>
      <w:r>
        <w:rPr>
          <w:rFonts w:ascii="Times New Roman" w:hAnsi="Times New Roman" w:eastAsia="仿宋_GB2312"/>
          <w:sz w:val="32"/>
          <w:szCs w:val="32"/>
          <w:highlight w:val="none"/>
        </w:rPr>
        <w:t>填写日期：   年    月    日</w:t>
      </w:r>
    </w:p>
    <w:tbl>
      <w:tblPr>
        <w:tblStyle w:val="4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8"/>
        <w:gridCol w:w="2977"/>
        <w:gridCol w:w="1417"/>
        <w:gridCol w:w="1818"/>
      </w:tblGrid>
      <w:tr w14:paraId="703D4D9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1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A53BA9C">
            <w:pPr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highlight w:val="none"/>
              </w:rPr>
              <w:t>拖拉机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  <w:t>型号</w:t>
            </w:r>
          </w:p>
        </w:tc>
        <w:tc>
          <w:tcPr>
            <w:tcW w:w="29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C5C5421">
            <w:pPr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9F36BA1">
            <w:pPr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  <w:t>所属品目</w:t>
            </w:r>
          </w:p>
        </w:tc>
        <w:tc>
          <w:tcPr>
            <w:tcW w:w="18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51B668">
            <w:pPr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56F4627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1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DE43F3">
            <w:pPr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highlight w:val="none"/>
              </w:rPr>
              <w:t>最小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  <w:t>使用质量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DFFCDC">
            <w:pPr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  <w:t>k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highlight w:val="none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A86BAC">
            <w:pPr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  <w:t>投档编号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D0172A">
            <w:pPr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2683835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18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AF571ED">
            <w:pPr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  <w:t>生产企业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D57FA9C">
            <w:pPr>
              <w:jc w:val="both"/>
              <w:rPr>
                <w:rFonts w:hint="eastAsia"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  <w:t xml:space="preserve"> </w:t>
            </w:r>
          </w:p>
          <w:p w14:paraId="0ADD7776">
            <w:pPr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highlight w:val="none"/>
              </w:rPr>
              <w:t>（公章）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  <w:t xml:space="preserve">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52EBAF">
            <w:pPr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7C13FA8">
            <w:pPr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1B3DDE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18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DBB0AF">
            <w:pPr>
              <w:jc w:val="both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97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FEF8A5">
            <w:pPr>
              <w:jc w:val="both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AF7ADD3">
            <w:pPr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  <w:t>电  话</w:t>
            </w:r>
          </w:p>
        </w:tc>
        <w:tc>
          <w:tcPr>
            <w:tcW w:w="18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05C82C">
            <w:pPr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44CA63F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2" w:hRule="atLeast"/>
          <w:jc w:val="center"/>
        </w:trPr>
        <w:tc>
          <w:tcPr>
            <w:tcW w:w="21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2351AF4">
            <w:pPr>
              <w:spacing w:line="400" w:lineRule="exact"/>
              <w:jc w:val="both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基本配置与参数</w:t>
            </w:r>
          </w:p>
        </w:tc>
        <w:tc>
          <w:tcPr>
            <w:tcW w:w="62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606FE0B">
            <w:pPr>
              <w:pStyle w:val="3"/>
              <w:spacing w:line="320" w:lineRule="exact"/>
              <w:ind w:firstLine="0" w:firstLineChars="0"/>
              <w:jc w:val="both"/>
              <w:rPr>
                <w:rFonts w:ascii="Times New Roman" w:hAnsi="Times New Roman" w:eastAsia="仿宋_GB2312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sz w:val="21"/>
                <w:szCs w:val="21"/>
                <w:highlight w:val="none"/>
              </w:rPr>
              <w:t>1.驱动方式</w:t>
            </w:r>
            <w:r>
              <w:rPr>
                <w:rFonts w:ascii="Times New Roman" w:hAnsi="Times New Roman" w:eastAsia="仿宋_GB2312"/>
                <w:sz w:val="21"/>
                <w:szCs w:val="21"/>
                <w:highlight w:val="none"/>
              </w:rPr>
              <w:t>：</w:t>
            </w:r>
            <w:bookmarkStart w:id="0" w:name="OLE_LINK7"/>
            <w:bookmarkStart w:id="1" w:name="OLE_LINK8"/>
            <w:r>
              <w:rPr>
                <w:rFonts w:hint="eastAsia" w:ascii="仿宋_GB2312" w:hAnsi="Times New Roman" w:eastAsia="仿宋_GB2312"/>
                <w:sz w:val="21"/>
                <w:szCs w:val="21"/>
                <w:highlight w:val="none"/>
              </w:rPr>
              <w:t>□</w:t>
            </w:r>
            <w:r>
              <w:rPr>
                <w:rFonts w:ascii="Times New Roman" w:hAnsi="Times New Roman" w:eastAsia="仿宋_GB2312"/>
                <w:sz w:val="21"/>
                <w:szCs w:val="21"/>
                <w:highlight w:val="none"/>
              </w:rPr>
              <w:t>四轮驱</w:t>
            </w:r>
            <w:r>
              <w:rPr>
                <w:rFonts w:hint="eastAsia" w:ascii="Times New Roman" w:hAnsi="Times New Roman" w:eastAsia="仿宋_GB2312"/>
                <w:sz w:val="21"/>
                <w:szCs w:val="21"/>
                <w:highlight w:val="none"/>
              </w:rPr>
              <w:t>动</w:t>
            </w:r>
            <w:bookmarkEnd w:id="0"/>
            <w:bookmarkEnd w:id="1"/>
          </w:p>
          <w:p w14:paraId="10CBF3C3">
            <w:pPr>
              <w:pStyle w:val="3"/>
              <w:spacing w:line="320" w:lineRule="exact"/>
              <w:ind w:firstLine="0" w:firstLineChars="0"/>
              <w:jc w:val="both"/>
              <w:rPr>
                <w:rFonts w:hint="eastAsia" w:ascii="Times New Roman" w:hAnsi="Times New Roman" w:eastAsia="仿宋_GB2312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  <w:highlight w:val="none"/>
              </w:rPr>
              <w:t>2.</w:t>
            </w:r>
            <w:r>
              <w:rPr>
                <w:rFonts w:hint="eastAsia" w:ascii="Times New Roman" w:hAnsi="Times New Roman" w:eastAsia="仿宋_GB2312"/>
                <w:sz w:val="21"/>
                <w:szCs w:val="21"/>
                <w:highlight w:val="none"/>
              </w:rPr>
              <w:t>主变速</w:t>
            </w:r>
            <w:r>
              <w:rPr>
                <w:rFonts w:ascii="Times New Roman" w:hAnsi="Times New Roman" w:eastAsia="仿宋_GB2312"/>
                <w:sz w:val="21"/>
                <w:szCs w:val="21"/>
                <w:highlight w:val="none"/>
              </w:rPr>
              <w:t>换挡方式：</w:t>
            </w:r>
          </w:p>
          <w:p w14:paraId="22B0F98E">
            <w:pPr>
              <w:pStyle w:val="3"/>
              <w:spacing w:line="320" w:lineRule="exact"/>
              <w:ind w:firstLine="0" w:firstLineChars="0"/>
              <w:jc w:val="both"/>
              <w:rPr>
                <w:rFonts w:ascii="Times New Roman" w:hAnsi="Times New Roman" w:eastAsia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/>
                <w:sz w:val="21"/>
                <w:szCs w:val="21"/>
                <w:highlight w:val="none"/>
              </w:rPr>
              <w:t>机械</w:t>
            </w:r>
            <w:r>
              <w:rPr>
                <w:rFonts w:ascii="Times New Roman" w:hAnsi="Times New Roman" w:eastAsia="仿宋_GB2312"/>
                <w:sz w:val="21"/>
                <w:szCs w:val="21"/>
                <w:highlight w:val="none"/>
              </w:rPr>
              <w:t>有级挡</w:t>
            </w:r>
            <w:r>
              <w:rPr>
                <w:rFonts w:hint="eastAsia" w:ascii="Times New Roman" w:hAnsi="Times New Roman" w:eastAsia="仿宋_GB2312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仿宋_GB2312" w:hAnsi="Times New Roman" w:eastAsia="仿宋_GB2312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/>
                <w:sz w:val="21"/>
                <w:szCs w:val="21"/>
                <w:highlight w:val="none"/>
              </w:rPr>
              <w:t>动力换挡，</w:t>
            </w:r>
            <w:r>
              <w:rPr>
                <w:rFonts w:hint="eastAsia" w:ascii="Times New Roman" w:hAnsi="Times New Roman" w:eastAsia="仿宋_GB2312"/>
                <w:sz w:val="21"/>
                <w:szCs w:val="21"/>
                <w:highlight w:val="none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sz w:val="21"/>
                <w:szCs w:val="21"/>
                <w:highlight w:val="none"/>
              </w:rPr>
              <w:t xml:space="preserve">挡/速 </w:t>
            </w:r>
            <w:r>
              <w:rPr>
                <w:rFonts w:hint="eastAsia" w:ascii="仿宋_GB2312" w:hAnsi="Times New Roman" w:eastAsia="仿宋_GB2312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/>
                <w:sz w:val="21"/>
                <w:szCs w:val="21"/>
                <w:highlight w:val="none"/>
              </w:rPr>
              <w:t>无级变速</w:t>
            </w:r>
          </w:p>
          <w:p w14:paraId="31F89634">
            <w:pPr>
              <w:pStyle w:val="3"/>
              <w:spacing w:line="320" w:lineRule="exact"/>
              <w:ind w:firstLine="0" w:firstLineChars="0"/>
              <w:jc w:val="both"/>
              <w:rPr>
                <w:rFonts w:hint="eastAsia" w:ascii="Times New Roman" w:hAnsi="Times New Roman" w:eastAsia="仿宋_GB2312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  <w:highlight w:val="none"/>
              </w:rPr>
              <w:t>3.</w:t>
            </w:r>
            <w:r>
              <w:rPr>
                <w:rFonts w:hint="eastAsia" w:ascii="Times New Roman" w:hAnsi="Times New Roman" w:eastAsia="仿宋_GB2312"/>
                <w:sz w:val="21"/>
                <w:szCs w:val="21"/>
                <w:highlight w:val="none"/>
              </w:rPr>
              <w:t>副变速</w:t>
            </w:r>
            <w:r>
              <w:rPr>
                <w:rFonts w:ascii="Times New Roman" w:hAnsi="Times New Roman" w:eastAsia="仿宋_GB2312"/>
                <w:sz w:val="21"/>
                <w:szCs w:val="21"/>
                <w:highlight w:val="none"/>
              </w:rPr>
              <w:t>换挡方式：</w:t>
            </w:r>
          </w:p>
          <w:p w14:paraId="77D89B6C">
            <w:pPr>
              <w:pStyle w:val="2"/>
              <w:spacing w:line="320" w:lineRule="exact"/>
              <w:ind w:firstLine="0"/>
              <w:jc w:val="both"/>
              <w:rPr>
                <w:rFonts w:hint="eastAsia" w:ascii="Times New Roman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/>
                <w:szCs w:val="21"/>
                <w:highlight w:val="none"/>
              </w:rPr>
              <w:t>机械</w:t>
            </w:r>
            <w:r>
              <w:rPr>
                <w:rFonts w:ascii="Times New Roman" w:hAnsi="Times New Roman" w:eastAsia="仿宋_GB2312"/>
                <w:szCs w:val="21"/>
                <w:highlight w:val="none"/>
              </w:rPr>
              <w:t>有级挡</w:t>
            </w:r>
            <w:r>
              <w:rPr>
                <w:rFonts w:hint="eastAsia" w:ascii="Times New Roman" w:hAnsi="Times New Roman" w:eastAsia="仿宋_GB2312"/>
                <w:szCs w:val="21"/>
                <w:highlight w:val="none"/>
              </w:rPr>
              <w:t xml:space="preserve">  </w:t>
            </w:r>
            <w:r>
              <w:rPr>
                <w:rFonts w:hint="eastAsia" w:ascii="仿宋_GB2312" w:hAnsi="Times New Roman" w:eastAsia="仿宋_GB2312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/>
                <w:szCs w:val="21"/>
                <w:highlight w:val="none"/>
              </w:rPr>
              <w:t>动力换挡，</w:t>
            </w:r>
            <w:r>
              <w:rPr>
                <w:rFonts w:hint="eastAsia" w:ascii="Times New Roman" w:hAnsi="Times New Roman" w:eastAsia="仿宋_GB2312"/>
                <w:szCs w:val="21"/>
                <w:highlight w:val="none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szCs w:val="21"/>
                <w:highlight w:val="none"/>
              </w:rPr>
              <w:t xml:space="preserve">挡/区段  </w:t>
            </w:r>
            <w:r>
              <w:rPr>
                <w:rFonts w:hint="eastAsia" w:ascii="仿宋_GB2312" w:hAnsi="Times New Roman" w:eastAsia="仿宋_GB2312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/>
                <w:szCs w:val="21"/>
                <w:highlight w:val="none"/>
              </w:rPr>
              <w:t>Hi-Lo挡</w:t>
            </w:r>
          </w:p>
          <w:p w14:paraId="65F00D5F">
            <w:pPr>
              <w:pStyle w:val="2"/>
              <w:spacing w:line="320" w:lineRule="exact"/>
              <w:ind w:firstLine="0"/>
              <w:jc w:val="both"/>
              <w:rPr>
                <w:rFonts w:hint="eastAsia" w:ascii="Times New Roman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/>
                <w:szCs w:val="21"/>
                <w:highlight w:val="none"/>
              </w:rPr>
              <w:t xml:space="preserve">动力换向（配置湿式离合器、电液比例阀控制、动力换向器） </w:t>
            </w:r>
          </w:p>
          <w:p w14:paraId="43A47489">
            <w:pPr>
              <w:pStyle w:val="2"/>
              <w:spacing w:line="320" w:lineRule="exact"/>
              <w:ind w:firstLine="0"/>
              <w:jc w:val="both"/>
              <w:rPr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/>
                <w:szCs w:val="21"/>
                <w:highlight w:val="none"/>
              </w:rPr>
              <w:t xml:space="preserve">无级变速   </w:t>
            </w:r>
            <w:r>
              <w:rPr>
                <w:rFonts w:hint="eastAsia" w:ascii="仿宋_GB2312" w:hAnsi="Times New Roman" w:eastAsia="仿宋_GB2312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/>
                <w:szCs w:val="21"/>
                <w:highlight w:val="none"/>
              </w:rPr>
              <w:t>无</w:t>
            </w:r>
          </w:p>
          <w:p w14:paraId="65ED58AE">
            <w:pPr>
              <w:pStyle w:val="3"/>
              <w:spacing w:line="320" w:lineRule="exact"/>
              <w:ind w:firstLine="0" w:firstLineChars="0"/>
              <w:jc w:val="both"/>
              <w:rPr>
                <w:rFonts w:hint="eastAsia" w:ascii="Times New Roman" w:hAnsi="Times New Roman" w:eastAsia="仿宋_GB2312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  <w:highlight w:val="none"/>
              </w:rPr>
              <w:t>4.</w:t>
            </w:r>
            <w:r>
              <w:rPr>
                <w:rFonts w:hint="eastAsia" w:ascii="Times New Roman" w:hAnsi="Times New Roman" w:eastAsia="仿宋_GB2312"/>
                <w:sz w:val="21"/>
                <w:szCs w:val="21"/>
                <w:highlight w:val="none"/>
              </w:rPr>
              <w:t>智能控制</w:t>
            </w:r>
            <w:r>
              <w:rPr>
                <w:rFonts w:ascii="Times New Roman" w:hAnsi="Times New Roman" w:eastAsia="仿宋_GB2312"/>
                <w:sz w:val="21"/>
                <w:szCs w:val="21"/>
                <w:highlight w:val="none"/>
              </w:rPr>
              <w:t>：</w:t>
            </w:r>
            <w:bookmarkStart w:id="2" w:name="OLE_LINK1"/>
            <w:bookmarkStart w:id="3" w:name="OLE_LINK2"/>
            <w:r>
              <w:rPr>
                <w:rFonts w:hint="eastAsia" w:ascii="仿宋_GB2312" w:hAnsi="Times New Roman" w:eastAsia="仿宋_GB2312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/>
                <w:sz w:val="21"/>
                <w:szCs w:val="21"/>
                <w:highlight w:val="none"/>
              </w:rPr>
              <w:t>电液</w:t>
            </w:r>
            <w:r>
              <w:rPr>
                <w:rFonts w:ascii="Times New Roman" w:hAnsi="Times New Roman" w:eastAsia="仿宋_GB2312"/>
                <w:sz w:val="21"/>
                <w:szCs w:val="21"/>
                <w:highlight w:val="none"/>
              </w:rPr>
              <w:t>控制三点悬挂装置</w:t>
            </w:r>
            <w:bookmarkEnd w:id="2"/>
            <w:bookmarkEnd w:id="3"/>
          </w:p>
          <w:p w14:paraId="469B6AE2">
            <w:pPr>
              <w:pStyle w:val="2"/>
              <w:spacing w:line="320" w:lineRule="exact"/>
              <w:ind w:firstLine="0"/>
              <w:jc w:val="both"/>
              <w:rPr>
                <w:rFonts w:hint="eastAsia" w:ascii="Times New Roman" w:hAnsi="Times New Roman" w:eastAsia="仿宋_GB2312"/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/>
                <w:szCs w:val="21"/>
                <w:highlight w:val="none"/>
              </w:rPr>
              <w:t xml:space="preserve">电液控制四轮驱动 </w:t>
            </w:r>
            <w:bookmarkStart w:id="4" w:name="OLE_LINK3"/>
            <w:r>
              <w:rPr>
                <w:rFonts w:hint="eastAsia" w:ascii="仿宋_GB2312" w:hAnsi="Times New Roman" w:eastAsia="仿宋_GB2312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/>
                <w:szCs w:val="21"/>
                <w:highlight w:val="none"/>
              </w:rPr>
              <w:t>电液控制动力输出轴</w:t>
            </w:r>
            <w:bookmarkEnd w:id="4"/>
          </w:p>
          <w:p w14:paraId="190FC6A8">
            <w:pPr>
              <w:pStyle w:val="2"/>
              <w:spacing w:line="320" w:lineRule="exact"/>
              <w:ind w:firstLine="0"/>
              <w:jc w:val="both"/>
              <w:rPr>
                <w:szCs w:val="21"/>
                <w:highlight w:val="none"/>
              </w:rPr>
            </w:pPr>
            <w:r>
              <w:rPr>
                <w:rFonts w:hint="eastAsia" w:ascii="仿宋_GB2312" w:hAnsi="Times New Roman" w:eastAsia="仿宋_GB2312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/>
                <w:szCs w:val="21"/>
                <w:highlight w:val="none"/>
              </w:rPr>
              <w:t xml:space="preserve">电液控制多路阀  </w:t>
            </w:r>
            <w:r>
              <w:rPr>
                <w:rFonts w:hint="eastAsia" w:ascii="仿宋_GB2312" w:hAnsi="Times New Roman" w:eastAsia="仿宋_GB2312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/>
                <w:szCs w:val="21"/>
                <w:highlight w:val="none"/>
              </w:rPr>
              <w:t>电液控制液压转向</w:t>
            </w:r>
          </w:p>
          <w:p w14:paraId="56FE11A5">
            <w:pPr>
              <w:pStyle w:val="3"/>
              <w:spacing w:line="320" w:lineRule="exact"/>
              <w:ind w:firstLine="0" w:firstLineChars="0"/>
              <w:jc w:val="both"/>
              <w:rPr>
                <w:rFonts w:hint="eastAsia" w:ascii="Times New Roman" w:hAnsi="Times New Roman" w:eastAsia="仿宋_GB2312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  <w:highlight w:val="none"/>
              </w:rPr>
              <w:t>5.</w:t>
            </w:r>
            <w:bookmarkStart w:id="5" w:name="OLE_LINK5"/>
            <w:bookmarkStart w:id="6" w:name="OLE_LINK6"/>
            <w:r>
              <w:rPr>
                <w:rFonts w:hint="eastAsia" w:ascii="Times New Roman" w:hAnsi="Times New Roman" w:eastAsia="仿宋_GB2312"/>
                <w:sz w:val="21"/>
                <w:szCs w:val="21"/>
                <w:highlight w:val="none"/>
              </w:rPr>
              <w:t>辅助</w:t>
            </w:r>
            <w:r>
              <w:rPr>
                <w:rFonts w:ascii="Times New Roman" w:hAnsi="Times New Roman" w:eastAsia="仿宋_GB2312"/>
                <w:sz w:val="21"/>
                <w:szCs w:val="21"/>
                <w:highlight w:val="none"/>
              </w:rPr>
              <w:t>驾驶系统</w:t>
            </w:r>
            <w:bookmarkEnd w:id="5"/>
            <w:bookmarkEnd w:id="6"/>
            <w:r>
              <w:rPr>
                <w:rFonts w:ascii="Times New Roman" w:hAnsi="Times New Roman" w:eastAsia="仿宋_GB2312"/>
                <w:sz w:val="21"/>
                <w:szCs w:val="21"/>
                <w:highlight w:val="none"/>
              </w:rPr>
              <w:t>型号</w:t>
            </w:r>
            <w:r>
              <w:rPr>
                <w:rFonts w:hint="eastAsia" w:ascii="Times New Roman" w:hAnsi="Times New Roman" w:eastAsia="仿宋_GB2312"/>
                <w:sz w:val="21"/>
                <w:szCs w:val="21"/>
                <w:highlight w:val="none"/>
              </w:rPr>
              <w:t>/型式/生产厂</w:t>
            </w:r>
            <w:r>
              <w:rPr>
                <w:rFonts w:ascii="Times New Roman" w:hAnsi="Times New Roman" w:eastAsia="仿宋_GB2312"/>
                <w:sz w:val="21"/>
                <w:szCs w:val="21"/>
                <w:highlight w:val="none"/>
              </w:rPr>
              <w:t>：</w:t>
            </w:r>
          </w:p>
          <w:p w14:paraId="23057DE7">
            <w:pPr>
              <w:pStyle w:val="3"/>
              <w:spacing w:line="320" w:lineRule="exact"/>
              <w:ind w:firstLine="0" w:firstLineChars="0"/>
              <w:jc w:val="both"/>
              <w:rPr>
                <w:rFonts w:hint="eastAsia" w:ascii="Times New Roman" w:hAnsi="Times New Roman" w:eastAsia="仿宋_GB2312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sz w:val="21"/>
                <w:szCs w:val="21"/>
                <w:highlight w:val="none"/>
              </w:rPr>
              <w:t>6.辅助</w:t>
            </w:r>
            <w:r>
              <w:rPr>
                <w:rFonts w:ascii="Times New Roman" w:hAnsi="Times New Roman" w:eastAsia="仿宋_GB2312"/>
                <w:sz w:val="21"/>
                <w:szCs w:val="21"/>
                <w:highlight w:val="none"/>
              </w:rPr>
              <w:t>驾驶系统</w:t>
            </w:r>
            <w:r>
              <w:rPr>
                <w:rFonts w:hint="eastAsia" w:ascii="Times New Roman" w:hAnsi="Times New Roman" w:eastAsia="仿宋_GB2312"/>
                <w:sz w:val="21"/>
                <w:szCs w:val="21"/>
                <w:highlight w:val="none"/>
              </w:rPr>
              <w:t>采用北斗信号：</w:t>
            </w:r>
            <w:r>
              <w:rPr>
                <w:rFonts w:hint="eastAsia" w:ascii="仿宋_GB2312" w:hAnsi="Times New Roman" w:eastAsia="仿宋_GB2312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/>
                <w:sz w:val="21"/>
                <w:szCs w:val="21"/>
                <w:highlight w:val="none"/>
              </w:rPr>
              <w:t>是</w:t>
            </w:r>
          </w:p>
          <w:p w14:paraId="4CC68871">
            <w:pPr>
              <w:pStyle w:val="3"/>
              <w:spacing w:line="320" w:lineRule="exact"/>
              <w:ind w:firstLine="0" w:firstLineChars="0"/>
              <w:jc w:val="both"/>
              <w:rPr>
                <w:highlight w:val="none"/>
              </w:rPr>
            </w:pPr>
            <w:r>
              <w:rPr>
                <w:rFonts w:hint="eastAsia" w:ascii="Times New Roman" w:hAnsi="Times New Roman" w:eastAsia="仿宋_GB2312"/>
                <w:sz w:val="21"/>
                <w:szCs w:val="21"/>
                <w:highlight w:val="none"/>
              </w:rPr>
              <w:t>7</w:t>
            </w:r>
            <w:r>
              <w:rPr>
                <w:rFonts w:ascii="Times New Roman" w:hAnsi="Times New Roman" w:eastAsia="仿宋_GB2312"/>
                <w:sz w:val="21"/>
                <w:szCs w:val="21"/>
                <w:highlight w:val="none"/>
              </w:rPr>
              <w:t>.</w:t>
            </w:r>
            <w:r>
              <w:rPr>
                <w:rFonts w:hint="eastAsia" w:ascii="Times New Roman" w:hAnsi="Times New Roman" w:eastAsia="仿宋_GB2312"/>
                <w:sz w:val="21"/>
                <w:szCs w:val="21"/>
                <w:highlight w:val="none"/>
              </w:rPr>
              <w:t>发动机型号/标定功率（</w:t>
            </w:r>
            <w:bookmarkStart w:id="7" w:name="OLE_LINK4"/>
            <w:r>
              <w:rPr>
                <w:rFonts w:hint="eastAsia" w:ascii="Times New Roman" w:hAnsi="Times New Roman" w:eastAsia="仿宋_GB2312"/>
                <w:sz w:val="21"/>
                <w:szCs w:val="21"/>
                <w:highlight w:val="none"/>
              </w:rPr>
              <w:t>kW</w:t>
            </w:r>
            <w:bookmarkEnd w:id="7"/>
            <w:r>
              <w:rPr>
                <w:rFonts w:hint="eastAsia" w:ascii="Times New Roman" w:hAnsi="Times New Roman" w:eastAsia="仿宋_GB2312"/>
                <w:sz w:val="21"/>
                <w:szCs w:val="21"/>
                <w:highlight w:val="none"/>
              </w:rPr>
              <w:t>）</w:t>
            </w:r>
            <w:r>
              <w:rPr>
                <w:rFonts w:ascii="Times New Roman" w:hAnsi="Times New Roman" w:eastAsia="仿宋_GB2312"/>
                <w:sz w:val="21"/>
                <w:szCs w:val="21"/>
                <w:highlight w:val="none"/>
              </w:rPr>
              <w:t>：</w:t>
            </w:r>
          </w:p>
          <w:p w14:paraId="5A661260">
            <w:pPr>
              <w:pStyle w:val="2"/>
              <w:spacing w:line="400" w:lineRule="exact"/>
              <w:ind w:firstLine="0"/>
              <w:jc w:val="both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szCs w:val="21"/>
                <w:highlight w:val="none"/>
              </w:rPr>
              <w:t>8.最小使用比质量（kW /kg）：</w:t>
            </w:r>
          </w:p>
        </w:tc>
      </w:tr>
      <w:tr w14:paraId="36960F6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917DA1">
            <w:pPr>
              <w:spacing w:line="400" w:lineRule="exact"/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  <w:t>吉林省市场销售单价（万元）</w:t>
            </w:r>
          </w:p>
        </w:tc>
        <w:tc>
          <w:tcPr>
            <w:tcW w:w="62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201FDD5">
            <w:pPr>
              <w:jc w:val="both"/>
              <w:rPr>
                <w:rFonts w:ascii="Times New Roman" w:hAnsi="Times New Roman" w:eastAsia="仿宋_GB2312"/>
                <w:kern w:val="0"/>
                <w:sz w:val="28"/>
                <w:szCs w:val="28"/>
                <w:highlight w:val="none"/>
              </w:rPr>
            </w:pPr>
          </w:p>
        </w:tc>
      </w:tr>
    </w:tbl>
    <w:p w14:paraId="370F8657">
      <w:pPr>
        <w:spacing w:line="540" w:lineRule="exact"/>
        <w:jc w:val="both"/>
        <w:rPr>
          <w:rFonts w:ascii="Times New Roman" w:hAnsi="Times New Roman" w:eastAsia="仿宋_GB2312"/>
          <w:sz w:val="28"/>
          <w:szCs w:val="28"/>
          <w:highlight w:val="none"/>
        </w:rPr>
      </w:pPr>
      <w:r>
        <w:rPr>
          <w:rFonts w:ascii="Times New Roman" w:hAnsi="Times New Roman" w:eastAsia="仿宋_GB2312"/>
          <w:sz w:val="28"/>
          <w:szCs w:val="28"/>
          <w:highlight w:val="none"/>
        </w:rPr>
        <w:t xml:space="preserve">注：1.此表每个型号产品填写1份，未加盖公章按无效处理。 </w:t>
      </w:r>
    </w:p>
    <w:p w14:paraId="1576DB2C">
      <w:r>
        <w:rPr>
          <w:rFonts w:hint="eastAsia" w:ascii="Times New Roman" w:hAnsi="Times New Roman" w:eastAsia="仿宋_GB2312"/>
          <w:sz w:val="28"/>
          <w:szCs w:val="28"/>
          <w:highlight w:val="none"/>
        </w:rPr>
        <w:t>2</w:t>
      </w:r>
      <w:r>
        <w:rPr>
          <w:rFonts w:ascii="Times New Roman" w:hAnsi="Times New Roman" w:eastAsia="仿宋_GB2312"/>
          <w:sz w:val="28"/>
          <w:szCs w:val="28"/>
          <w:highlight w:val="none"/>
        </w:rPr>
        <w:t>.“</w:t>
      </w:r>
      <w:r>
        <w:rPr>
          <w:rFonts w:ascii="Times New Roman" w:hAnsi="Times New Roman" w:eastAsia="仿宋_GB2312"/>
          <w:kern w:val="0"/>
          <w:sz w:val="28"/>
          <w:szCs w:val="28"/>
          <w:highlight w:val="none"/>
        </w:rPr>
        <w:t>基本配置与参数</w:t>
      </w:r>
      <w:r>
        <w:rPr>
          <w:rFonts w:ascii="Times New Roman" w:hAnsi="Times New Roman" w:eastAsia="仿宋_GB2312"/>
          <w:sz w:val="28"/>
          <w:szCs w:val="28"/>
          <w:highlight w:val="none"/>
        </w:rPr>
        <w:t>”内容参考“补贴一览表”基本配置和参数要求。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6B6F04"/>
    <w:rsid w:val="6A38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Cs w:val="20"/>
    </w:rPr>
  </w:style>
  <w:style w:type="paragraph" w:styleId="3">
    <w:name w:val="Body Text Indent"/>
    <w:basedOn w:val="1"/>
    <w:next w:val="2"/>
    <w:qFormat/>
    <w:uiPriority w:val="0"/>
    <w:pPr>
      <w:ind w:firstLine="600" w:firstLineChars="200"/>
    </w:pPr>
    <w:rPr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382</Words>
  <Characters>402</Characters>
  <Lines>0</Lines>
  <Paragraphs>0</Paragraphs>
  <TotalTime>0</TotalTime>
  <ScaleCrop>false</ScaleCrop>
  <LinksUpToDate>false</LinksUpToDate>
  <CharactersWithSpaces>486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2026-08-21T06:19:00Z</dcterms:created>
  <dc:creator>林天天</dc:creator>
  <cp:lastModifiedBy>天天</cp:lastModifiedBy>
  <dcterms:modified xsi:type="dcterms:W3CDTF">2026-08-21T06:22:15Z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eyJoZGlkIjoiNmU5NWRkM2JiMTAwNzI2ZWI5MGEwNzAxZTY3NDFlN2UiLCJ1c2VySWQiOiI4MTkxNjY2OTIifQ==</vt:lpwstr>
  </property>
  <property fmtid="{D5CDD505-2E9C-101B-9397-08002B2CF9AE}" pid="4" name="ICV">
    <vt:lpwstr>E0447A72C279448B9AB7579DD9067256_12</vt:lpwstr>
  </property>
</Properties>
</file>