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4FCBF">
      <w:pPr>
        <w:spacing w:line="480" w:lineRule="exact"/>
        <w:jc w:val="both"/>
        <w:rPr>
          <w:rFonts w:hint="eastAsia" w:ascii="Times New Roman" w:hAnsi="Times New Roman" w:eastAsia="国标黑体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国标黑体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国标黑体"/>
          <w:sz w:val="32"/>
          <w:szCs w:val="32"/>
          <w:highlight w:val="none"/>
          <w:lang w:val="en-US" w:eastAsia="zh-CN"/>
        </w:rPr>
        <w:t>5</w:t>
      </w:r>
    </w:p>
    <w:p w14:paraId="00AE21B6">
      <w:pPr>
        <w:snapToGrid w:val="0"/>
        <w:spacing w:line="56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吉林省农机购置与应用补贴投档机具</w:t>
      </w: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四轮</w:t>
      </w:r>
    </w:p>
    <w:p w14:paraId="25626564">
      <w:pPr>
        <w:snapToGrid w:val="0"/>
        <w:spacing w:line="560" w:lineRule="exact"/>
        <w:jc w:val="center"/>
        <w:rPr>
          <w:rFonts w:hint="eastAsia" w:ascii="Times New Roman" w:hAnsi="Times New Roman" w:eastAsia="方正小标宋简体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/>
          <w:sz w:val="44"/>
          <w:szCs w:val="44"/>
          <w:highlight w:val="none"/>
        </w:rPr>
        <w:t>驱动动力换挡辅助驾驶智控拖拉机</w:t>
      </w:r>
    </w:p>
    <w:p w14:paraId="748A881C">
      <w:pPr>
        <w:snapToGrid w:val="0"/>
        <w:spacing w:line="560" w:lineRule="exact"/>
        <w:jc w:val="center"/>
        <w:rPr>
          <w:rFonts w:ascii="Times New Roman" w:hAnsi="Times New Roman" w:eastAsia="仿宋_GB2312"/>
          <w:color w:val="000000"/>
          <w:sz w:val="44"/>
          <w:szCs w:val="44"/>
          <w:highlight w:val="none"/>
        </w:rPr>
      </w:pPr>
      <w:r>
        <w:rPr>
          <w:rFonts w:ascii="Times New Roman" w:hAnsi="Times New Roman" w:eastAsia="方正小标宋简体"/>
          <w:sz w:val="44"/>
          <w:szCs w:val="44"/>
          <w:highlight w:val="none"/>
        </w:rPr>
        <w:t>现场演示评价表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276"/>
        <w:gridCol w:w="419"/>
        <w:gridCol w:w="163"/>
        <w:gridCol w:w="126"/>
        <w:gridCol w:w="838"/>
        <w:gridCol w:w="931"/>
        <w:gridCol w:w="641"/>
        <w:gridCol w:w="819"/>
        <w:gridCol w:w="457"/>
        <w:gridCol w:w="660"/>
        <w:gridCol w:w="1692"/>
      </w:tblGrid>
      <w:tr w14:paraId="6E414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34EDA57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生产企业名称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474FB69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69D8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4714CD0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拖拉机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型号名称</w:t>
            </w:r>
          </w:p>
        </w:tc>
        <w:tc>
          <w:tcPr>
            <w:tcW w:w="2477" w:type="dxa"/>
            <w:gridSpan w:val="5"/>
            <w:noWrap w:val="0"/>
            <w:vAlign w:val="center"/>
          </w:tcPr>
          <w:p w14:paraId="734C67E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  <w:tc>
          <w:tcPr>
            <w:tcW w:w="1917" w:type="dxa"/>
            <w:gridSpan w:val="3"/>
            <w:noWrap w:val="0"/>
            <w:vAlign w:val="center"/>
          </w:tcPr>
          <w:p w14:paraId="707712F6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投档编号</w:t>
            </w:r>
          </w:p>
        </w:tc>
        <w:tc>
          <w:tcPr>
            <w:tcW w:w="2352" w:type="dxa"/>
            <w:gridSpan w:val="2"/>
            <w:noWrap w:val="0"/>
            <w:vAlign w:val="center"/>
          </w:tcPr>
          <w:p w14:paraId="571BA9F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39DA2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6586C9C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所投档次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72BDC87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5652B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1691521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鉴定证书编号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6FE54773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256C1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176E9AA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鉴定机构名称</w:t>
            </w:r>
          </w:p>
        </w:tc>
        <w:tc>
          <w:tcPr>
            <w:tcW w:w="6746" w:type="dxa"/>
            <w:gridSpan w:val="10"/>
            <w:noWrap w:val="0"/>
            <w:vAlign w:val="center"/>
          </w:tcPr>
          <w:p w14:paraId="207A6D3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2A87B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6C43501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验证样机编号</w:t>
            </w:r>
          </w:p>
        </w:tc>
        <w:tc>
          <w:tcPr>
            <w:tcW w:w="2477" w:type="dxa"/>
            <w:gridSpan w:val="5"/>
            <w:noWrap w:val="0"/>
            <w:vAlign w:val="center"/>
          </w:tcPr>
          <w:p w14:paraId="3111CDF7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  <w:tc>
          <w:tcPr>
            <w:tcW w:w="2577" w:type="dxa"/>
            <w:gridSpan w:val="4"/>
            <w:noWrap w:val="0"/>
            <w:vAlign w:val="center"/>
          </w:tcPr>
          <w:p w14:paraId="7DEAE4B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生产日期</w:t>
            </w:r>
          </w:p>
        </w:tc>
        <w:tc>
          <w:tcPr>
            <w:tcW w:w="1692" w:type="dxa"/>
            <w:noWrap w:val="0"/>
            <w:vAlign w:val="center"/>
          </w:tcPr>
          <w:p w14:paraId="7BD58A0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36519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235" w:type="dxa"/>
            <w:gridSpan w:val="2"/>
            <w:noWrap w:val="0"/>
            <w:vAlign w:val="center"/>
          </w:tcPr>
          <w:p w14:paraId="5AF8880B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现场验证地点</w:t>
            </w:r>
          </w:p>
        </w:tc>
        <w:tc>
          <w:tcPr>
            <w:tcW w:w="2477" w:type="dxa"/>
            <w:gridSpan w:val="5"/>
            <w:noWrap w:val="0"/>
            <w:vAlign w:val="center"/>
          </w:tcPr>
          <w:p w14:paraId="2308AB8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  <w:tc>
          <w:tcPr>
            <w:tcW w:w="2577" w:type="dxa"/>
            <w:gridSpan w:val="4"/>
            <w:noWrap w:val="0"/>
            <w:vAlign w:val="center"/>
          </w:tcPr>
          <w:p w14:paraId="73947EC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现场验证时间</w:t>
            </w:r>
          </w:p>
        </w:tc>
        <w:tc>
          <w:tcPr>
            <w:tcW w:w="1692" w:type="dxa"/>
            <w:noWrap w:val="0"/>
            <w:vAlign w:val="center"/>
          </w:tcPr>
          <w:p w14:paraId="4A2EF43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5854C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  <w:jc w:val="center"/>
        </w:trPr>
        <w:tc>
          <w:tcPr>
            <w:tcW w:w="8981" w:type="dxa"/>
            <w:gridSpan w:val="12"/>
            <w:noWrap w:val="0"/>
            <w:vAlign w:val="center"/>
          </w:tcPr>
          <w:p w14:paraId="79D3DF3E">
            <w:pPr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产品主要一致性项目</w:t>
            </w:r>
          </w:p>
        </w:tc>
      </w:tr>
      <w:tr w14:paraId="6F111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1EBA597B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项目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39FCB2FC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投档技术参数</w:t>
            </w:r>
          </w:p>
        </w:tc>
        <w:tc>
          <w:tcPr>
            <w:tcW w:w="819" w:type="dxa"/>
            <w:noWrap w:val="0"/>
            <w:vAlign w:val="center"/>
          </w:tcPr>
          <w:p w14:paraId="25EA5AF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要求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4CA55BD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验证结果</w:t>
            </w:r>
          </w:p>
        </w:tc>
        <w:tc>
          <w:tcPr>
            <w:tcW w:w="1692" w:type="dxa"/>
            <w:noWrap w:val="0"/>
            <w:vAlign w:val="center"/>
          </w:tcPr>
          <w:p w14:paraId="35EA8D7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说明</w:t>
            </w:r>
          </w:p>
        </w:tc>
      </w:tr>
      <w:tr w14:paraId="7C204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644D093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驱动方式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1272BEB4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2FBD56E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6CAB243C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6CC930C5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3490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20593DB5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主变速换挡方式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6046C37C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4618355D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29A93255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6A4FAE27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3CF99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7F81A05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副变速换挡方式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38AE3C0D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3F785A6A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751D4BCF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F2F13FD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20299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44A0D1A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电液控制三点悬挂装置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5CFA60FA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0133E1F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6E5258A5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4022B131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6D6E0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4A5921A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其它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电液控制装置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1085DE79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25703F4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3B0248E4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7CD5B58A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2A69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2CC75DF0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辅助驾驶系统型号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03224395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3DD60F58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5628E3FA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EFB0FE7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5D13F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3504E07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辅助驾驶系统型式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2CFF5120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5C261692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080E13CB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3C0ACF43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4E285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17" w:type="dxa"/>
            <w:gridSpan w:val="4"/>
            <w:noWrap w:val="0"/>
            <w:vAlign w:val="center"/>
          </w:tcPr>
          <w:p w14:paraId="2B74B19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辅助驾驶系统生产厂</w:t>
            </w:r>
          </w:p>
        </w:tc>
        <w:tc>
          <w:tcPr>
            <w:tcW w:w="2536" w:type="dxa"/>
            <w:gridSpan w:val="4"/>
            <w:noWrap w:val="0"/>
            <w:vAlign w:val="center"/>
          </w:tcPr>
          <w:p w14:paraId="449AAA98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819" w:type="dxa"/>
            <w:noWrap w:val="0"/>
            <w:vAlign w:val="center"/>
          </w:tcPr>
          <w:p w14:paraId="5C46ABDB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 w:val="18"/>
                <w:szCs w:val="18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一致</w:t>
            </w:r>
          </w:p>
        </w:tc>
        <w:tc>
          <w:tcPr>
            <w:tcW w:w="1117" w:type="dxa"/>
            <w:gridSpan w:val="2"/>
            <w:noWrap w:val="0"/>
            <w:vAlign w:val="center"/>
          </w:tcPr>
          <w:p w14:paraId="0AF73BEB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4F365BB9">
            <w:pPr>
              <w:snapToGrid w:val="0"/>
              <w:jc w:val="both"/>
              <w:rPr>
                <w:rFonts w:ascii="Times New Roman" w:hAnsi="Times New Roman" w:eastAsia="仿宋_GB2312"/>
                <w:color w:val="FF0000"/>
                <w:szCs w:val="21"/>
                <w:highlight w:val="none"/>
              </w:rPr>
            </w:pPr>
          </w:p>
        </w:tc>
      </w:tr>
      <w:tr w14:paraId="14F12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  <w:jc w:val="center"/>
        </w:trPr>
        <w:tc>
          <w:tcPr>
            <w:tcW w:w="8981" w:type="dxa"/>
            <w:gridSpan w:val="12"/>
            <w:noWrap w:val="0"/>
            <w:vAlign w:val="center"/>
          </w:tcPr>
          <w:p w14:paraId="3ECA7DE9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辅助驾驶系统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</w:t>
            </w:r>
          </w:p>
        </w:tc>
      </w:tr>
      <w:tr w14:paraId="1A080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43" w:type="dxa"/>
            <w:gridSpan w:val="5"/>
            <w:noWrap w:val="0"/>
            <w:vAlign w:val="center"/>
          </w:tcPr>
          <w:p w14:paraId="411E0776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行走轨迹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规划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功能</w:t>
            </w:r>
          </w:p>
        </w:tc>
        <w:tc>
          <w:tcPr>
            <w:tcW w:w="6038" w:type="dxa"/>
            <w:gridSpan w:val="7"/>
            <w:noWrap w:val="0"/>
            <w:vAlign w:val="center"/>
          </w:tcPr>
          <w:p w14:paraId="3270AA5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□具备     □不具备</w:t>
            </w:r>
          </w:p>
        </w:tc>
      </w:tr>
      <w:tr w14:paraId="05A54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43" w:type="dxa"/>
            <w:gridSpan w:val="5"/>
            <w:noWrap w:val="0"/>
            <w:vAlign w:val="center"/>
          </w:tcPr>
          <w:p w14:paraId="5F74CD2B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掉头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/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转向</w:t>
            </w:r>
          </w:p>
        </w:tc>
        <w:tc>
          <w:tcPr>
            <w:tcW w:w="6038" w:type="dxa"/>
            <w:gridSpan w:val="7"/>
            <w:noWrap w:val="0"/>
            <w:vAlign w:val="center"/>
          </w:tcPr>
          <w:p w14:paraId="07F3B91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□具备     □不具备</w:t>
            </w:r>
          </w:p>
        </w:tc>
      </w:tr>
      <w:tr w14:paraId="4644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43" w:type="dxa"/>
            <w:gridSpan w:val="5"/>
            <w:noWrap w:val="0"/>
            <w:vAlign w:val="center"/>
          </w:tcPr>
          <w:p w14:paraId="78356B6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直线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行驶</w:t>
            </w:r>
          </w:p>
        </w:tc>
        <w:tc>
          <w:tcPr>
            <w:tcW w:w="6038" w:type="dxa"/>
            <w:gridSpan w:val="7"/>
            <w:noWrap w:val="0"/>
            <w:vAlign w:val="center"/>
          </w:tcPr>
          <w:p w14:paraId="5061D81E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□具备     □不具备</w:t>
            </w:r>
          </w:p>
        </w:tc>
      </w:tr>
      <w:tr w14:paraId="3C61C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781" w:type="dxa"/>
            <w:gridSpan w:val="6"/>
            <w:noWrap w:val="0"/>
            <w:vAlign w:val="center"/>
          </w:tcPr>
          <w:p w14:paraId="4A7E7C7E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现场验证结论</w:t>
            </w:r>
          </w:p>
        </w:tc>
        <w:tc>
          <w:tcPr>
            <w:tcW w:w="5200" w:type="dxa"/>
            <w:gridSpan w:val="6"/>
            <w:noWrap w:val="0"/>
            <w:vAlign w:val="center"/>
          </w:tcPr>
          <w:p w14:paraId="1245CE6F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□通过     □不通过</w:t>
            </w:r>
          </w:p>
        </w:tc>
      </w:tr>
      <w:tr w14:paraId="6684A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654" w:type="dxa"/>
            <w:gridSpan w:val="3"/>
            <w:noWrap w:val="0"/>
            <w:vAlign w:val="center"/>
          </w:tcPr>
          <w:p w14:paraId="773CC481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评价人员签字</w:t>
            </w:r>
          </w:p>
        </w:tc>
        <w:tc>
          <w:tcPr>
            <w:tcW w:w="6327" w:type="dxa"/>
            <w:gridSpan w:val="9"/>
            <w:noWrap w:val="0"/>
            <w:vAlign w:val="center"/>
          </w:tcPr>
          <w:p w14:paraId="7B1451B6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</w:p>
        </w:tc>
      </w:tr>
      <w:tr w14:paraId="7392D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9" w:type="dxa"/>
            <w:noWrap w:val="0"/>
            <w:vAlign w:val="center"/>
          </w:tcPr>
          <w:p w14:paraId="7FDF4AF4">
            <w:pPr>
              <w:snapToGrid w:val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备注</w:t>
            </w:r>
          </w:p>
        </w:tc>
        <w:tc>
          <w:tcPr>
            <w:tcW w:w="8022" w:type="dxa"/>
            <w:gridSpan w:val="11"/>
            <w:noWrap w:val="0"/>
            <w:vAlign w:val="center"/>
          </w:tcPr>
          <w:p w14:paraId="708B1E83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“产品主要一致性项目”中验证结果符合要求的在“验证结果”栏中打“√”，否则写明具体内容；单项判定合格的填“+”，不合格的填“-”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。</w:t>
            </w:r>
          </w:p>
          <w:p w14:paraId="344879E8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both"/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“产品主要一致性项目”单项判定全部合格且“</w:t>
            </w: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辅助驾驶系统</w:t>
            </w:r>
            <w:r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  <w:t>现场验证”所有项目均为“具备”的“现场验证结论”为通过，否则为不通过。</w:t>
            </w:r>
          </w:p>
          <w:p w14:paraId="647DD0E9">
            <w:pPr>
              <w:pStyle w:val="5"/>
              <w:numPr>
                <w:ilvl w:val="0"/>
                <w:numId w:val="1"/>
              </w:numPr>
              <w:snapToGrid w:val="0"/>
              <w:ind w:firstLineChars="0"/>
              <w:jc w:val="both"/>
              <w:rPr>
                <w:rFonts w:ascii="Times New Roman" w:hAnsi="Times New Roman" w:eastAsia="仿宋_GB2312"/>
                <w:color w:val="000000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_GB2312"/>
                <w:color w:val="000000"/>
                <w:szCs w:val="21"/>
                <w:highlight w:val="none"/>
              </w:rPr>
              <w:t>全部项目需由企业技术人员向现场评价人员实际操作演示功能；辅助驾驶系统验证时，按规定路线（除直线行驶外，至少含两次掉头、一次转向），企业技术人员操作完成行驶路线。</w:t>
            </w:r>
          </w:p>
        </w:tc>
      </w:tr>
    </w:tbl>
    <w:p w14:paraId="11B420CF">
      <w:pPr>
        <w:jc w:val="both"/>
        <w:rPr>
          <w:rFonts w:hint="default" w:ascii="仿宋_GB2312" w:hAnsi="仿宋_GB2312" w:eastAsia="仿宋_GB2312" w:cs="仿宋_GB2312"/>
          <w:b w:val="0"/>
          <w:bCs w:val="0"/>
          <w:spacing w:val="0"/>
          <w:sz w:val="21"/>
          <w:szCs w:val="21"/>
          <w:highlight w:val="none"/>
          <w:lang w:val="en-US" w:eastAsia="zh-CN"/>
        </w:rPr>
      </w:pPr>
      <w:r>
        <w:rPr>
          <w:rFonts w:ascii="Times New Roman" w:hAnsi="Times New Roman" w:eastAsia="仿宋_GB2312"/>
          <w:szCs w:val="21"/>
          <w:highlight w:val="none"/>
        </w:rPr>
        <w:t>注：此表内容由企业投档信息生成，无需企业填写。评价内容由专家组确定，仅供企业参考，如有变动不另行通知。</w:t>
      </w:r>
    </w:p>
    <w:p w14:paraId="27BD2E98">
      <w:bookmarkStart w:id="0" w:name="_GoBack"/>
      <w:bookmarkEnd w:id="0"/>
    </w:p>
    <w:sectPr>
      <w:footerReference r:id="rId3" w:type="default"/>
      <w:pgSz w:w="11906" w:h="16838"/>
      <w:pgMar w:top="1474" w:right="1474" w:bottom="1474" w:left="1587" w:header="720" w:footer="720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7C8890"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sz w:val="3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6333A4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A6333A4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7B61A8"/>
    <w:multiLevelType w:val="multilevel"/>
    <w:tmpl w:val="237B61A8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D0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2026-08-21T06:20:02Z</dcterms:created>
  <dc:creator>林天天</dc:creator>
  <cp:lastModifiedBy>天天</cp:lastModifiedBy>
  <dcterms:modified xsi:type="dcterms:W3CDTF">2026-08-21T06:20:12Z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eyJoZGlkIjoiNmU5NWRkM2JiMTAwNzI2ZWI5MGEwNzAxZTY3NDFlN2UiLCJ1c2VySWQiOiI4MTkxNjY2OTIifQ==</vt:lpwstr>
  </property>
  <property fmtid="{D5CDD505-2E9C-101B-9397-08002B2CF9AE}" pid="4" name="ICV">
    <vt:lpwstr>EF3EEFC550FA47B188FFEEF5B25913A3_12</vt:lpwstr>
  </property>
</Properties>
</file>