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664F5F">
      <w:pPr>
        <w:spacing w:line="600" w:lineRule="exact"/>
        <w:jc w:val="center"/>
        <w:rPr>
          <w:rFonts w:ascii="方正小标宋简体" w:hAnsi="宋体" w:eastAsia="方正小标宋简体"/>
          <w:sz w:val="44"/>
          <w:szCs w:val="44"/>
        </w:rPr>
      </w:pPr>
      <w:bookmarkStart w:id="0" w:name="_GoBack"/>
      <w:bookmarkEnd w:id="0"/>
      <w:r>
        <w:rPr>
          <w:rFonts w:hint="eastAsia" w:ascii="方正小标宋简体" w:hAnsi="宋体" w:eastAsia="方正小标宋简体"/>
          <w:sz w:val="44"/>
          <w:szCs w:val="44"/>
        </w:rPr>
        <w:t>吉林省专业标准化技术委员会管理办法</w:t>
      </w:r>
    </w:p>
    <w:p w14:paraId="27E8F8A0">
      <w:pPr>
        <w:widowControl/>
        <w:shd w:val="clear" w:color="auto" w:fill="FFFFFF"/>
        <w:spacing w:line="600" w:lineRule="exact"/>
        <w:ind w:firstLine="480"/>
        <w:jc w:val="center"/>
        <w:rPr>
          <w:rFonts w:ascii="仿宋_GB2312" w:hAnsi="微软雅黑" w:eastAsia="仿宋_GB2312" w:cs="宋体"/>
          <w:b/>
          <w:bCs/>
          <w:color w:val="000000"/>
          <w:spacing w:val="8"/>
          <w:kern w:val="0"/>
          <w:sz w:val="32"/>
          <w:szCs w:val="32"/>
        </w:rPr>
      </w:pPr>
    </w:p>
    <w:p w14:paraId="3508A904">
      <w:pPr>
        <w:spacing w:line="600" w:lineRule="exact"/>
        <w:jc w:val="center"/>
        <w:rPr>
          <w:rFonts w:ascii="黑体" w:hAnsi="黑体" w:eastAsia="黑体"/>
          <w:sz w:val="32"/>
          <w:szCs w:val="32"/>
        </w:rPr>
      </w:pPr>
      <w:r>
        <w:rPr>
          <w:rFonts w:hint="eastAsia" w:ascii="黑体" w:hAnsi="黑体" w:eastAsia="黑体"/>
          <w:sz w:val="32"/>
          <w:szCs w:val="32"/>
        </w:rPr>
        <w:t>第一章　总　则</w:t>
      </w:r>
    </w:p>
    <w:p w14:paraId="663D128D">
      <w:pPr>
        <w:spacing w:line="600" w:lineRule="exact"/>
        <w:rPr>
          <w:rFonts w:ascii="仿宋_GB2312" w:eastAsia="仿宋_GB2312"/>
          <w:sz w:val="32"/>
          <w:szCs w:val="32"/>
        </w:rPr>
      </w:pPr>
      <w:r>
        <w:rPr>
          <w:rFonts w:hint="eastAsia" w:ascii="仿宋_GB2312" w:eastAsia="仿宋_GB2312"/>
          <w:sz w:val="32"/>
          <w:szCs w:val="32"/>
        </w:rPr>
        <w:t>　　</w:t>
      </w:r>
      <w:r>
        <w:rPr>
          <w:rFonts w:hint="eastAsia" w:ascii="仿宋_GB2312" w:eastAsia="仿宋_GB2312"/>
          <w:b/>
          <w:sz w:val="32"/>
          <w:szCs w:val="32"/>
        </w:rPr>
        <w:t>第一条</w:t>
      </w:r>
      <w:r>
        <w:rPr>
          <w:rFonts w:hint="eastAsia" w:ascii="仿宋_GB2312" w:eastAsia="仿宋_GB2312"/>
          <w:sz w:val="32"/>
          <w:szCs w:val="32"/>
        </w:rPr>
        <w:t>　为加强吉林省专业标准化技术委员会（以下简称技术委员会）管理，有效推进各行业、各领域标准化工作，充分发挥技术委员会在促进全省经济</w:t>
      </w:r>
      <w:r>
        <w:rPr>
          <w:rFonts w:hint="eastAsia" w:ascii="仿宋_GB2312" w:eastAsia="仿宋_GB2312"/>
          <w:sz w:val="32"/>
          <w:szCs w:val="32"/>
          <w:lang w:eastAsia="zh-CN"/>
        </w:rPr>
        <w:t>社会</w:t>
      </w:r>
      <w:r>
        <w:rPr>
          <w:rFonts w:hint="eastAsia" w:ascii="仿宋_GB2312" w:eastAsia="仿宋_GB2312"/>
          <w:sz w:val="32"/>
          <w:szCs w:val="32"/>
        </w:rPr>
        <w:t>发展中的作用，根据《中华人民共和国标准化法》</w:t>
      </w:r>
      <w:r>
        <w:rPr>
          <w:rFonts w:hint="eastAsia" w:ascii="仿宋_GB2312" w:hAnsi="宋体" w:eastAsia="仿宋_GB2312" w:cs="宋体"/>
          <w:color w:val="333333"/>
          <w:kern w:val="0"/>
          <w:sz w:val="32"/>
          <w:szCs w:val="32"/>
        </w:rPr>
        <w:t>《全国专业标准化技术委员会管理办法》</w:t>
      </w:r>
      <w:r>
        <w:rPr>
          <w:rFonts w:hint="eastAsia" w:ascii="仿宋_GB2312" w:eastAsia="仿宋_GB2312"/>
          <w:sz w:val="32"/>
          <w:szCs w:val="32"/>
        </w:rPr>
        <w:t>，结合本省工作实际，制定本办法。</w:t>
      </w:r>
    </w:p>
    <w:p w14:paraId="69B1B954">
      <w:pPr>
        <w:spacing w:line="600" w:lineRule="exact"/>
        <w:rPr>
          <w:rFonts w:ascii="仿宋_GB2312" w:eastAsia="仿宋_GB2312"/>
          <w:sz w:val="32"/>
          <w:szCs w:val="32"/>
        </w:rPr>
      </w:pPr>
      <w:r>
        <w:rPr>
          <w:rFonts w:hint="eastAsia" w:ascii="仿宋_GB2312" w:eastAsia="仿宋_GB2312"/>
          <w:sz w:val="32"/>
          <w:szCs w:val="32"/>
        </w:rPr>
        <w:t>　　</w:t>
      </w:r>
      <w:r>
        <w:rPr>
          <w:rFonts w:hint="eastAsia" w:ascii="仿宋_GB2312" w:eastAsia="仿宋_GB2312"/>
          <w:b/>
          <w:sz w:val="32"/>
          <w:szCs w:val="32"/>
        </w:rPr>
        <w:t>第二条</w:t>
      </w:r>
      <w:r>
        <w:rPr>
          <w:rFonts w:hint="eastAsia" w:ascii="仿宋_GB2312" w:eastAsia="仿宋_GB2312"/>
          <w:sz w:val="32"/>
          <w:szCs w:val="32"/>
        </w:rPr>
        <w:t>　技术委员会是指由</w:t>
      </w:r>
      <w:r>
        <w:rPr>
          <w:rFonts w:hint="eastAsia" w:ascii="仿宋_GB2312" w:eastAsia="仿宋_GB2312"/>
          <w:sz w:val="32"/>
          <w:szCs w:val="32"/>
          <w:lang w:eastAsia="zh-CN"/>
        </w:rPr>
        <w:t>省标准化主管部门（以下简称标准化主管部门）</w:t>
      </w:r>
      <w:r>
        <w:rPr>
          <w:rFonts w:hint="eastAsia" w:ascii="仿宋_GB2312" w:eastAsia="仿宋_GB2312"/>
          <w:sz w:val="32"/>
          <w:szCs w:val="32"/>
        </w:rPr>
        <w:t>批准成立，在全省一定专业领域内从事标准化工作的非法人技术组织。</w:t>
      </w:r>
    </w:p>
    <w:p w14:paraId="22236149">
      <w:pPr>
        <w:spacing w:line="600" w:lineRule="exact"/>
        <w:rPr>
          <w:rFonts w:ascii="仿宋_GB2312" w:eastAsia="仿宋_GB2312"/>
          <w:sz w:val="32"/>
          <w:szCs w:val="32"/>
        </w:rPr>
      </w:pPr>
      <w:r>
        <w:rPr>
          <w:rFonts w:hint="eastAsia" w:ascii="仿宋_GB2312" w:eastAsia="仿宋_GB2312"/>
          <w:sz w:val="32"/>
          <w:szCs w:val="32"/>
        </w:rPr>
        <w:t>　　</w:t>
      </w:r>
      <w:r>
        <w:rPr>
          <w:rFonts w:hint="eastAsia" w:ascii="仿宋_GB2312" w:eastAsia="仿宋_GB2312"/>
          <w:b/>
          <w:sz w:val="32"/>
          <w:szCs w:val="32"/>
        </w:rPr>
        <w:t>第三条</w:t>
      </w:r>
      <w:r>
        <w:rPr>
          <w:rFonts w:hint="eastAsia" w:ascii="仿宋_GB2312" w:eastAsia="仿宋_GB2312"/>
          <w:sz w:val="32"/>
          <w:szCs w:val="32"/>
        </w:rPr>
        <w:t>　技术委员会应当科学合理、公开公正、规范透明地开展工作。</w:t>
      </w:r>
    </w:p>
    <w:p w14:paraId="67FFA9F5">
      <w:pPr>
        <w:spacing w:line="600" w:lineRule="exact"/>
        <w:rPr>
          <w:rFonts w:ascii="仿宋_GB2312" w:eastAsia="仿宋_GB2312"/>
          <w:sz w:val="32"/>
          <w:szCs w:val="32"/>
        </w:rPr>
      </w:pPr>
      <w:r>
        <w:rPr>
          <w:rFonts w:hint="eastAsia" w:ascii="仿宋_GB2312" w:eastAsia="仿宋_GB2312"/>
          <w:sz w:val="32"/>
          <w:szCs w:val="32"/>
        </w:rPr>
        <w:t>　　</w:t>
      </w:r>
      <w:r>
        <w:rPr>
          <w:rFonts w:hint="eastAsia" w:ascii="仿宋_GB2312" w:eastAsia="仿宋_GB2312"/>
          <w:b/>
          <w:sz w:val="32"/>
          <w:szCs w:val="32"/>
        </w:rPr>
        <w:t>第四条</w:t>
      </w:r>
      <w:r>
        <w:rPr>
          <w:rFonts w:hint="eastAsia" w:ascii="仿宋_GB2312" w:eastAsia="仿宋_GB2312"/>
          <w:sz w:val="32"/>
          <w:szCs w:val="32"/>
        </w:rPr>
        <w:t>　</w:t>
      </w:r>
      <w:r>
        <w:rPr>
          <w:rFonts w:hint="eastAsia" w:ascii="仿宋_GB2312" w:eastAsia="仿宋_GB2312"/>
          <w:sz w:val="32"/>
          <w:szCs w:val="32"/>
          <w:lang w:eastAsia="zh-CN"/>
        </w:rPr>
        <w:t>标准化主管部门</w:t>
      </w:r>
      <w:r>
        <w:rPr>
          <w:rFonts w:hint="eastAsia" w:ascii="仿宋_GB2312" w:eastAsia="仿宋_GB2312"/>
          <w:sz w:val="32"/>
          <w:szCs w:val="32"/>
        </w:rPr>
        <w:t>统一规划、协调、组建和管理技术委员会，履行下列职责：</w:t>
      </w:r>
    </w:p>
    <w:p w14:paraId="341F90C2">
      <w:pPr>
        <w:spacing w:line="600" w:lineRule="exact"/>
        <w:ind w:firstLine="645"/>
        <w:rPr>
          <w:rFonts w:ascii="仿宋_GB2312" w:eastAsia="仿宋_GB2312"/>
          <w:sz w:val="32"/>
          <w:szCs w:val="32"/>
        </w:rPr>
      </w:pPr>
      <w:r>
        <w:rPr>
          <w:rFonts w:hint="eastAsia" w:ascii="仿宋_GB2312" w:eastAsia="仿宋_GB2312"/>
          <w:sz w:val="32"/>
          <w:szCs w:val="32"/>
        </w:rPr>
        <w:t>（一）统一规划技术委员会建设；</w:t>
      </w:r>
    </w:p>
    <w:p w14:paraId="4BF13195">
      <w:pPr>
        <w:spacing w:line="600" w:lineRule="exact"/>
        <w:ind w:firstLine="645"/>
        <w:rPr>
          <w:rFonts w:ascii="仿宋_GB2312" w:eastAsia="仿宋_GB2312"/>
          <w:sz w:val="32"/>
          <w:szCs w:val="32"/>
        </w:rPr>
      </w:pPr>
      <w:r>
        <w:rPr>
          <w:rFonts w:hint="eastAsia" w:ascii="仿宋_GB2312" w:eastAsia="仿宋_GB2312"/>
          <w:sz w:val="32"/>
          <w:szCs w:val="32"/>
        </w:rPr>
        <w:t>（二）协调和决定技术委员会的组建、换届、调整、撤销等管理事项；</w:t>
      </w:r>
    </w:p>
    <w:p w14:paraId="32AF53A3">
      <w:pPr>
        <w:spacing w:line="600" w:lineRule="exact"/>
        <w:ind w:firstLine="645"/>
        <w:rPr>
          <w:rFonts w:ascii="仿宋_GB2312" w:eastAsia="仿宋_GB2312"/>
          <w:sz w:val="32"/>
          <w:szCs w:val="32"/>
        </w:rPr>
      </w:pPr>
      <w:r>
        <w:rPr>
          <w:rFonts w:hint="eastAsia" w:ascii="仿宋_GB2312" w:eastAsia="仿宋_GB2312"/>
          <w:sz w:val="32"/>
          <w:szCs w:val="32"/>
        </w:rPr>
        <w:t>（三）组织开展技术委员会考核评估；</w:t>
      </w:r>
    </w:p>
    <w:p w14:paraId="63FC2D9E">
      <w:pPr>
        <w:spacing w:line="600" w:lineRule="exact"/>
        <w:ind w:firstLine="645"/>
        <w:rPr>
          <w:rFonts w:ascii="仿宋_GB2312" w:eastAsia="仿宋_GB2312"/>
          <w:sz w:val="32"/>
          <w:szCs w:val="32"/>
        </w:rPr>
      </w:pPr>
      <w:r>
        <w:rPr>
          <w:rFonts w:hint="eastAsia" w:ascii="仿宋_GB2312" w:eastAsia="仿宋_GB2312"/>
          <w:sz w:val="32"/>
          <w:szCs w:val="32"/>
        </w:rPr>
        <w:t>（四）直接管理综合性、基础性和涉及部门较多的技术委员会；</w:t>
      </w:r>
    </w:p>
    <w:p w14:paraId="4783CF55">
      <w:pPr>
        <w:spacing w:line="600" w:lineRule="exact"/>
        <w:rPr>
          <w:rFonts w:ascii="仿宋_GB2312" w:eastAsia="仿宋_GB2312"/>
          <w:sz w:val="32"/>
          <w:szCs w:val="32"/>
        </w:rPr>
      </w:pPr>
      <w:r>
        <w:rPr>
          <w:rFonts w:hint="eastAsia" w:ascii="仿宋_GB2312" w:eastAsia="仿宋_GB2312"/>
          <w:sz w:val="32"/>
          <w:szCs w:val="32"/>
        </w:rPr>
        <w:t>　　（五）组织开展技术委员会相关人员的培训；</w:t>
      </w:r>
    </w:p>
    <w:p w14:paraId="721A6D94">
      <w:pPr>
        <w:spacing w:line="600" w:lineRule="exact"/>
        <w:ind w:firstLine="645"/>
        <w:rPr>
          <w:rFonts w:ascii="仿宋_GB2312" w:eastAsia="仿宋_GB2312"/>
          <w:sz w:val="32"/>
          <w:szCs w:val="32"/>
        </w:rPr>
      </w:pPr>
      <w:r>
        <w:rPr>
          <w:rFonts w:hint="eastAsia" w:ascii="仿宋_GB2312" w:eastAsia="仿宋_GB2312"/>
          <w:sz w:val="32"/>
          <w:szCs w:val="32"/>
        </w:rPr>
        <w:t>（六）其他与技术委员会管理有关的职责。</w:t>
      </w:r>
    </w:p>
    <w:p w14:paraId="16EBF25A">
      <w:pPr>
        <w:spacing w:line="600" w:lineRule="exact"/>
        <w:rPr>
          <w:rFonts w:ascii="仿宋_GB2312" w:eastAsia="仿宋_GB2312"/>
          <w:sz w:val="32"/>
          <w:szCs w:val="32"/>
        </w:rPr>
      </w:pPr>
      <w:r>
        <w:rPr>
          <w:rFonts w:hint="eastAsia" w:ascii="仿宋_GB2312" w:eastAsia="仿宋_GB2312"/>
          <w:sz w:val="32"/>
          <w:szCs w:val="32"/>
        </w:rPr>
        <w:t>　　</w:t>
      </w:r>
      <w:r>
        <w:rPr>
          <w:rFonts w:hint="eastAsia" w:ascii="仿宋_GB2312" w:eastAsia="仿宋_GB2312"/>
          <w:b/>
          <w:sz w:val="32"/>
          <w:szCs w:val="32"/>
        </w:rPr>
        <w:t>第五条</w:t>
      </w:r>
      <w:r>
        <w:rPr>
          <w:rFonts w:hint="eastAsia" w:ascii="仿宋_GB2312" w:eastAsia="仿宋_GB2312"/>
          <w:sz w:val="32"/>
          <w:szCs w:val="32"/>
        </w:rPr>
        <w:t>　</w:t>
      </w:r>
      <w:r>
        <w:rPr>
          <w:rFonts w:hint="eastAsia" w:ascii="仿宋_GB2312" w:eastAsia="仿宋_GB2312"/>
          <w:sz w:val="32"/>
          <w:szCs w:val="32"/>
          <w:lang w:eastAsia="zh-CN"/>
        </w:rPr>
        <w:t>中省直有关</w:t>
      </w:r>
      <w:r>
        <w:rPr>
          <w:rFonts w:hint="eastAsia" w:ascii="仿宋_GB2312" w:eastAsia="仿宋_GB2312"/>
          <w:sz w:val="32"/>
          <w:szCs w:val="32"/>
        </w:rPr>
        <w:t>部门</w:t>
      </w:r>
      <w:r>
        <w:rPr>
          <w:rFonts w:hint="eastAsia" w:ascii="仿宋_GB2312" w:eastAsia="仿宋_GB2312"/>
          <w:sz w:val="32"/>
          <w:szCs w:val="32"/>
          <w:lang w:eastAsia="zh-CN"/>
        </w:rPr>
        <w:t>（以下简称有关部门）</w:t>
      </w:r>
      <w:r>
        <w:rPr>
          <w:rFonts w:hint="eastAsia" w:ascii="仿宋_GB2312" w:eastAsia="仿宋_GB2312"/>
          <w:sz w:val="32"/>
          <w:szCs w:val="32"/>
        </w:rPr>
        <w:t>受</w:t>
      </w:r>
      <w:r>
        <w:rPr>
          <w:rFonts w:hint="eastAsia" w:ascii="仿宋_GB2312" w:eastAsia="仿宋_GB2312"/>
          <w:sz w:val="32"/>
          <w:szCs w:val="32"/>
          <w:lang w:eastAsia="zh-CN"/>
        </w:rPr>
        <w:t>标准化主管部门</w:t>
      </w:r>
      <w:r>
        <w:rPr>
          <w:rFonts w:hint="eastAsia" w:ascii="仿宋_GB2312" w:eastAsia="仿宋_GB2312"/>
          <w:sz w:val="32"/>
          <w:szCs w:val="32"/>
        </w:rPr>
        <w:t>委托，管理本行业的技术委员会，履行下列职责：</w:t>
      </w:r>
    </w:p>
    <w:p w14:paraId="4FBDE2B7">
      <w:pPr>
        <w:spacing w:line="600" w:lineRule="exact"/>
        <w:rPr>
          <w:rFonts w:ascii="仿宋_GB2312" w:eastAsia="仿宋_GB2312"/>
          <w:sz w:val="32"/>
          <w:szCs w:val="32"/>
        </w:rPr>
      </w:pPr>
      <w:r>
        <w:rPr>
          <w:rFonts w:hint="eastAsia" w:ascii="仿宋_GB2312" w:eastAsia="仿宋_GB2312"/>
          <w:sz w:val="32"/>
          <w:szCs w:val="32"/>
        </w:rPr>
        <w:t>　　（一）提出本行业技术委员会规划、管理建议；</w:t>
      </w:r>
    </w:p>
    <w:p w14:paraId="536D7D86">
      <w:pPr>
        <w:spacing w:line="600" w:lineRule="exact"/>
        <w:rPr>
          <w:rFonts w:ascii="仿宋_GB2312" w:eastAsia="仿宋_GB2312"/>
          <w:sz w:val="32"/>
          <w:szCs w:val="32"/>
        </w:rPr>
      </w:pPr>
      <w:r>
        <w:rPr>
          <w:rFonts w:hint="eastAsia" w:ascii="仿宋_GB2312" w:eastAsia="仿宋_GB2312"/>
          <w:sz w:val="32"/>
          <w:szCs w:val="32"/>
        </w:rPr>
        <w:t>　　（二）组织或者参与本行业技术委员会的组建、换届和监督检查等工作；</w:t>
      </w:r>
    </w:p>
    <w:p w14:paraId="36279CC2">
      <w:pPr>
        <w:spacing w:line="600" w:lineRule="exact"/>
        <w:rPr>
          <w:rFonts w:ascii="仿宋_GB2312" w:eastAsia="仿宋_GB2312"/>
          <w:sz w:val="32"/>
          <w:szCs w:val="32"/>
        </w:rPr>
      </w:pPr>
      <w:r>
        <w:rPr>
          <w:rFonts w:hint="eastAsia" w:ascii="仿宋_GB2312" w:eastAsia="仿宋_GB2312"/>
          <w:sz w:val="32"/>
          <w:szCs w:val="32"/>
        </w:rPr>
        <w:t>　　（三）指导、协调本行业技术委员会开展工作；</w:t>
      </w:r>
    </w:p>
    <w:p w14:paraId="7A9E2347">
      <w:pPr>
        <w:spacing w:line="600" w:lineRule="exact"/>
        <w:rPr>
          <w:rFonts w:ascii="仿宋_GB2312" w:eastAsia="仿宋_GB2312"/>
          <w:sz w:val="32"/>
          <w:szCs w:val="32"/>
        </w:rPr>
      </w:pPr>
      <w:r>
        <w:rPr>
          <w:rFonts w:hint="eastAsia" w:ascii="仿宋_GB2312" w:eastAsia="仿宋_GB2312"/>
          <w:sz w:val="32"/>
          <w:szCs w:val="32"/>
        </w:rPr>
        <w:t>　　（四）推荐本行业专家参加技术委员会；</w:t>
      </w:r>
    </w:p>
    <w:p w14:paraId="2165BBCD">
      <w:pPr>
        <w:spacing w:line="600" w:lineRule="exact"/>
        <w:ind w:firstLine="645"/>
        <w:rPr>
          <w:rFonts w:ascii="仿宋_GB2312" w:eastAsia="仿宋_GB2312"/>
          <w:sz w:val="32"/>
          <w:szCs w:val="32"/>
        </w:rPr>
      </w:pPr>
      <w:r>
        <w:rPr>
          <w:rFonts w:hint="eastAsia" w:ascii="仿宋_GB2312" w:eastAsia="仿宋_GB2312"/>
          <w:sz w:val="32"/>
          <w:szCs w:val="32"/>
        </w:rPr>
        <w:t>（五）督促、指导本行业技术委员会定期向标准化主管部门报告工作情况；</w:t>
      </w:r>
    </w:p>
    <w:p w14:paraId="4CE0F215">
      <w:pPr>
        <w:spacing w:line="600" w:lineRule="exact"/>
        <w:ind w:firstLine="645"/>
        <w:rPr>
          <w:rFonts w:ascii="仿宋_GB2312" w:eastAsia="仿宋_GB2312"/>
          <w:sz w:val="32"/>
          <w:szCs w:val="32"/>
        </w:rPr>
      </w:pPr>
      <w:r>
        <w:rPr>
          <w:rFonts w:hint="eastAsia" w:ascii="仿宋_GB2312" w:eastAsia="仿宋_GB2312"/>
          <w:sz w:val="32"/>
          <w:szCs w:val="32"/>
        </w:rPr>
        <w:t>（六）其他与技术委员会管理有关的职责。</w:t>
      </w:r>
    </w:p>
    <w:p w14:paraId="6F1B1F3B">
      <w:pPr>
        <w:spacing w:line="600" w:lineRule="exact"/>
        <w:ind w:left="319" w:leftChars="152" w:firstLine="665" w:firstLineChars="207"/>
        <w:rPr>
          <w:rFonts w:ascii="仿宋_GB2312" w:eastAsia="仿宋_GB2312"/>
          <w:sz w:val="32"/>
          <w:szCs w:val="32"/>
        </w:rPr>
      </w:pPr>
      <w:r>
        <w:rPr>
          <w:rFonts w:hint="eastAsia" w:ascii="仿宋_GB2312" w:eastAsia="仿宋_GB2312"/>
          <w:b/>
          <w:sz w:val="32"/>
          <w:szCs w:val="32"/>
        </w:rPr>
        <w:t>第六条</w:t>
      </w:r>
      <w:r>
        <w:rPr>
          <w:rFonts w:ascii="仿宋_GB2312" w:eastAsia="仿宋_GB2312"/>
          <w:sz w:val="32"/>
          <w:szCs w:val="32"/>
        </w:rPr>
        <w:t xml:space="preserve"> </w:t>
      </w:r>
      <w:r>
        <w:rPr>
          <w:rFonts w:hint="eastAsia" w:ascii="仿宋_GB2312" w:eastAsia="仿宋_GB2312"/>
          <w:sz w:val="32"/>
          <w:szCs w:val="32"/>
        </w:rPr>
        <w:t>技术委员会在本专业领域内履行下列职责：</w:t>
      </w:r>
    </w:p>
    <w:p w14:paraId="05457CE9">
      <w:pPr>
        <w:spacing w:line="600" w:lineRule="exact"/>
        <w:ind w:firstLine="645"/>
        <w:rPr>
          <w:rFonts w:ascii="仿宋_GB2312" w:eastAsia="仿宋_GB2312"/>
          <w:sz w:val="32"/>
          <w:szCs w:val="32"/>
        </w:rPr>
      </w:pPr>
      <w:r>
        <w:rPr>
          <w:rFonts w:hint="eastAsia" w:ascii="仿宋_GB2312" w:eastAsia="仿宋_GB2312"/>
          <w:sz w:val="32"/>
          <w:szCs w:val="32"/>
        </w:rPr>
        <w:t>（一）分析本专业领域标准化的需求，研究提出本专业领域标准化工作的规划、计划和标准体系的建议；</w:t>
      </w:r>
    </w:p>
    <w:p w14:paraId="000D9501">
      <w:pPr>
        <w:spacing w:line="600" w:lineRule="exact"/>
        <w:ind w:firstLine="645"/>
        <w:rPr>
          <w:rFonts w:ascii="仿宋_GB2312" w:eastAsia="仿宋_GB2312"/>
          <w:sz w:val="32"/>
          <w:szCs w:val="32"/>
        </w:rPr>
      </w:pPr>
      <w:r>
        <w:rPr>
          <w:rFonts w:hint="eastAsia" w:ascii="仿宋_GB2312" w:eastAsia="仿宋_GB2312"/>
          <w:sz w:val="32"/>
          <w:szCs w:val="32"/>
        </w:rPr>
        <w:t>（二）承担本专业技术领域内地方标准的立项论证、</w:t>
      </w:r>
      <w:r>
        <w:rPr>
          <w:rFonts w:hint="eastAsia" w:ascii="仿宋_GB2312" w:eastAsia="仿宋_GB2312"/>
          <w:sz w:val="32"/>
          <w:szCs w:val="32"/>
          <w:lang w:eastAsia="zh-CN"/>
        </w:rPr>
        <w:t>起草、</w:t>
      </w:r>
      <w:r>
        <w:rPr>
          <w:rFonts w:hint="eastAsia" w:ascii="仿宋_GB2312" w:eastAsia="仿宋_GB2312"/>
          <w:sz w:val="32"/>
          <w:szCs w:val="32"/>
        </w:rPr>
        <w:t>预审、实施信息反馈和评估、复审等工作，为</w:t>
      </w:r>
      <w:r>
        <w:rPr>
          <w:rFonts w:hint="eastAsia" w:ascii="仿宋_GB2312" w:eastAsia="仿宋_GB2312"/>
          <w:sz w:val="32"/>
          <w:szCs w:val="32"/>
          <w:lang w:eastAsia="zh-CN"/>
        </w:rPr>
        <w:t>有关</w:t>
      </w:r>
      <w:r>
        <w:rPr>
          <w:rFonts w:hint="eastAsia" w:ascii="仿宋_GB2312" w:eastAsia="仿宋_GB2312"/>
          <w:sz w:val="32"/>
          <w:szCs w:val="32"/>
        </w:rPr>
        <w:t>部门提供技术支撑；</w:t>
      </w:r>
    </w:p>
    <w:p w14:paraId="7860253A">
      <w:pPr>
        <w:spacing w:line="600" w:lineRule="exact"/>
        <w:ind w:firstLine="645"/>
        <w:rPr>
          <w:rFonts w:ascii="仿宋_GB2312" w:eastAsia="仿宋_GB2312"/>
          <w:sz w:val="32"/>
          <w:szCs w:val="32"/>
        </w:rPr>
      </w:pPr>
      <w:r>
        <w:rPr>
          <w:rFonts w:hint="eastAsia" w:ascii="仿宋_GB2312" w:eastAsia="仿宋_GB2312"/>
          <w:sz w:val="32"/>
          <w:szCs w:val="32"/>
        </w:rPr>
        <w:t>（三）协助相关单位参与国际标准、国家标准、行业标准、地方标准和团体标准制修订等工作；</w:t>
      </w:r>
    </w:p>
    <w:p w14:paraId="1C20F015">
      <w:pPr>
        <w:spacing w:line="600" w:lineRule="exact"/>
        <w:ind w:firstLine="645"/>
        <w:rPr>
          <w:rFonts w:ascii="仿宋_GB2312" w:eastAsia="仿宋_GB2312"/>
          <w:sz w:val="32"/>
          <w:szCs w:val="32"/>
        </w:rPr>
      </w:pPr>
      <w:r>
        <w:rPr>
          <w:rFonts w:hint="eastAsia" w:ascii="仿宋_GB2312" w:eastAsia="仿宋_GB2312"/>
          <w:sz w:val="32"/>
          <w:szCs w:val="32"/>
        </w:rPr>
        <w:t>（四）开展或参与本专业领域内标准宣贯、培训</w:t>
      </w:r>
      <w:r>
        <w:rPr>
          <w:rFonts w:hint="eastAsia" w:ascii="仿宋_GB2312" w:eastAsia="仿宋_GB2312"/>
          <w:sz w:val="32"/>
          <w:szCs w:val="32"/>
          <w:lang w:eastAsia="zh-CN"/>
        </w:rPr>
        <w:t>，开展标准化</w:t>
      </w:r>
      <w:r>
        <w:rPr>
          <w:rFonts w:hint="eastAsia" w:ascii="仿宋_GB2312" w:eastAsia="仿宋_GB2312"/>
          <w:sz w:val="32"/>
          <w:szCs w:val="32"/>
        </w:rPr>
        <w:t>咨询、服务等工作；</w:t>
      </w:r>
    </w:p>
    <w:p w14:paraId="71AF655C">
      <w:pPr>
        <w:spacing w:line="600" w:lineRule="exact"/>
        <w:ind w:firstLine="645"/>
        <w:rPr>
          <w:rFonts w:ascii="仿宋_GB2312" w:eastAsia="仿宋_GB2312"/>
          <w:sz w:val="32"/>
          <w:szCs w:val="32"/>
        </w:rPr>
      </w:pPr>
      <w:r>
        <w:rPr>
          <w:rFonts w:hint="eastAsia" w:ascii="仿宋_GB2312" w:eastAsia="仿宋_GB2312"/>
          <w:sz w:val="32"/>
          <w:szCs w:val="32"/>
        </w:rPr>
        <w:t>（五）建立和管理相关标准化工作档案；</w:t>
      </w:r>
    </w:p>
    <w:p w14:paraId="3FB35B6F">
      <w:pPr>
        <w:spacing w:line="600" w:lineRule="exact"/>
        <w:ind w:firstLine="645"/>
        <w:rPr>
          <w:rFonts w:ascii="仿宋_GB2312" w:eastAsia="仿宋_GB2312"/>
          <w:sz w:val="32"/>
          <w:szCs w:val="32"/>
        </w:rPr>
      </w:pPr>
      <w:r>
        <w:rPr>
          <w:rFonts w:hint="eastAsia" w:ascii="仿宋_GB2312" w:eastAsia="仿宋_GB2312"/>
          <w:sz w:val="32"/>
          <w:szCs w:val="32"/>
        </w:rPr>
        <w:t>（六）承担标准化主管部门、</w:t>
      </w:r>
      <w:r>
        <w:rPr>
          <w:rFonts w:hint="eastAsia" w:ascii="仿宋_GB2312" w:eastAsia="仿宋_GB2312"/>
          <w:sz w:val="32"/>
          <w:szCs w:val="32"/>
          <w:lang w:eastAsia="zh-CN"/>
        </w:rPr>
        <w:t>有关</w:t>
      </w:r>
      <w:r>
        <w:rPr>
          <w:rFonts w:hint="eastAsia" w:ascii="仿宋_GB2312" w:eastAsia="仿宋_GB2312"/>
          <w:sz w:val="32"/>
          <w:szCs w:val="32"/>
        </w:rPr>
        <w:t>部门</w:t>
      </w:r>
      <w:r>
        <w:rPr>
          <w:rFonts w:hint="eastAsia" w:ascii="仿宋_GB2312" w:eastAsia="仿宋_GB2312"/>
          <w:sz w:val="32"/>
          <w:szCs w:val="32"/>
          <w:lang w:eastAsia="zh-CN"/>
        </w:rPr>
        <w:t>交办</w:t>
      </w:r>
      <w:r>
        <w:rPr>
          <w:rFonts w:hint="eastAsia" w:ascii="仿宋_GB2312" w:eastAsia="仿宋_GB2312"/>
          <w:sz w:val="32"/>
          <w:szCs w:val="32"/>
        </w:rPr>
        <w:t>的其他标准化工作；</w:t>
      </w:r>
    </w:p>
    <w:p w14:paraId="65EC509E">
      <w:pPr>
        <w:spacing w:line="600" w:lineRule="exact"/>
        <w:ind w:firstLine="645"/>
        <w:rPr>
          <w:rFonts w:hint="eastAsia" w:ascii="仿宋_GB2312" w:eastAsia="仿宋_GB2312"/>
          <w:sz w:val="32"/>
          <w:szCs w:val="32"/>
          <w:lang w:eastAsia="zh-CN"/>
        </w:rPr>
      </w:pPr>
      <w:r>
        <w:rPr>
          <w:rFonts w:hint="eastAsia" w:ascii="仿宋_GB2312" w:eastAsia="仿宋_GB2312"/>
          <w:sz w:val="32"/>
          <w:szCs w:val="32"/>
        </w:rPr>
        <w:t>（七）技术委员会可以接受政府部门、社会团体、企事业单位委托，开展与本专业领域有关的标准化工作</w:t>
      </w:r>
      <w:r>
        <w:rPr>
          <w:rFonts w:hint="eastAsia" w:ascii="仿宋_GB2312" w:eastAsia="仿宋_GB2312"/>
          <w:sz w:val="32"/>
          <w:szCs w:val="32"/>
          <w:lang w:eastAsia="zh-CN"/>
        </w:rPr>
        <w:t>。</w:t>
      </w:r>
    </w:p>
    <w:p w14:paraId="58D60FCF">
      <w:pPr>
        <w:spacing w:line="600" w:lineRule="exact"/>
        <w:ind w:firstLine="645"/>
        <w:rPr>
          <w:rFonts w:hint="eastAsia" w:ascii="仿宋_GB2312" w:eastAsia="仿宋_GB2312"/>
          <w:sz w:val="32"/>
          <w:szCs w:val="32"/>
          <w:lang w:val="en-US" w:eastAsia="zh-CN"/>
        </w:rPr>
      </w:pPr>
      <w:r>
        <w:rPr>
          <w:rFonts w:hint="eastAsia" w:ascii="仿宋_GB2312" w:eastAsia="仿宋_GB2312"/>
          <w:sz w:val="32"/>
          <w:szCs w:val="32"/>
          <w:lang w:val="en-US" w:eastAsia="zh-CN"/>
        </w:rPr>
        <w:t>分技术委员会的工作职责参照技术委员会的工作职责执行。</w:t>
      </w:r>
    </w:p>
    <w:p w14:paraId="304CEBB0">
      <w:pPr>
        <w:widowControl/>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法律、法规对技术委员会的管理另有规定的，从其规定。</w:t>
      </w:r>
    </w:p>
    <w:p w14:paraId="3B9C47C6">
      <w:pPr>
        <w:spacing w:line="600" w:lineRule="exact"/>
        <w:jc w:val="center"/>
        <w:rPr>
          <w:rFonts w:ascii="黑体" w:hAnsi="黑体" w:eastAsia="黑体"/>
          <w:sz w:val="32"/>
          <w:szCs w:val="32"/>
        </w:rPr>
      </w:pPr>
      <w:r>
        <w:rPr>
          <w:rFonts w:hint="eastAsia" w:ascii="黑体" w:hAnsi="黑体" w:eastAsia="黑体"/>
          <w:sz w:val="32"/>
          <w:szCs w:val="32"/>
        </w:rPr>
        <w:t>第二章　组织机构</w:t>
      </w:r>
    </w:p>
    <w:p w14:paraId="29262166">
      <w:pPr>
        <w:spacing w:line="600" w:lineRule="exact"/>
        <w:ind w:firstLine="645"/>
        <w:rPr>
          <w:rFonts w:ascii="仿宋_GB2312" w:eastAsia="仿宋_GB2312"/>
          <w:sz w:val="32"/>
          <w:szCs w:val="32"/>
        </w:rPr>
      </w:pPr>
      <w:r>
        <w:rPr>
          <w:rFonts w:hint="eastAsia" w:ascii="仿宋_GB2312" w:eastAsia="仿宋_GB2312"/>
          <w:b/>
          <w:sz w:val="32"/>
          <w:szCs w:val="32"/>
        </w:rPr>
        <w:t>第七条</w:t>
      </w:r>
      <w:r>
        <w:rPr>
          <w:rFonts w:hint="eastAsia" w:ascii="仿宋_GB2312" w:eastAsia="仿宋_GB2312"/>
          <w:sz w:val="32"/>
          <w:szCs w:val="32"/>
        </w:rPr>
        <w:t>　技术委员会由</w:t>
      </w:r>
      <w:r>
        <w:rPr>
          <w:rFonts w:ascii="仿宋_GB2312" w:eastAsia="仿宋_GB2312"/>
          <w:sz w:val="32"/>
          <w:szCs w:val="32"/>
        </w:rPr>
        <w:t>委员组成</w:t>
      </w:r>
      <w:r>
        <w:rPr>
          <w:rFonts w:hint="eastAsia" w:ascii="仿宋_GB2312" w:eastAsia="仿宋_GB2312"/>
          <w:sz w:val="32"/>
          <w:szCs w:val="32"/>
        </w:rPr>
        <w:t>。委员应当具有广泛性和代表性，可以来自生产者、经营者、使用者、消费者、公共利益方等相关方。来自任意一方的委员人数不得超过委员总数的</w:t>
      </w:r>
      <w:r>
        <w:rPr>
          <w:rFonts w:ascii="仿宋_GB2312" w:eastAsia="仿宋_GB2312"/>
          <w:sz w:val="32"/>
          <w:szCs w:val="32"/>
        </w:rPr>
        <w:t>1/2</w:t>
      </w:r>
      <w:r>
        <w:rPr>
          <w:rFonts w:hint="eastAsia" w:ascii="仿宋_GB2312" w:eastAsia="仿宋_GB2312"/>
          <w:sz w:val="32"/>
          <w:szCs w:val="32"/>
        </w:rPr>
        <w:t>。教育科研机构、</w:t>
      </w:r>
      <w:r>
        <w:rPr>
          <w:rFonts w:hint="eastAsia" w:ascii="仿宋_GB2312" w:eastAsia="仿宋_GB2312"/>
          <w:sz w:val="32"/>
          <w:szCs w:val="32"/>
          <w:lang w:eastAsia="zh-CN"/>
        </w:rPr>
        <w:t>有关</w:t>
      </w:r>
      <w:r>
        <w:rPr>
          <w:rFonts w:hint="eastAsia" w:ascii="仿宋_GB2312" w:eastAsia="仿宋_GB2312"/>
          <w:sz w:val="32"/>
          <w:szCs w:val="32"/>
        </w:rPr>
        <w:t>部门、检测及认证机构、社会团体等可以作为公共利益方代表。</w:t>
      </w:r>
    </w:p>
    <w:p w14:paraId="7BC17FD6">
      <w:pPr>
        <w:spacing w:line="600" w:lineRule="exact"/>
        <w:ind w:firstLine="645"/>
        <w:rPr>
          <w:rFonts w:ascii="仿宋_GB2312" w:eastAsia="仿宋_GB2312"/>
          <w:sz w:val="32"/>
          <w:szCs w:val="32"/>
        </w:rPr>
      </w:pPr>
      <w:r>
        <w:rPr>
          <w:rFonts w:hint="eastAsia" w:ascii="仿宋_GB2312" w:eastAsia="仿宋_GB2312"/>
          <w:sz w:val="32"/>
          <w:szCs w:val="32"/>
        </w:rPr>
        <w:t>标准化主管部门从事标准化管理工作的人员不得在技术委员会担任职务。</w:t>
      </w:r>
    </w:p>
    <w:p w14:paraId="02E5B3A3">
      <w:pPr>
        <w:spacing w:line="600" w:lineRule="exact"/>
        <w:ind w:firstLine="645"/>
        <w:rPr>
          <w:rFonts w:ascii="仿宋_GB2312" w:eastAsia="仿宋_GB2312"/>
          <w:sz w:val="32"/>
          <w:szCs w:val="32"/>
        </w:rPr>
      </w:pPr>
      <w:r>
        <w:rPr>
          <w:rFonts w:hint="eastAsia" w:ascii="仿宋_GB2312" w:eastAsia="仿宋_GB2312"/>
          <w:b/>
          <w:sz w:val="32"/>
          <w:szCs w:val="32"/>
        </w:rPr>
        <w:t>第八条</w:t>
      </w:r>
      <w:r>
        <w:rPr>
          <w:rFonts w:hint="eastAsia" w:ascii="仿宋_GB2312" w:eastAsia="仿宋_GB2312"/>
          <w:sz w:val="32"/>
          <w:szCs w:val="32"/>
        </w:rPr>
        <w:t>　技术委员会委员不少于</w:t>
      </w:r>
      <w:r>
        <w:rPr>
          <w:rFonts w:ascii="仿宋_GB2312" w:eastAsia="仿宋_GB2312"/>
          <w:sz w:val="32"/>
          <w:szCs w:val="32"/>
        </w:rPr>
        <w:t>21</w:t>
      </w:r>
      <w:r>
        <w:rPr>
          <w:rFonts w:hint="eastAsia" w:ascii="仿宋_GB2312" w:eastAsia="仿宋_GB2312"/>
          <w:sz w:val="32"/>
          <w:szCs w:val="32"/>
        </w:rPr>
        <w:t>人。设主任委员和秘书长各</w:t>
      </w:r>
      <w:r>
        <w:rPr>
          <w:rFonts w:ascii="仿宋_GB2312" w:eastAsia="仿宋_GB2312"/>
          <w:sz w:val="32"/>
          <w:szCs w:val="32"/>
        </w:rPr>
        <w:t>1</w:t>
      </w:r>
      <w:r>
        <w:rPr>
          <w:rFonts w:hint="eastAsia" w:ascii="仿宋_GB2312" w:eastAsia="仿宋_GB2312"/>
          <w:sz w:val="32"/>
          <w:szCs w:val="32"/>
        </w:rPr>
        <w:t>人，副主任委员和副秘书长均不超过</w:t>
      </w:r>
      <w:r>
        <w:rPr>
          <w:rFonts w:ascii="仿宋_GB2312" w:eastAsia="仿宋_GB2312"/>
          <w:sz w:val="32"/>
          <w:szCs w:val="32"/>
        </w:rPr>
        <w:t>5</w:t>
      </w:r>
      <w:r>
        <w:rPr>
          <w:rFonts w:hint="eastAsia" w:ascii="仿宋_GB2312" w:eastAsia="仿宋_GB2312"/>
          <w:sz w:val="32"/>
          <w:szCs w:val="32"/>
        </w:rPr>
        <w:t>人。同一单位在同一技术委员会任职的委员不得超过总体委员人数18</w:t>
      </w:r>
      <w:r>
        <w:rPr>
          <w:rFonts w:hint="eastAsia" w:ascii="仿宋_GB2312" w:hAnsi="宋体" w:eastAsia="仿宋_GB2312"/>
          <w:sz w:val="32"/>
          <w:szCs w:val="32"/>
        </w:rPr>
        <w:t>％，</w:t>
      </w:r>
      <w:r>
        <w:rPr>
          <w:rFonts w:hint="eastAsia" w:ascii="仿宋_GB2312" w:eastAsia="仿宋_GB2312"/>
          <w:sz w:val="32"/>
          <w:szCs w:val="32"/>
        </w:rPr>
        <w:t>主任委员和副主任委员、秘书长和副秘书长不得来自同一单位。同一人不得同时在3个以上技术委员会担任委员。</w:t>
      </w:r>
    </w:p>
    <w:p w14:paraId="2C9723C0">
      <w:pPr>
        <w:spacing w:line="600" w:lineRule="exact"/>
        <w:ind w:firstLine="645"/>
        <w:rPr>
          <w:rFonts w:ascii="仿宋_GB2312" w:eastAsia="仿宋_GB2312"/>
          <w:sz w:val="32"/>
          <w:szCs w:val="32"/>
          <w:u w:val="single"/>
        </w:rPr>
      </w:pPr>
      <w:r>
        <w:rPr>
          <w:rFonts w:hint="eastAsia" w:ascii="仿宋_GB2312" w:eastAsia="仿宋_GB2312"/>
          <w:sz w:val="32"/>
          <w:szCs w:val="32"/>
        </w:rPr>
        <w:t>需要时可聘请省内外享有盛誉的专家、学者担任技术委员会顾问，且人数一般不得超过</w:t>
      </w:r>
      <w:r>
        <w:rPr>
          <w:rFonts w:ascii="仿宋_GB2312" w:eastAsia="仿宋_GB2312"/>
          <w:sz w:val="32"/>
          <w:szCs w:val="32"/>
        </w:rPr>
        <w:t>5</w:t>
      </w:r>
      <w:r>
        <w:rPr>
          <w:rFonts w:hint="eastAsia" w:ascii="仿宋_GB2312" w:eastAsia="仿宋_GB2312"/>
          <w:sz w:val="32"/>
          <w:szCs w:val="32"/>
        </w:rPr>
        <w:t>人。顾问无表决权。</w:t>
      </w:r>
    </w:p>
    <w:p w14:paraId="0953B070">
      <w:pPr>
        <w:spacing w:line="600" w:lineRule="exact"/>
        <w:ind w:firstLine="645"/>
        <w:rPr>
          <w:rFonts w:ascii="仿宋_GB2312" w:eastAsia="仿宋_GB2312"/>
          <w:sz w:val="32"/>
          <w:szCs w:val="32"/>
        </w:rPr>
      </w:pPr>
      <w:r>
        <w:rPr>
          <w:rFonts w:hint="eastAsia" w:ascii="仿宋_GB2312" w:eastAsia="仿宋_GB2312"/>
          <w:b/>
          <w:sz w:val="32"/>
          <w:szCs w:val="32"/>
        </w:rPr>
        <w:t xml:space="preserve">第九条  </w:t>
      </w:r>
      <w:r>
        <w:rPr>
          <w:rFonts w:hint="eastAsia" w:ascii="仿宋_GB2312" w:eastAsia="仿宋_GB2312"/>
          <w:sz w:val="32"/>
          <w:szCs w:val="32"/>
        </w:rPr>
        <w:t>技术委员会主任委员、副主任委员应为我省本专业领域的权威专家，具有高级及以上专业技术职称，或担任与高级及以上专业技术职称相对应的行政职务。</w:t>
      </w:r>
    </w:p>
    <w:p w14:paraId="3702B9C1">
      <w:pPr>
        <w:spacing w:line="600" w:lineRule="exact"/>
        <w:ind w:firstLine="645"/>
        <w:rPr>
          <w:rFonts w:hint="eastAsia" w:ascii="仿宋_GB2312" w:eastAsia="仿宋_GB2312"/>
          <w:sz w:val="32"/>
          <w:szCs w:val="32"/>
        </w:rPr>
      </w:pPr>
      <w:r>
        <w:rPr>
          <w:rFonts w:hint="eastAsia" w:ascii="仿宋_GB2312" w:eastAsia="仿宋_GB2312"/>
          <w:sz w:val="32"/>
          <w:szCs w:val="32"/>
        </w:rPr>
        <w:t>主任委员负责技术委员会全面工作，应当保持公平公正立场，决定、处理技术委员会重大事项，指导技术委员会履行职责。主任委员负责签发会议决议、标准审查文件等技术委员会重要文件。主任委员可以委托副主任委员签发标准报批文件等重要文件。</w:t>
      </w:r>
    </w:p>
    <w:p w14:paraId="0B82521D">
      <w:pPr>
        <w:spacing w:line="600" w:lineRule="exact"/>
        <w:ind w:firstLine="645"/>
        <w:rPr>
          <w:rFonts w:ascii="仿宋_GB2312" w:eastAsia="仿宋_GB2312"/>
          <w:sz w:val="32"/>
          <w:szCs w:val="32"/>
        </w:rPr>
      </w:pPr>
      <w:r>
        <w:rPr>
          <w:rFonts w:hint="eastAsia" w:ascii="仿宋_GB2312" w:eastAsia="仿宋_GB2312"/>
          <w:b/>
          <w:sz w:val="32"/>
          <w:szCs w:val="32"/>
          <w:lang w:eastAsia="zh-CN"/>
        </w:rPr>
        <w:t>第十条</w:t>
      </w:r>
      <w:r>
        <w:rPr>
          <w:rFonts w:hint="eastAsia" w:ascii="仿宋_GB2312" w:eastAsia="仿宋_GB2312"/>
          <w:sz w:val="32"/>
          <w:szCs w:val="32"/>
          <w:lang w:val="en-US" w:eastAsia="zh-CN"/>
        </w:rPr>
        <w:t xml:space="preserve">  </w:t>
      </w:r>
      <w:r>
        <w:rPr>
          <w:rFonts w:hint="eastAsia" w:ascii="仿宋_GB2312" w:eastAsia="仿宋_GB2312"/>
          <w:sz w:val="32"/>
          <w:szCs w:val="32"/>
        </w:rPr>
        <w:t>技术委员会应当设立秘书处，负责技术委员会的日常工作。秘书处承担单位应当由</w:t>
      </w:r>
      <w:r>
        <w:rPr>
          <w:rFonts w:hint="eastAsia" w:ascii="仿宋_GB2312" w:eastAsia="仿宋_GB2312"/>
          <w:sz w:val="32"/>
          <w:szCs w:val="32"/>
          <w:lang w:eastAsia="zh-CN"/>
        </w:rPr>
        <w:t>有关</w:t>
      </w:r>
      <w:r>
        <w:rPr>
          <w:rFonts w:hint="eastAsia" w:ascii="仿宋_GB2312" w:eastAsia="仿宋_GB2312"/>
          <w:sz w:val="32"/>
          <w:szCs w:val="32"/>
        </w:rPr>
        <w:t>部门推荐的企事业单位或社会团体承担</w:t>
      </w:r>
      <w:r>
        <w:rPr>
          <w:rFonts w:hint="eastAsia" w:ascii="仿宋_GB2312" w:eastAsia="仿宋_GB2312"/>
          <w:sz w:val="32"/>
          <w:szCs w:val="32"/>
          <w:lang w:eastAsia="zh-CN"/>
        </w:rPr>
        <w:t>，并</w:t>
      </w:r>
      <w:r>
        <w:rPr>
          <w:rFonts w:hint="eastAsia" w:ascii="仿宋_GB2312" w:eastAsia="仿宋_GB2312"/>
          <w:sz w:val="32"/>
          <w:szCs w:val="32"/>
        </w:rPr>
        <w:t>具备以下条件：</w:t>
      </w:r>
    </w:p>
    <w:p w14:paraId="605FECB6">
      <w:pPr>
        <w:spacing w:line="600" w:lineRule="exact"/>
        <w:ind w:firstLine="645"/>
        <w:rPr>
          <w:rFonts w:ascii="仿宋_GB2312" w:eastAsia="仿宋_GB2312"/>
          <w:sz w:val="32"/>
          <w:szCs w:val="32"/>
        </w:rPr>
      </w:pPr>
      <w:r>
        <w:rPr>
          <w:rFonts w:hint="eastAsia" w:ascii="仿宋_GB2312" w:eastAsia="仿宋_GB2312"/>
          <w:sz w:val="32"/>
          <w:szCs w:val="32"/>
        </w:rPr>
        <w:t>（一）</w:t>
      </w:r>
      <w:r>
        <w:rPr>
          <w:rFonts w:hint="eastAsia" w:ascii="仿宋_GB2312" w:eastAsia="仿宋_GB2312"/>
          <w:sz w:val="32"/>
          <w:szCs w:val="32"/>
          <w:lang w:eastAsia="zh-CN"/>
        </w:rPr>
        <w:t>本</w:t>
      </w:r>
      <w:r>
        <w:rPr>
          <w:rFonts w:hint="eastAsia" w:ascii="仿宋_GB2312" w:eastAsia="仿宋_GB2312"/>
          <w:sz w:val="32"/>
          <w:szCs w:val="32"/>
        </w:rPr>
        <w:t>行政区域内依法设立的法人组织；</w:t>
      </w:r>
    </w:p>
    <w:p w14:paraId="3BDC866F">
      <w:pPr>
        <w:spacing w:line="600" w:lineRule="exact"/>
        <w:rPr>
          <w:rFonts w:ascii="仿宋_GB2312" w:eastAsia="仿宋_GB2312"/>
          <w:sz w:val="32"/>
          <w:szCs w:val="32"/>
        </w:rPr>
      </w:pPr>
      <w:r>
        <w:rPr>
          <w:rFonts w:hint="eastAsia" w:ascii="仿宋_GB2312" w:eastAsia="仿宋_GB2312"/>
          <w:sz w:val="32"/>
          <w:szCs w:val="32"/>
        </w:rPr>
        <w:t>　　（二）有较强的专业技术实力和影响力；</w:t>
      </w:r>
    </w:p>
    <w:p w14:paraId="103E5D55">
      <w:pPr>
        <w:spacing w:line="600" w:lineRule="exact"/>
        <w:ind w:firstLine="645"/>
        <w:rPr>
          <w:rFonts w:ascii="仿宋_GB2312" w:eastAsia="仿宋_GB2312"/>
          <w:sz w:val="32"/>
          <w:szCs w:val="32"/>
        </w:rPr>
      </w:pPr>
      <w:r>
        <w:rPr>
          <w:rFonts w:hint="eastAsia" w:ascii="仿宋_GB2312" w:eastAsia="仿宋_GB2312"/>
          <w:sz w:val="32"/>
          <w:szCs w:val="32"/>
        </w:rPr>
        <w:t>（三）主导制修订过国家标准、行业标准、地方标准或团体标准；</w:t>
      </w:r>
    </w:p>
    <w:p w14:paraId="1A8BA43A">
      <w:pPr>
        <w:spacing w:line="600" w:lineRule="exact"/>
        <w:ind w:firstLine="640" w:firstLineChars="200"/>
        <w:rPr>
          <w:rFonts w:ascii="仿宋_GB2312" w:eastAsia="仿宋_GB2312"/>
          <w:sz w:val="32"/>
          <w:szCs w:val="32"/>
        </w:rPr>
      </w:pPr>
      <w:r>
        <w:rPr>
          <w:rFonts w:hint="eastAsia" w:ascii="仿宋_GB2312" w:eastAsia="仿宋_GB2312"/>
          <w:sz w:val="32"/>
          <w:szCs w:val="32"/>
        </w:rPr>
        <w:t>（四）能够为技术委员会秘书处工作提供所需的人员、经费、办公场所与设施，并设有会计机构和具有从业资格的会计人员；</w:t>
      </w:r>
    </w:p>
    <w:p w14:paraId="62225D21">
      <w:pPr>
        <w:spacing w:line="600" w:lineRule="exact"/>
        <w:ind w:firstLine="645"/>
        <w:rPr>
          <w:rFonts w:ascii="仿宋_GB2312" w:eastAsia="仿宋_GB2312"/>
          <w:sz w:val="32"/>
          <w:szCs w:val="32"/>
        </w:rPr>
      </w:pPr>
      <w:r>
        <w:rPr>
          <w:rFonts w:hint="eastAsia" w:ascii="仿宋_GB2312" w:eastAsia="仿宋_GB2312"/>
          <w:sz w:val="32"/>
          <w:szCs w:val="32"/>
        </w:rPr>
        <w:t>（五）将技术委员会秘书处工作纳入本单位工作规划和计划。</w:t>
      </w:r>
    </w:p>
    <w:p w14:paraId="555CC2EC">
      <w:pPr>
        <w:spacing w:line="600" w:lineRule="exact"/>
        <w:ind w:firstLine="645"/>
        <w:rPr>
          <w:rFonts w:ascii="仿宋_GB2312" w:eastAsia="仿宋_GB2312"/>
          <w:sz w:val="32"/>
          <w:szCs w:val="32"/>
          <w:u w:val="single"/>
        </w:rPr>
      </w:pPr>
      <w:r>
        <w:rPr>
          <w:rFonts w:hint="eastAsia" w:ascii="仿宋_GB2312" w:eastAsia="仿宋_GB2312"/>
          <w:sz w:val="32"/>
          <w:szCs w:val="32"/>
        </w:rPr>
        <w:t>秘书处的具体职责，由所在技术委员会的章程和秘书处工作细则规定。</w:t>
      </w:r>
    </w:p>
    <w:p w14:paraId="44A9A0F5">
      <w:pPr>
        <w:spacing w:line="600" w:lineRule="exact"/>
        <w:ind w:firstLine="645"/>
        <w:rPr>
          <w:rFonts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一</w:t>
      </w:r>
      <w:r>
        <w:rPr>
          <w:rFonts w:hint="eastAsia" w:ascii="仿宋_GB2312" w:eastAsia="仿宋_GB2312"/>
          <w:b/>
          <w:sz w:val="32"/>
          <w:szCs w:val="32"/>
        </w:rPr>
        <w:t>条</w:t>
      </w:r>
      <w:r>
        <w:rPr>
          <w:rFonts w:ascii="仿宋_GB2312" w:eastAsia="仿宋_GB2312"/>
          <w:sz w:val="32"/>
          <w:szCs w:val="32"/>
        </w:rPr>
        <w:t xml:space="preserve">  </w:t>
      </w:r>
      <w:r>
        <w:rPr>
          <w:rFonts w:hint="eastAsia" w:ascii="仿宋_GB2312" w:eastAsia="仿宋_GB2312"/>
          <w:sz w:val="32"/>
          <w:szCs w:val="32"/>
        </w:rPr>
        <w:t>秘书长</w:t>
      </w:r>
      <w:r>
        <w:rPr>
          <w:rFonts w:ascii="仿宋_GB2312" w:eastAsia="仿宋_GB2312"/>
          <w:sz w:val="32"/>
          <w:szCs w:val="32"/>
        </w:rPr>
        <w:t>应当由秘书处承担单位技术专家担任，具有较强的组织协调能力，熟悉</w:t>
      </w:r>
      <w:r>
        <w:rPr>
          <w:rFonts w:hint="eastAsia" w:ascii="仿宋_GB2312" w:eastAsia="仿宋_GB2312"/>
          <w:sz w:val="32"/>
          <w:szCs w:val="32"/>
        </w:rPr>
        <w:t>本领域</w:t>
      </w:r>
      <w:r>
        <w:rPr>
          <w:rFonts w:ascii="仿宋_GB2312" w:eastAsia="仿宋_GB2312"/>
          <w:sz w:val="32"/>
          <w:szCs w:val="32"/>
        </w:rPr>
        <w:t>技术发展情况以及国内外标准化工作情况，具有连续</w:t>
      </w:r>
      <w:r>
        <w:rPr>
          <w:rFonts w:hint="eastAsia" w:ascii="仿宋_GB2312" w:eastAsia="仿宋_GB2312"/>
          <w:sz w:val="32"/>
          <w:szCs w:val="32"/>
        </w:rPr>
        <w:t>3年</w:t>
      </w:r>
      <w:r>
        <w:rPr>
          <w:rFonts w:ascii="仿宋_GB2312" w:eastAsia="仿宋_GB2312"/>
          <w:sz w:val="32"/>
          <w:szCs w:val="32"/>
        </w:rPr>
        <w:t>以上标准化工作经历。</w:t>
      </w:r>
    </w:p>
    <w:p w14:paraId="5A8489D2">
      <w:pPr>
        <w:spacing w:line="600" w:lineRule="exact"/>
        <w:ind w:firstLine="645"/>
        <w:rPr>
          <w:rFonts w:ascii="仿宋_GB2312" w:eastAsia="仿宋_GB2312"/>
          <w:sz w:val="32"/>
          <w:szCs w:val="32"/>
        </w:rPr>
      </w:pPr>
      <w:r>
        <w:rPr>
          <w:rFonts w:hint="eastAsia" w:ascii="仿宋_GB2312" w:eastAsia="仿宋_GB2312"/>
          <w:sz w:val="32"/>
          <w:szCs w:val="32"/>
        </w:rPr>
        <w:t>秘书长负责技术委员会日常工作</w:t>
      </w:r>
      <w:r>
        <w:rPr>
          <w:rFonts w:hint="eastAsia" w:ascii="仿宋_GB2312" w:eastAsia="仿宋_GB2312"/>
          <w:sz w:val="32"/>
          <w:szCs w:val="32"/>
          <w:lang w:eastAsia="zh-CN"/>
        </w:rPr>
        <w:t>，</w:t>
      </w:r>
      <w:r>
        <w:rPr>
          <w:rFonts w:hint="eastAsia" w:ascii="仿宋_GB2312" w:eastAsia="仿宋_GB2312"/>
          <w:sz w:val="32"/>
          <w:szCs w:val="32"/>
        </w:rPr>
        <w:t>向主任委员和副主任委员报告工作,协助主任委员向标准化</w:t>
      </w:r>
      <w:r>
        <w:rPr>
          <w:rFonts w:hint="eastAsia" w:ascii="仿宋_GB2312" w:eastAsia="仿宋_GB2312"/>
          <w:sz w:val="32"/>
          <w:szCs w:val="32"/>
          <w:lang w:eastAsia="zh-CN"/>
        </w:rPr>
        <w:t>主管</w:t>
      </w:r>
      <w:r>
        <w:rPr>
          <w:rFonts w:hint="eastAsia" w:ascii="仿宋_GB2312" w:eastAsia="仿宋_GB2312"/>
          <w:sz w:val="32"/>
          <w:szCs w:val="32"/>
        </w:rPr>
        <w:t>部门、</w:t>
      </w:r>
      <w:r>
        <w:rPr>
          <w:rFonts w:hint="eastAsia" w:ascii="仿宋_GB2312" w:eastAsia="仿宋_GB2312"/>
          <w:sz w:val="32"/>
          <w:szCs w:val="32"/>
          <w:lang w:eastAsia="zh-CN"/>
        </w:rPr>
        <w:t>有关</w:t>
      </w:r>
      <w:r>
        <w:rPr>
          <w:rFonts w:hint="eastAsia" w:ascii="仿宋_GB2312" w:eastAsia="仿宋_GB2312"/>
          <w:sz w:val="32"/>
          <w:szCs w:val="32"/>
        </w:rPr>
        <w:t xml:space="preserve">部门汇报技术委员会工作。 </w:t>
      </w:r>
    </w:p>
    <w:p w14:paraId="09AE1E55">
      <w:pPr>
        <w:spacing w:line="600" w:lineRule="exact"/>
        <w:ind w:firstLine="645"/>
        <w:rPr>
          <w:rFonts w:ascii="仿宋_GB2312" w:eastAsia="仿宋_GB2312"/>
          <w:sz w:val="32"/>
          <w:szCs w:val="32"/>
        </w:rPr>
      </w:pPr>
      <w:r>
        <w:rPr>
          <w:rFonts w:hint="eastAsia" w:ascii="仿宋_GB2312" w:eastAsia="仿宋_GB2312"/>
          <w:sz w:val="32"/>
          <w:szCs w:val="32"/>
        </w:rPr>
        <w:t>副秘书长可受秘书长的委托履行秘书长的职责。秘书长和副秘书长具体职责由技术委员会章程规定。</w:t>
      </w:r>
    </w:p>
    <w:p w14:paraId="12E59B0F">
      <w:pPr>
        <w:spacing w:line="600" w:lineRule="exact"/>
        <w:ind w:firstLine="643" w:firstLineChars="200"/>
        <w:rPr>
          <w:rFonts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二</w:t>
      </w:r>
      <w:r>
        <w:rPr>
          <w:rFonts w:hint="eastAsia" w:ascii="仿宋_GB2312" w:eastAsia="仿宋_GB2312"/>
          <w:b/>
          <w:sz w:val="32"/>
          <w:szCs w:val="32"/>
        </w:rPr>
        <w:t xml:space="preserve">条  </w:t>
      </w:r>
      <w:r>
        <w:rPr>
          <w:rFonts w:hint="eastAsia" w:ascii="仿宋_GB2312" w:eastAsia="仿宋_GB2312"/>
          <w:sz w:val="32"/>
          <w:szCs w:val="32"/>
        </w:rPr>
        <w:t>技术委员会委员应当具备以下条件：</w:t>
      </w:r>
    </w:p>
    <w:p w14:paraId="341317A8">
      <w:pPr>
        <w:spacing w:line="600" w:lineRule="exact"/>
        <w:ind w:firstLine="645"/>
        <w:rPr>
          <w:rFonts w:ascii="仿宋_GB2312" w:eastAsia="仿宋_GB2312"/>
          <w:sz w:val="32"/>
          <w:szCs w:val="32"/>
        </w:rPr>
      </w:pPr>
      <w:r>
        <w:rPr>
          <w:rFonts w:hint="eastAsia" w:ascii="仿宋_GB2312" w:eastAsia="仿宋_GB2312"/>
          <w:sz w:val="32"/>
          <w:szCs w:val="32"/>
        </w:rPr>
        <w:t>（一）具有中级以上专业技术职称，或者具有与中级以上专业技术职称相对应的行政职务；</w:t>
      </w:r>
      <w:r>
        <w:rPr>
          <w:rFonts w:ascii="仿宋_GB2312" w:eastAsia="仿宋_GB2312"/>
          <w:sz w:val="32"/>
          <w:szCs w:val="32"/>
        </w:rPr>
        <w:t xml:space="preserve"> </w:t>
      </w:r>
    </w:p>
    <w:p w14:paraId="5A500E90">
      <w:pPr>
        <w:spacing w:line="600" w:lineRule="exact"/>
        <w:ind w:firstLine="645"/>
        <w:rPr>
          <w:rFonts w:ascii="仿宋_GB2312" w:eastAsia="仿宋_GB2312"/>
          <w:sz w:val="32"/>
          <w:szCs w:val="32"/>
        </w:rPr>
      </w:pPr>
      <w:r>
        <w:rPr>
          <w:rFonts w:hint="eastAsia" w:ascii="仿宋_GB2312" w:eastAsia="仿宋_GB2312"/>
          <w:sz w:val="32"/>
          <w:szCs w:val="32"/>
        </w:rPr>
        <w:t>（二）熟悉本专业领域业务工作，具有较高理论水平、扎实的专业知识和丰富的实践经验；</w:t>
      </w:r>
      <w:r>
        <w:rPr>
          <w:rFonts w:ascii="仿宋_GB2312" w:eastAsia="仿宋_GB2312"/>
          <w:sz w:val="32"/>
          <w:szCs w:val="32"/>
        </w:rPr>
        <w:t xml:space="preserve"> </w:t>
      </w:r>
    </w:p>
    <w:p w14:paraId="0A983377">
      <w:pPr>
        <w:spacing w:line="600" w:lineRule="exact"/>
        <w:ind w:firstLine="645"/>
        <w:rPr>
          <w:rFonts w:ascii="仿宋_GB2312" w:eastAsia="仿宋_GB2312"/>
          <w:sz w:val="32"/>
          <w:szCs w:val="32"/>
        </w:rPr>
      </w:pPr>
      <w:r>
        <w:rPr>
          <w:rFonts w:hint="eastAsia" w:ascii="仿宋_GB2312" w:eastAsia="仿宋_GB2312"/>
          <w:sz w:val="32"/>
          <w:szCs w:val="32"/>
        </w:rPr>
        <w:t>（三）掌握标准化基础知识，热心标准化事业，能积极参加标准化活动，认真履行委员的各项职责和义务；</w:t>
      </w:r>
      <w:r>
        <w:rPr>
          <w:rFonts w:ascii="仿宋_GB2312" w:eastAsia="仿宋_GB2312"/>
          <w:sz w:val="32"/>
          <w:szCs w:val="32"/>
        </w:rPr>
        <w:t xml:space="preserve"> </w:t>
      </w:r>
    </w:p>
    <w:p w14:paraId="49577932">
      <w:pPr>
        <w:spacing w:line="600" w:lineRule="exact"/>
        <w:ind w:firstLine="645"/>
        <w:rPr>
          <w:rFonts w:ascii="仿宋_GB2312" w:eastAsia="仿宋_GB2312"/>
          <w:sz w:val="32"/>
          <w:szCs w:val="32"/>
        </w:rPr>
      </w:pPr>
      <w:r>
        <w:rPr>
          <w:rFonts w:hint="eastAsia" w:ascii="仿宋_GB2312" w:eastAsia="仿宋_GB2312"/>
          <w:sz w:val="32"/>
          <w:szCs w:val="32"/>
        </w:rPr>
        <w:t>（四）在</w:t>
      </w:r>
      <w:r>
        <w:rPr>
          <w:rFonts w:hint="eastAsia" w:ascii="仿宋_GB2312" w:eastAsia="仿宋_GB2312"/>
          <w:sz w:val="32"/>
          <w:szCs w:val="32"/>
          <w:lang w:eastAsia="zh-CN"/>
        </w:rPr>
        <w:t>本行政区域内</w:t>
      </w:r>
      <w:r>
        <w:rPr>
          <w:rFonts w:hint="eastAsia" w:ascii="仿宋_GB2312" w:eastAsia="仿宋_GB2312"/>
          <w:sz w:val="32"/>
          <w:szCs w:val="32"/>
        </w:rPr>
        <w:t>依法设立的法人组织任职的人员，并经其任职单位同意推荐；</w:t>
      </w:r>
      <w:r>
        <w:rPr>
          <w:rFonts w:ascii="仿宋_GB2312" w:eastAsia="仿宋_GB2312"/>
          <w:sz w:val="32"/>
          <w:szCs w:val="32"/>
        </w:rPr>
        <w:t xml:space="preserve"> </w:t>
      </w:r>
    </w:p>
    <w:p w14:paraId="7F547F8F">
      <w:pPr>
        <w:spacing w:line="600" w:lineRule="exact"/>
        <w:ind w:firstLine="645"/>
        <w:rPr>
          <w:rFonts w:ascii="仿宋_GB2312" w:eastAsia="仿宋_GB2312"/>
          <w:sz w:val="32"/>
          <w:szCs w:val="32"/>
        </w:rPr>
      </w:pPr>
      <w:r>
        <w:rPr>
          <w:rFonts w:hint="eastAsia" w:ascii="仿宋_GB2312" w:eastAsia="仿宋_GB2312"/>
          <w:sz w:val="32"/>
          <w:szCs w:val="32"/>
        </w:rPr>
        <w:t>（五）技术委员会章程规定的其他条件。</w:t>
      </w:r>
    </w:p>
    <w:p w14:paraId="74D2935C">
      <w:pPr>
        <w:spacing w:line="600" w:lineRule="exact"/>
        <w:ind w:firstLine="640" w:firstLineChars="200"/>
        <w:rPr>
          <w:rFonts w:ascii="仿宋_GB2312" w:eastAsia="仿宋_GB2312"/>
          <w:sz w:val="32"/>
          <w:szCs w:val="32"/>
        </w:rPr>
      </w:pPr>
      <w:r>
        <w:rPr>
          <w:rFonts w:ascii="仿宋_GB2312" w:eastAsia="仿宋_GB2312"/>
          <w:sz w:val="32"/>
          <w:szCs w:val="32"/>
        </w:rPr>
        <w:t xml:space="preserve"> </w:t>
      </w:r>
      <w:r>
        <w:rPr>
          <w:rFonts w:hint="eastAsia" w:ascii="仿宋_GB2312" w:eastAsia="仿宋_GB2312"/>
          <w:b/>
          <w:sz w:val="32"/>
          <w:szCs w:val="32"/>
        </w:rPr>
        <w:t>第十</w:t>
      </w:r>
      <w:r>
        <w:rPr>
          <w:rFonts w:hint="eastAsia" w:ascii="仿宋_GB2312" w:eastAsia="仿宋_GB2312"/>
          <w:b/>
          <w:sz w:val="32"/>
          <w:szCs w:val="32"/>
          <w:lang w:eastAsia="zh-CN"/>
        </w:rPr>
        <w:t>三</w:t>
      </w:r>
      <w:r>
        <w:rPr>
          <w:rFonts w:hint="eastAsia" w:ascii="仿宋_GB2312" w:eastAsia="仿宋_GB2312"/>
          <w:b/>
          <w:sz w:val="32"/>
          <w:szCs w:val="32"/>
        </w:rPr>
        <w:t xml:space="preserve">条  </w:t>
      </w:r>
      <w:r>
        <w:rPr>
          <w:rFonts w:hint="eastAsia" w:ascii="仿宋_GB2312" w:eastAsia="仿宋_GB2312"/>
          <w:sz w:val="32"/>
          <w:szCs w:val="32"/>
        </w:rPr>
        <w:t>技术委员会委员应当积极参加技术委员会的活动，履行以下职责：</w:t>
      </w:r>
      <w:r>
        <w:rPr>
          <w:rFonts w:ascii="仿宋_GB2312" w:eastAsia="仿宋_GB2312"/>
          <w:sz w:val="32"/>
          <w:szCs w:val="32"/>
        </w:rPr>
        <w:t xml:space="preserve"> </w:t>
      </w:r>
    </w:p>
    <w:p w14:paraId="0DFD9436">
      <w:pPr>
        <w:spacing w:line="600" w:lineRule="exact"/>
        <w:ind w:firstLine="645"/>
        <w:rPr>
          <w:rFonts w:ascii="仿宋_GB2312" w:eastAsia="仿宋_GB2312"/>
          <w:sz w:val="32"/>
          <w:szCs w:val="32"/>
        </w:rPr>
      </w:pPr>
      <w:r>
        <w:rPr>
          <w:rFonts w:hint="eastAsia" w:ascii="仿宋_GB2312" w:eastAsia="仿宋_GB2312"/>
          <w:sz w:val="32"/>
          <w:szCs w:val="32"/>
        </w:rPr>
        <w:t>（一）提出标准制修订等方面的工作建议，及时反馈技术委员会归口标准实施情况；</w:t>
      </w:r>
      <w:r>
        <w:rPr>
          <w:rFonts w:ascii="仿宋_GB2312" w:eastAsia="仿宋_GB2312"/>
          <w:sz w:val="32"/>
          <w:szCs w:val="32"/>
        </w:rPr>
        <w:t xml:space="preserve"> </w:t>
      </w:r>
    </w:p>
    <w:p w14:paraId="1F90D3F8">
      <w:pPr>
        <w:spacing w:line="600" w:lineRule="exact"/>
        <w:ind w:firstLine="645"/>
        <w:rPr>
          <w:rFonts w:ascii="仿宋_GB2312" w:eastAsia="仿宋_GB2312"/>
          <w:sz w:val="32"/>
          <w:szCs w:val="32"/>
        </w:rPr>
      </w:pPr>
      <w:r>
        <w:rPr>
          <w:rFonts w:hint="eastAsia" w:ascii="仿宋_GB2312" w:eastAsia="仿宋_GB2312"/>
          <w:sz w:val="32"/>
          <w:szCs w:val="32"/>
        </w:rPr>
        <w:t>（二）按时参加标准技术审查、标准复审、技术委员会年会等；</w:t>
      </w:r>
      <w:r>
        <w:rPr>
          <w:rFonts w:ascii="仿宋_GB2312" w:eastAsia="仿宋_GB2312"/>
          <w:sz w:val="32"/>
          <w:szCs w:val="32"/>
        </w:rPr>
        <w:t xml:space="preserve"> </w:t>
      </w:r>
    </w:p>
    <w:p w14:paraId="3FB231A9">
      <w:pPr>
        <w:spacing w:line="600" w:lineRule="exact"/>
        <w:ind w:firstLine="645"/>
        <w:rPr>
          <w:rFonts w:ascii="仿宋_GB2312" w:eastAsia="仿宋_GB2312"/>
          <w:sz w:val="32"/>
          <w:szCs w:val="32"/>
        </w:rPr>
      </w:pPr>
      <w:r>
        <w:rPr>
          <w:rFonts w:hint="eastAsia" w:ascii="仿宋_GB2312" w:eastAsia="仿宋_GB2312"/>
          <w:sz w:val="32"/>
          <w:szCs w:val="32"/>
        </w:rPr>
        <w:t>（三）积极参与本专业领域国内外标准化工作；</w:t>
      </w:r>
      <w:r>
        <w:rPr>
          <w:rFonts w:ascii="仿宋_GB2312" w:eastAsia="仿宋_GB2312"/>
          <w:sz w:val="32"/>
          <w:szCs w:val="32"/>
        </w:rPr>
        <w:t xml:space="preserve"> </w:t>
      </w:r>
    </w:p>
    <w:p w14:paraId="0A936933">
      <w:pPr>
        <w:spacing w:line="600" w:lineRule="exact"/>
        <w:ind w:firstLine="645"/>
        <w:rPr>
          <w:rFonts w:ascii="仿宋_GB2312" w:eastAsia="仿宋_GB2312"/>
          <w:sz w:val="32"/>
          <w:szCs w:val="32"/>
        </w:rPr>
      </w:pPr>
      <w:r>
        <w:rPr>
          <w:rFonts w:hint="eastAsia" w:ascii="仿宋_GB2312" w:eastAsia="仿宋_GB2312"/>
          <w:sz w:val="32"/>
          <w:szCs w:val="32"/>
        </w:rPr>
        <w:t>（四）监督主任委员、副主任委员、秘书长、副秘书长及秘书处的工作以及技术委员会经费的使用；</w:t>
      </w:r>
    </w:p>
    <w:p w14:paraId="0329975F">
      <w:pPr>
        <w:spacing w:line="600" w:lineRule="exact"/>
        <w:ind w:firstLine="645"/>
        <w:rPr>
          <w:rFonts w:ascii="仿宋_GB2312" w:eastAsia="仿宋_GB2312"/>
          <w:sz w:val="32"/>
          <w:szCs w:val="32"/>
        </w:rPr>
      </w:pPr>
      <w:r>
        <w:rPr>
          <w:rFonts w:hint="eastAsia" w:ascii="仿宋_GB2312" w:eastAsia="仿宋_GB2312"/>
          <w:sz w:val="32"/>
          <w:szCs w:val="32"/>
        </w:rPr>
        <w:t>（五）技术委员会章程规定的其他职责。</w:t>
      </w:r>
    </w:p>
    <w:p w14:paraId="1B72F495">
      <w:pPr>
        <w:spacing w:line="600" w:lineRule="exact"/>
        <w:ind w:firstLine="645"/>
        <w:rPr>
          <w:rFonts w:ascii="仿宋_GB2312" w:eastAsia="仿宋_GB2312"/>
          <w:sz w:val="32"/>
          <w:szCs w:val="32"/>
        </w:rPr>
      </w:pPr>
      <w:r>
        <w:rPr>
          <w:rFonts w:hint="eastAsia" w:ascii="仿宋_GB2312" w:eastAsia="仿宋_GB2312"/>
          <w:sz w:val="32"/>
          <w:szCs w:val="32"/>
        </w:rPr>
        <w:t>委员享有表决权，有权获取技术委员会的资料和文件。</w:t>
      </w:r>
    </w:p>
    <w:p w14:paraId="428290F9">
      <w:pPr>
        <w:spacing w:line="600" w:lineRule="exact"/>
        <w:ind w:firstLine="643" w:firstLineChars="200"/>
        <w:rPr>
          <w:rFonts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四</w:t>
      </w:r>
      <w:r>
        <w:rPr>
          <w:rFonts w:hint="eastAsia" w:ascii="仿宋_GB2312" w:eastAsia="仿宋_GB2312"/>
          <w:b/>
          <w:sz w:val="32"/>
          <w:szCs w:val="32"/>
        </w:rPr>
        <w:t>条　</w:t>
      </w:r>
      <w:r>
        <w:rPr>
          <w:rFonts w:hint="eastAsia" w:ascii="仿宋_GB2312" w:eastAsia="仿宋_GB2312"/>
          <w:sz w:val="32"/>
          <w:szCs w:val="32"/>
        </w:rPr>
        <w:t>根据工作需要，技术委员会可以设观察员。观察员可以获得技术委员会的资料和文件，列席技术委员会会议、发表意见、提出建议，无表决权。观察员条件由技术委员会章程规定。</w:t>
      </w:r>
    </w:p>
    <w:p w14:paraId="23744162">
      <w:pPr>
        <w:spacing w:line="600" w:lineRule="exact"/>
        <w:ind w:firstLine="643" w:firstLineChars="200"/>
        <w:rPr>
          <w:rFonts w:hint="eastAsia"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五</w:t>
      </w:r>
      <w:r>
        <w:rPr>
          <w:rFonts w:hint="eastAsia" w:ascii="仿宋_GB2312" w:eastAsia="仿宋_GB2312"/>
          <w:b/>
          <w:sz w:val="32"/>
          <w:szCs w:val="32"/>
        </w:rPr>
        <w:t>条</w:t>
      </w:r>
      <w:r>
        <w:rPr>
          <w:rFonts w:hint="eastAsia" w:ascii="仿宋_GB2312" w:eastAsia="仿宋_GB2312"/>
          <w:sz w:val="32"/>
          <w:szCs w:val="32"/>
        </w:rPr>
        <w:t>　专业领域有关联的技术委员会可以互派委员作为联络员。联络员可以参加其负责联络的技术委员会的活动，但无表决权。联络员应当及时向所属技术委员会报告联络工作情况。</w:t>
      </w:r>
    </w:p>
    <w:p w14:paraId="78DDEE15">
      <w:pPr>
        <w:spacing w:line="600" w:lineRule="exact"/>
        <w:ind w:firstLine="643" w:firstLineChars="200"/>
        <w:rPr>
          <w:rFonts w:hint="eastAsia" w:ascii="仿宋_GB2312" w:eastAsia="仿宋_GB2312"/>
          <w:sz w:val="32"/>
          <w:szCs w:val="32"/>
        </w:rPr>
      </w:pPr>
      <w:r>
        <w:rPr>
          <w:rFonts w:hint="eastAsia" w:ascii="仿宋_GB2312" w:eastAsia="仿宋_GB2312"/>
          <w:b/>
          <w:bCs/>
          <w:sz w:val="32"/>
          <w:szCs w:val="32"/>
          <w:lang w:val="en-US" w:eastAsia="zh-CN"/>
        </w:rPr>
        <w:t>第十六条</w:t>
      </w:r>
      <w:r>
        <w:rPr>
          <w:rFonts w:hint="eastAsia" w:ascii="仿宋_GB2312" w:eastAsia="仿宋_GB2312"/>
          <w:sz w:val="32"/>
          <w:szCs w:val="32"/>
          <w:lang w:val="en-US" w:eastAsia="zh-CN"/>
        </w:rPr>
        <w:t xml:space="preserve">  专业领域较宽的技术委员会可以组建分技术委员会。分技术委员会委员不少于</w:t>
      </w:r>
      <w:r>
        <w:rPr>
          <w:rFonts w:hint="default" w:ascii="仿宋_GB2312" w:eastAsia="仿宋_GB2312"/>
          <w:sz w:val="32"/>
          <w:szCs w:val="32"/>
          <w:lang w:val="en-US" w:eastAsia="zh-CN"/>
        </w:rPr>
        <w:t>15</w:t>
      </w:r>
      <w:r>
        <w:rPr>
          <w:rFonts w:hint="eastAsia" w:ascii="仿宋_GB2312" w:eastAsia="仿宋_GB2312"/>
          <w:sz w:val="32"/>
          <w:szCs w:val="32"/>
          <w:lang w:val="en-US" w:eastAsia="zh-CN"/>
        </w:rPr>
        <w:t>人，其中主任委员和秘书长各</w:t>
      </w:r>
      <w:r>
        <w:rPr>
          <w:rFonts w:hint="default" w:ascii="仿宋_GB2312" w:eastAsia="仿宋_GB2312"/>
          <w:sz w:val="32"/>
          <w:szCs w:val="32"/>
          <w:lang w:val="en-US" w:eastAsia="zh-CN"/>
        </w:rPr>
        <w:t>1</w:t>
      </w:r>
      <w:r>
        <w:rPr>
          <w:rFonts w:hint="eastAsia" w:ascii="仿宋_GB2312" w:eastAsia="仿宋_GB2312"/>
          <w:sz w:val="32"/>
          <w:szCs w:val="32"/>
          <w:lang w:val="en-US" w:eastAsia="zh-CN"/>
        </w:rPr>
        <w:t>名，副主任委员和副秘书长各不超过</w:t>
      </w:r>
      <w:r>
        <w:rPr>
          <w:rFonts w:hint="default" w:ascii="仿宋_GB2312" w:eastAsia="仿宋_GB2312"/>
          <w:sz w:val="32"/>
          <w:szCs w:val="32"/>
          <w:lang w:val="en-US" w:eastAsia="zh-CN"/>
        </w:rPr>
        <w:t>3</w:t>
      </w:r>
      <w:r>
        <w:rPr>
          <w:rFonts w:hint="eastAsia" w:ascii="仿宋_GB2312" w:eastAsia="仿宋_GB2312"/>
          <w:sz w:val="32"/>
          <w:szCs w:val="32"/>
          <w:lang w:val="en-US" w:eastAsia="zh-CN"/>
        </w:rPr>
        <w:t xml:space="preserve">名。 </w:t>
      </w:r>
    </w:p>
    <w:p w14:paraId="26C2A2F0">
      <w:pPr>
        <w:spacing w:line="60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分技术委员会的其他要求参照本章规定执行。</w:t>
      </w:r>
    </w:p>
    <w:p w14:paraId="2915AEAC">
      <w:pPr>
        <w:spacing w:line="600" w:lineRule="exact"/>
        <w:jc w:val="center"/>
        <w:rPr>
          <w:rFonts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eastAsia="zh-CN"/>
        </w:rPr>
        <w:t>三</w:t>
      </w:r>
      <w:r>
        <w:rPr>
          <w:rFonts w:hint="eastAsia" w:ascii="黑体" w:hAnsi="黑体" w:eastAsia="黑体"/>
          <w:sz w:val="32"/>
          <w:szCs w:val="32"/>
        </w:rPr>
        <w:t>章　组建要求和程序</w:t>
      </w:r>
    </w:p>
    <w:p w14:paraId="2B259690">
      <w:pPr>
        <w:spacing w:line="600" w:lineRule="exact"/>
        <w:ind w:firstLine="643" w:firstLineChars="200"/>
        <w:rPr>
          <w:rFonts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七</w:t>
      </w:r>
      <w:r>
        <w:rPr>
          <w:rFonts w:hint="eastAsia" w:ascii="仿宋_GB2312" w:eastAsia="仿宋_GB2312"/>
          <w:b/>
          <w:sz w:val="32"/>
          <w:szCs w:val="32"/>
        </w:rPr>
        <w:t>条</w:t>
      </w:r>
      <w:r>
        <w:rPr>
          <w:rFonts w:hint="eastAsia" w:ascii="仿宋_GB2312" w:eastAsia="仿宋_GB2312"/>
          <w:sz w:val="32"/>
          <w:szCs w:val="32"/>
        </w:rPr>
        <w:t>　组建技术委员会应当符合以下必要条件：</w:t>
      </w:r>
    </w:p>
    <w:p w14:paraId="50D1E168">
      <w:pPr>
        <w:spacing w:line="600" w:lineRule="exact"/>
        <w:ind w:left="160" w:leftChars="76" w:firstLine="483" w:firstLineChars="151"/>
        <w:rPr>
          <w:rFonts w:ascii="仿宋_GB2312" w:eastAsia="仿宋_GB2312"/>
          <w:sz w:val="32"/>
          <w:szCs w:val="32"/>
        </w:rPr>
      </w:pPr>
      <w:r>
        <w:rPr>
          <w:rFonts w:hint="eastAsia" w:ascii="仿宋_GB2312" w:eastAsia="仿宋_GB2312"/>
          <w:sz w:val="32"/>
          <w:szCs w:val="32"/>
        </w:rPr>
        <w:t>（一）涉及全省经济社会发展的主导产业和重点行业，符合全省标准化战略发展方向；</w:t>
      </w:r>
    </w:p>
    <w:p w14:paraId="6ACC23B6">
      <w:pPr>
        <w:spacing w:line="600" w:lineRule="exact"/>
        <w:ind w:left="160" w:leftChars="76" w:firstLine="483" w:firstLineChars="151"/>
        <w:rPr>
          <w:rFonts w:ascii="仿宋_GB2312" w:eastAsia="仿宋_GB2312"/>
          <w:sz w:val="32"/>
          <w:szCs w:val="32"/>
        </w:rPr>
      </w:pPr>
      <w:r>
        <w:rPr>
          <w:rFonts w:hint="eastAsia" w:ascii="仿宋_GB2312" w:eastAsia="仿宋_GB2312"/>
          <w:sz w:val="32"/>
          <w:szCs w:val="32"/>
        </w:rPr>
        <w:t>（二）拥有一批能将本专业领域相关技术和管理要求转化为标准的专家；</w:t>
      </w:r>
      <w:r>
        <w:rPr>
          <w:rFonts w:ascii="仿宋_GB2312" w:eastAsia="仿宋_GB2312"/>
          <w:sz w:val="32"/>
          <w:szCs w:val="32"/>
        </w:rPr>
        <w:t xml:space="preserve"> </w:t>
      </w:r>
    </w:p>
    <w:p w14:paraId="3547E3BC">
      <w:pPr>
        <w:spacing w:line="600" w:lineRule="exact"/>
        <w:ind w:firstLine="645"/>
        <w:rPr>
          <w:rFonts w:ascii="仿宋_GB2312" w:eastAsia="仿宋_GB2312"/>
          <w:sz w:val="32"/>
          <w:szCs w:val="32"/>
        </w:rPr>
      </w:pPr>
      <w:r>
        <w:rPr>
          <w:rFonts w:hint="eastAsia" w:ascii="仿宋_GB2312" w:eastAsia="仿宋_GB2312"/>
          <w:sz w:val="32"/>
          <w:szCs w:val="32"/>
        </w:rPr>
        <w:t>（三）标准体系框架明确，有较多标准化工作需求；</w:t>
      </w:r>
    </w:p>
    <w:p w14:paraId="767C7689">
      <w:pPr>
        <w:spacing w:line="600" w:lineRule="exact"/>
        <w:ind w:firstLine="645"/>
        <w:rPr>
          <w:rFonts w:hint="eastAsia" w:ascii="仿宋_GB2312" w:eastAsia="仿宋_GB2312"/>
          <w:sz w:val="32"/>
          <w:szCs w:val="32"/>
          <w:lang w:eastAsia="zh-CN"/>
        </w:rPr>
      </w:pPr>
      <w:r>
        <w:rPr>
          <w:rFonts w:hint="eastAsia" w:ascii="仿宋_GB2312" w:eastAsia="仿宋_GB2312"/>
          <w:sz w:val="32"/>
          <w:szCs w:val="32"/>
        </w:rPr>
        <w:t>（四）专业领域清晰，与现有技术委员会工作范围无交叉重叠</w:t>
      </w:r>
      <w:r>
        <w:rPr>
          <w:rFonts w:hint="eastAsia" w:ascii="仿宋_GB2312" w:eastAsia="仿宋_GB2312"/>
          <w:sz w:val="32"/>
          <w:szCs w:val="32"/>
          <w:lang w:eastAsia="zh-CN"/>
        </w:rPr>
        <w:t>。</w:t>
      </w:r>
    </w:p>
    <w:p w14:paraId="31D1461A">
      <w:pPr>
        <w:spacing w:line="600" w:lineRule="exact"/>
        <w:ind w:firstLine="645"/>
        <w:rPr>
          <w:rFonts w:ascii="仿宋_GB2312" w:eastAsia="仿宋_GB2312"/>
          <w:sz w:val="32"/>
          <w:szCs w:val="32"/>
        </w:rPr>
      </w:pPr>
      <w:r>
        <w:rPr>
          <w:rFonts w:hint="eastAsia" w:ascii="仿宋_GB2312" w:eastAsia="仿宋_GB2312"/>
          <w:sz w:val="32"/>
          <w:szCs w:val="32"/>
        </w:rPr>
        <w:t>业务范围能纳入现有技术委员会的，不得组建新的技术委员会。</w:t>
      </w:r>
    </w:p>
    <w:p w14:paraId="4566C922">
      <w:pPr>
        <w:spacing w:line="600" w:lineRule="exact"/>
        <w:ind w:firstLine="643" w:firstLineChars="200"/>
        <w:rPr>
          <w:rFonts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八</w:t>
      </w:r>
      <w:r>
        <w:rPr>
          <w:rFonts w:hint="eastAsia" w:ascii="仿宋_GB2312" w:eastAsia="仿宋_GB2312"/>
          <w:b/>
          <w:sz w:val="32"/>
          <w:szCs w:val="32"/>
        </w:rPr>
        <w:t>条</w:t>
      </w:r>
      <w:r>
        <w:rPr>
          <w:rFonts w:hint="eastAsia" w:ascii="仿宋_GB2312" w:eastAsia="仿宋_GB2312"/>
          <w:sz w:val="32"/>
          <w:szCs w:val="32"/>
        </w:rPr>
        <w:t>　技术委员会的组建程序为：提出申请、公示、筹建、成立。</w:t>
      </w:r>
    </w:p>
    <w:p w14:paraId="34246E86">
      <w:pPr>
        <w:spacing w:line="600" w:lineRule="exact"/>
        <w:ind w:firstLine="645"/>
        <w:rPr>
          <w:rFonts w:ascii="仿宋_GB2312" w:eastAsia="仿宋_GB2312"/>
          <w:sz w:val="32"/>
          <w:szCs w:val="32"/>
        </w:rPr>
      </w:pPr>
      <w:r>
        <w:rPr>
          <w:rFonts w:hint="eastAsia" w:ascii="仿宋_GB2312" w:eastAsia="仿宋_GB2312"/>
          <w:b/>
          <w:sz w:val="32"/>
          <w:szCs w:val="32"/>
        </w:rPr>
        <w:t>第十</w:t>
      </w:r>
      <w:r>
        <w:rPr>
          <w:rFonts w:hint="eastAsia" w:ascii="仿宋_GB2312" w:eastAsia="仿宋_GB2312"/>
          <w:b/>
          <w:sz w:val="32"/>
          <w:szCs w:val="32"/>
          <w:lang w:eastAsia="zh-CN"/>
        </w:rPr>
        <w:t>九</w:t>
      </w:r>
      <w:r>
        <w:rPr>
          <w:rFonts w:hint="eastAsia" w:ascii="仿宋_GB2312" w:eastAsia="仿宋_GB2312"/>
          <w:b/>
          <w:sz w:val="32"/>
          <w:szCs w:val="32"/>
        </w:rPr>
        <w:t>条</w:t>
      </w:r>
      <w:r>
        <w:rPr>
          <w:rFonts w:hint="eastAsia" w:ascii="仿宋_GB2312" w:eastAsia="仿宋_GB2312"/>
          <w:sz w:val="32"/>
          <w:szCs w:val="32"/>
        </w:rPr>
        <w:t>　秘书处承担单位填写《吉林省专业标准化技术委员会筹建申请表》（见附件</w:t>
      </w:r>
      <w:r>
        <w:rPr>
          <w:rFonts w:ascii="仿宋_GB2312" w:eastAsia="仿宋_GB2312"/>
          <w:sz w:val="32"/>
          <w:szCs w:val="32"/>
        </w:rPr>
        <w:t>1</w:t>
      </w:r>
      <w:r>
        <w:rPr>
          <w:rFonts w:hint="eastAsia" w:ascii="仿宋_GB2312" w:eastAsia="仿宋_GB2312"/>
          <w:sz w:val="32"/>
          <w:szCs w:val="32"/>
        </w:rPr>
        <w:t>），</w:t>
      </w:r>
      <w:r>
        <w:rPr>
          <w:rFonts w:hint="eastAsia" w:ascii="仿宋_GB2312" w:eastAsia="仿宋_GB2312"/>
          <w:sz w:val="32"/>
          <w:szCs w:val="32"/>
          <w:lang w:eastAsia="zh-CN"/>
        </w:rPr>
        <w:t>有关</w:t>
      </w:r>
      <w:r>
        <w:rPr>
          <w:rFonts w:hint="eastAsia" w:ascii="仿宋_GB2312" w:eastAsia="仿宋_GB2312"/>
          <w:sz w:val="32"/>
          <w:szCs w:val="32"/>
        </w:rPr>
        <w:t>部门对秘书处承担单位的筹建申请提出推荐建议的，签署意见，向</w:t>
      </w:r>
      <w:r>
        <w:rPr>
          <w:rFonts w:hint="eastAsia" w:ascii="仿宋_GB2312" w:eastAsia="仿宋_GB2312"/>
          <w:sz w:val="32"/>
          <w:szCs w:val="32"/>
          <w:lang w:eastAsia="zh-CN"/>
        </w:rPr>
        <w:t>标准化主管部门</w:t>
      </w:r>
      <w:r>
        <w:rPr>
          <w:rFonts w:hint="eastAsia" w:ascii="仿宋_GB2312" w:eastAsia="仿宋_GB2312"/>
          <w:sz w:val="32"/>
          <w:szCs w:val="32"/>
        </w:rPr>
        <w:t>提出申请。</w:t>
      </w:r>
    </w:p>
    <w:p w14:paraId="1F2A7307">
      <w:pPr>
        <w:spacing w:line="600" w:lineRule="exact"/>
        <w:ind w:firstLine="645"/>
        <w:rPr>
          <w:rFonts w:ascii="仿宋_GB2312" w:eastAsia="仿宋_GB2312"/>
          <w:sz w:val="32"/>
          <w:szCs w:val="32"/>
          <w:highlight w:val="yellow"/>
        </w:rPr>
      </w:pPr>
      <w:r>
        <w:rPr>
          <w:rFonts w:hint="eastAsia" w:ascii="仿宋_GB2312" w:eastAsia="仿宋_GB2312"/>
          <w:sz w:val="32"/>
          <w:szCs w:val="32"/>
          <w:lang w:eastAsia="zh-CN"/>
        </w:rPr>
        <w:t>标准化主管部门</w:t>
      </w:r>
      <w:r>
        <w:rPr>
          <w:rFonts w:hint="eastAsia" w:ascii="仿宋_GB2312" w:hAnsi="宋体" w:eastAsia="仿宋_GB2312" w:cs="宋体"/>
          <w:color w:val="333333"/>
          <w:kern w:val="0"/>
          <w:sz w:val="32"/>
          <w:szCs w:val="32"/>
          <w:highlight w:val="none"/>
        </w:rPr>
        <w:t>组织专家对筹建申请材料进行评审。经评审符合组建条件的</w:t>
      </w:r>
      <w:r>
        <w:rPr>
          <w:rFonts w:hint="eastAsia" w:ascii="仿宋_GB2312" w:eastAsia="仿宋_GB2312"/>
          <w:sz w:val="32"/>
          <w:szCs w:val="32"/>
        </w:rPr>
        <w:t>，对外公示</w:t>
      </w:r>
      <w:r>
        <w:rPr>
          <w:rFonts w:hint="eastAsia" w:ascii="仿宋_GB2312" w:hAnsi="宋体" w:eastAsia="仿宋_GB2312" w:cs="宋体"/>
          <w:color w:val="333333"/>
          <w:kern w:val="0"/>
          <w:sz w:val="32"/>
          <w:szCs w:val="32"/>
          <w:highlight w:val="none"/>
        </w:rPr>
        <w:t>技术委员会的名称、专业领域、对口</w:t>
      </w:r>
      <w:r>
        <w:rPr>
          <w:rFonts w:hint="eastAsia" w:ascii="仿宋_GB2312" w:eastAsia="仿宋_GB2312"/>
          <w:sz w:val="32"/>
          <w:szCs w:val="32"/>
        </w:rPr>
        <w:t>全国标委会组织</w:t>
      </w:r>
      <w:r>
        <w:rPr>
          <w:rFonts w:hint="eastAsia" w:ascii="仿宋_GB2312" w:hAnsi="宋体" w:eastAsia="仿宋_GB2312" w:cs="宋体"/>
          <w:color w:val="333333"/>
          <w:kern w:val="0"/>
          <w:sz w:val="32"/>
          <w:szCs w:val="32"/>
          <w:highlight w:val="none"/>
        </w:rPr>
        <w:t>、筹建单位、秘书处承担单位等</w:t>
      </w:r>
      <w:r>
        <w:rPr>
          <w:rFonts w:hint="eastAsia" w:ascii="仿宋_GB2312" w:eastAsia="仿宋_GB2312"/>
          <w:sz w:val="32"/>
          <w:szCs w:val="32"/>
        </w:rPr>
        <w:t>，公示期为</w:t>
      </w:r>
      <w:r>
        <w:rPr>
          <w:rFonts w:ascii="仿宋_GB2312" w:eastAsia="仿宋_GB2312"/>
          <w:sz w:val="32"/>
          <w:szCs w:val="32"/>
        </w:rPr>
        <w:t>30</w:t>
      </w:r>
      <w:r>
        <w:rPr>
          <w:rFonts w:hint="eastAsia" w:ascii="仿宋_GB2312" w:eastAsia="仿宋_GB2312"/>
          <w:sz w:val="32"/>
          <w:szCs w:val="32"/>
        </w:rPr>
        <w:t>日。公示期届满，符合要求的，予以筹建。</w:t>
      </w:r>
    </w:p>
    <w:p w14:paraId="59A8A2F3">
      <w:pPr>
        <w:spacing w:line="600" w:lineRule="exact"/>
        <w:ind w:firstLine="643" w:firstLineChars="200"/>
        <w:rPr>
          <w:rFonts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二十</w:t>
      </w:r>
      <w:r>
        <w:rPr>
          <w:rFonts w:hint="eastAsia" w:ascii="仿宋_GB2312" w:eastAsia="仿宋_GB2312"/>
          <w:b/>
          <w:sz w:val="32"/>
          <w:szCs w:val="32"/>
        </w:rPr>
        <w:t xml:space="preserve">条  </w:t>
      </w:r>
      <w:r>
        <w:rPr>
          <w:rFonts w:hint="eastAsia" w:ascii="仿宋_GB2312" w:eastAsia="仿宋_GB2312"/>
          <w:sz w:val="32"/>
          <w:szCs w:val="32"/>
        </w:rPr>
        <w:t>秘书处承担单位应当在批准筹建</w:t>
      </w:r>
      <w:r>
        <w:rPr>
          <w:rFonts w:ascii="仿宋_GB2312" w:eastAsia="仿宋_GB2312"/>
          <w:sz w:val="32"/>
          <w:szCs w:val="32"/>
        </w:rPr>
        <w:t>之日起6</w:t>
      </w:r>
      <w:r>
        <w:rPr>
          <w:rFonts w:hint="eastAsia" w:ascii="仿宋_GB2312" w:eastAsia="仿宋_GB2312"/>
          <w:sz w:val="32"/>
          <w:szCs w:val="32"/>
        </w:rPr>
        <w:t>个月内完成委员征集和组建方案拟订等筹建工作，并向</w:t>
      </w:r>
      <w:r>
        <w:rPr>
          <w:rFonts w:hint="eastAsia" w:ascii="仿宋_GB2312" w:eastAsia="仿宋_GB2312"/>
          <w:sz w:val="32"/>
          <w:szCs w:val="32"/>
          <w:lang w:eastAsia="zh-CN"/>
        </w:rPr>
        <w:t>标准化主管部门</w:t>
      </w:r>
      <w:r>
        <w:rPr>
          <w:rFonts w:hint="eastAsia" w:ascii="仿宋_GB2312" w:eastAsia="仿宋_GB2312"/>
          <w:sz w:val="32"/>
          <w:szCs w:val="32"/>
        </w:rPr>
        <w:t>报送以下材料：</w:t>
      </w:r>
    </w:p>
    <w:p w14:paraId="62D1F4F3">
      <w:pPr>
        <w:spacing w:line="600" w:lineRule="exact"/>
        <w:ind w:firstLine="645"/>
        <w:rPr>
          <w:rFonts w:ascii="仿宋_GB2312" w:eastAsia="仿宋_GB2312"/>
          <w:sz w:val="32"/>
          <w:szCs w:val="32"/>
        </w:rPr>
      </w:pPr>
      <w:r>
        <w:rPr>
          <w:rFonts w:hint="eastAsia" w:ascii="仿宋_GB2312" w:eastAsia="仿宋_GB2312"/>
          <w:sz w:val="32"/>
          <w:szCs w:val="32"/>
        </w:rPr>
        <w:t>（一）</w:t>
      </w:r>
      <w:r>
        <w:rPr>
          <w:rFonts w:hint="eastAsia" w:ascii="仿宋_GB2312" w:eastAsia="仿宋_GB2312"/>
          <w:sz w:val="32"/>
          <w:szCs w:val="32"/>
          <w:lang w:eastAsia="zh-CN"/>
        </w:rPr>
        <w:t>有关</w:t>
      </w:r>
      <w:r>
        <w:rPr>
          <w:rFonts w:hint="eastAsia" w:ascii="仿宋_GB2312" w:eastAsia="仿宋_GB2312"/>
          <w:sz w:val="32"/>
          <w:szCs w:val="32"/>
        </w:rPr>
        <w:t>部门筹建技术委员会的相关文件；</w:t>
      </w:r>
    </w:p>
    <w:p w14:paraId="0D40CCDB">
      <w:pPr>
        <w:spacing w:line="600" w:lineRule="exact"/>
        <w:ind w:firstLine="645"/>
        <w:rPr>
          <w:rFonts w:ascii="仿宋_GB2312" w:eastAsia="仿宋_GB2312"/>
          <w:sz w:val="32"/>
          <w:szCs w:val="32"/>
        </w:rPr>
      </w:pPr>
      <w:r>
        <w:rPr>
          <w:rFonts w:hint="eastAsia" w:ascii="仿宋_GB2312" w:eastAsia="仿宋_GB2312"/>
          <w:sz w:val="32"/>
          <w:szCs w:val="32"/>
        </w:rPr>
        <w:t>（二）技术委员会筹建情况说明；</w:t>
      </w:r>
    </w:p>
    <w:p w14:paraId="28592514">
      <w:pPr>
        <w:spacing w:line="600" w:lineRule="exact"/>
        <w:ind w:firstLine="645"/>
        <w:rPr>
          <w:rFonts w:ascii="仿宋_GB2312" w:eastAsia="仿宋_GB2312"/>
          <w:sz w:val="32"/>
          <w:szCs w:val="32"/>
        </w:rPr>
      </w:pPr>
      <w:r>
        <w:rPr>
          <w:rFonts w:hint="eastAsia" w:ascii="仿宋_GB2312" w:eastAsia="仿宋_GB2312"/>
          <w:sz w:val="32"/>
          <w:szCs w:val="32"/>
        </w:rPr>
        <w:t>（三）技术委员会章程草案及其编制说明，包括工作原则、范围、任务、程序，秘书处职责，委员、顾问、观察员的条件和职责，经费管理制度等；</w:t>
      </w:r>
    </w:p>
    <w:p w14:paraId="0D6E0E03">
      <w:pPr>
        <w:spacing w:line="600" w:lineRule="exact"/>
        <w:ind w:firstLine="645"/>
        <w:rPr>
          <w:rFonts w:ascii="仿宋_GB2312" w:eastAsia="仿宋_GB2312"/>
          <w:sz w:val="32"/>
          <w:szCs w:val="32"/>
        </w:rPr>
      </w:pPr>
      <w:r>
        <w:rPr>
          <w:rFonts w:hint="eastAsia" w:ascii="仿宋_GB2312" w:eastAsia="仿宋_GB2312"/>
          <w:sz w:val="32"/>
          <w:szCs w:val="32"/>
        </w:rPr>
        <w:t>（四）技术委员会秘书处工作细则，包括工作原则、秘书处工作人员条件和职责、会议制度、文件制度、档案制度、财务制度等；</w:t>
      </w:r>
    </w:p>
    <w:p w14:paraId="64910EF2">
      <w:pPr>
        <w:spacing w:line="600" w:lineRule="exact"/>
        <w:ind w:firstLine="645"/>
        <w:rPr>
          <w:rFonts w:ascii="仿宋_GB2312" w:eastAsia="仿宋_GB2312"/>
          <w:sz w:val="32"/>
          <w:szCs w:val="32"/>
        </w:rPr>
      </w:pPr>
      <w:r>
        <w:rPr>
          <w:rFonts w:hint="eastAsia" w:ascii="仿宋_GB2312" w:eastAsia="仿宋_GB2312"/>
          <w:sz w:val="32"/>
          <w:szCs w:val="32"/>
        </w:rPr>
        <w:t>（五）本专业领域标准体系框架、标准体系表草案和</w:t>
      </w:r>
      <w:r>
        <w:rPr>
          <w:rFonts w:ascii="仿宋_GB2312" w:eastAsia="仿宋_GB2312"/>
          <w:sz w:val="32"/>
          <w:szCs w:val="32"/>
        </w:rPr>
        <w:t>5</w:t>
      </w:r>
      <w:r>
        <w:rPr>
          <w:rFonts w:hint="eastAsia" w:ascii="仿宋_GB2312" w:eastAsia="仿宋_GB2312"/>
          <w:sz w:val="32"/>
          <w:szCs w:val="32"/>
        </w:rPr>
        <w:t>年工作规划；</w:t>
      </w:r>
    </w:p>
    <w:p w14:paraId="3AE898D1">
      <w:pPr>
        <w:spacing w:line="600" w:lineRule="exact"/>
        <w:ind w:firstLine="645"/>
        <w:rPr>
          <w:rFonts w:ascii="仿宋_GB2312" w:eastAsia="仿宋_GB2312"/>
          <w:sz w:val="32"/>
          <w:szCs w:val="32"/>
        </w:rPr>
      </w:pPr>
      <w:r>
        <w:rPr>
          <w:rFonts w:hint="eastAsia" w:ascii="仿宋_GB2312" w:eastAsia="仿宋_GB2312"/>
          <w:sz w:val="32"/>
          <w:szCs w:val="32"/>
        </w:rPr>
        <w:t>（六）技术委员会基本信息表、委员汇总表和委员登记表（见附件</w:t>
      </w:r>
      <w:r>
        <w:rPr>
          <w:rFonts w:ascii="仿宋_GB2312" w:eastAsia="仿宋_GB2312"/>
          <w:sz w:val="32"/>
          <w:szCs w:val="32"/>
        </w:rPr>
        <w:t>2</w:t>
      </w:r>
      <w:r>
        <w:rPr>
          <w:rFonts w:hint="eastAsia" w:ascii="仿宋_GB2312" w:eastAsia="仿宋_GB2312"/>
          <w:sz w:val="32"/>
          <w:szCs w:val="32"/>
        </w:rPr>
        <w:t>、附件</w:t>
      </w:r>
      <w:r>
        <w:rPr>
          <w:rFonts w:ascii="仿宋_GB2312" w:eastAsia="仿宋_GB2312"/>
          <w:sz w:val="32"/>
          <w:szCs w:val="32"/>
        </w:rPr>
        <w:t>3</w:t>
      </w:r>
      <w:r>
        <w:rPr>
          <w:rFonts w:hint="eastAsia" w:ascii="仿宋_GB2312" w:eastAsia="仿宋_GB2312"/>
          <w:sz w:val="32"/>
          <w:szCs w:val="32"/>
        </w:rPr>
        <w:t>、附件</w:t>
      </w:r>
      <w:r>
        <w:rPr>
          <w:rFonts w:ascii="仿宋_GB2312" w:eastAsia="仿宋_GB2312"/>
          <w:sz w:val="32"/>
          <w:szCs w:val="32"/>
        </w:rPr>
        <w:t>4</w:t>
      </w:r>
      <w:r>
        <w:rPr>
          <w:rFonts w:hint="eastAsia" w:ascii="仿宋_GB2312" w:eastAsia="仿宋_GB2312"/>
          <w:sz w:val="32"/>
          <w:szCs w:val="32"/>
        </w:rPr>
        <w:t>）；</w:t>
      </w:r>
    </w:p>
    <w:p w14:paraId="7C92C6CF">
      <w:pPr>
        <w:spacing w:line="600" w:lineRule="exact"/>
        <w:ind w:firstLine="645"/>
        <w:rPr>
          <w:rFonts w:ascii="仿宋_GB2312" w:eastAsia="仿宋_GB2312"/>
          <w:sz w:val="32"/>
          <w:szCs w:val="32"/>
        </w:rPr>
      </w:pPr>
      <w:r>
        <w:rPr>
          <w:rFonts w:hint="eastAsia" w:ascii="仿宋_GB2312" w:eastAsia="仿宋_GB2312"/>
          <w:sz w:val="32"/>
          <w:szCs w:val="32"/>
        </w:rPr>
        <w:t>（七）秘书处承担单位在人员、经费、办公场所与设施等方面的支持情况表（见附件</w:t>
      </w:r>
      <w:r>
        <w:rPr>
          <w:rFonts w:ascii="仿宋_GB2312" w:eastAsia="仿宋_GB2312"/>
          <w:sz w:val="32"/>
          <w:szCs w:val="32"/>
        </w:rPr>
        <w:t>5</w:t>
      </w:r>
      <w:r>
        <w:rPr>
          <w:rFonts w:hint="eastAsia" w:ascii="仿宋_GB2312" w:eastAsia="仿宋_GB2312"/>
          <w:sz w:val="32"/>
          <w:szCs w:val="32"/>
        </w:rPr>
        <w:t>）。</w:t>
      </w:r>
    </w:p>
    <w:p w14:paraId="6F78F2AB">
      <w:pPr>
        <w:spacing w:line="600" w:lineRule="exact"/>
        <w:rPr>
          <w:rFonts w:ascii="仿宋_GB2312" w:eastAsia="仿宋_GB2312"/>
          <w:sz w:val="32"/>
          <w:szCs w:val="32"/>
        </w:rPr>
      </w:pPr>
      <w:r>
        <w:rPr>
          <w:rFonts w:hint="eastAsia" w:ascii="仿宋_GB2312" w:eastAsia="仿宋_GB2312"/>
          <w:sz w:val="32"/>
          <w:szCs w:val="32"/>
        </w:rPr>
        <w:t>　　秘书处承担单位不能在规定时间内完成筹建工作的，应当向</w:t>
      </w:r>
      <w:r>
        <w:rPr>
          <w:rFonts w:hint="eastAsia" w:ascii="仿宋_GB2312" w:eastAsia="仿宋_GB2312"/>
          <w:sz w:val="32"/>
          <w:szCs w:val="32"/>
          <w:lang w:eastAsia="zh-CN"/>
        </w:rPr>
        <w:t>标准化主管部门</w:t>
      </w:r>
      <w:r>
        <w:rPr>
          <w:rFonts w:hint="eastAsia" w:ascii="仿宋_GB2312" w:eastAsia="仿宋_GB2312"/>
          <w:sz w:val="32"/>
          <w:szCs w:val="32"/>
        </w:rPr>
        <w:t>提出延期筹建申请，延期期限不超过</w:t>
      </w:r>
      <w:r>
        <w:rPr>
          <w:rFonts w:ascii="仿宋_GB2312" w:eastAsia="仿宋_GB2312"/>
          <w:sz w:val="32"/>
          <w:szCs w:val="32"/>
        </w:rPr>
        <w:t>3</w:t>
      </w:r>
      <w:r>
        <w:rPr>
          <w:rFonts w:hint="eastAsia" w:ascii="仿宋_GB2312" w:eastAsia="仿宋_GB2312"/>
          <w:sz w:val="32"/>
          <w:szCs w:val="32"/>
        </w:rPr>
        <w:t>个月。</w:t>
      </w:r>
    </w:p>
    <w:p w14:paraId="39557F8B">
      <w:pPr>
        <w:spacing w:line="600" w:lineRule="exact"/>
        <w:ind w:firstLine="643" w:firstLineChars="200"/>
        <w:rPr>
          <w:rFonts w:ascii="仿宋_GB2312" w:eastAsia="仿宋_GB2312"/>
          <w:sz w:val="32"/>
          <w:szCs w:val="32"/>
        </w:rPr>
      </w:pPr>
      <w:r>
        <w:rPr>
          <w:rFonts w:hint="eastAsia" w:ascii="仿宋_GB2312" w:eastAsia="仿宋_GB2312"/>
          <w:b/>
          <w:sz w:val="32"/>
          <w:szCs w:val="32"/>
        </w:rPr>
        <w:t>第二十</w:t>
      </w:r>
      <w:r>
        <w:rPr>
          <w:rFonts w:hint="eastAsia" w:ascii="仿宋_GB2312" w:eastAsia="仿宋_GB2312"/>
          <w:b/>
          <w:bCs/>
          <w:sz w:val="32"/>
          <w:szCs w:val="32"/>
        </w:rPr>
        <w:t>一</w:t>
      </w:r>
      <w:r>
        <w:rPr>
          <w:rFonts w:hint="eastAsia" w:ascii="仿宋_GB2312" w:eastAsia="仿宋_GB2312"/>
          <w:b/>
          <w:sz w:val="32"/>
          <w:szCs w:val="32"/>
        </w:rPr>
        <w:t>条</w:t>
      </w:r>
      <w:r>
        <w:rPr>
          <w:rFonts w:hint="eastAsia" w:ascii="仿宋_GB2312" w:eastAsia="仿宋_GB2312"/>
          <w:sz w:val="32"/>
          <w:szCs w:val="32"/>
        </w:rPr>
        <w:t>　对不符合要求的，责令秘书处承担单位进行调整。对调整后仍不符合要求的，标准化主管部门可以商</w:t>
      </w:r>
      <w:r>
        <w:rPr>
          <w:rFonts w:hint="eastAsia" w:ascii="仿宋_GB2312" w:eastAsia="仿宋_GB2312"/>
          <w:sz w:val="32"/>
          <w:szCs w:val="32"/>
          <w:lang w:eastAsia="zh-CN"/>
        </w:rPr>
        <w:t>有关</w:t>
      </w:r>
      <w:r>
        <w:rPr>
          <w:rFonts w:hint="eastAsia" w:ascii="仿宋_GB2312" w:eastAsia="仿宋_GB2312"/>
          <w:sz w:val="32"/>
          <w:szCs w:val="32"/>
        </w:rPr>
        <w:t>部门更换秘书处承担单位，也可撤销该技术委员会的筹建。</w:t>
      </w:r>
    </w:p>
    <w:p w14:paraId="4433BB0B">
      <w:pPr>
        <w:spacing w:line="600" w:lineRule="exact"/>
        <w:ind w:firstLine="643" w:firstLineChars="200"/>
        <w:rPr>
          <w:rFonts w:hint="eastAsia" w:ascii="仿宋_GB2312" w:eastAsia="仿宋_GB2312"/>
          <w:sz w:val="32"/>
          <w:szCs w:val="32"/>
        </w:rPr>
      </w:pPr>
      <w:r>
        <w:rPr>
          <w:rFonts w:hint="eastAsia" w:ascii="仿宋_GB2312" w:eastAsia="仿宋_GB2312"/>
          <w:b/>
          <w:bCs/>
          <w:sz w:val="32"/>
          <w:szCs w:val="32"/>
        </w:rPr>
        <w:t>第二十</w:t>
      </w:r>
      <w:r>
        <w:rPr>
          <w:rFonts w:hint="eastAsia" w:ascii="仿宋_GB2312" w:eastAsia="仿宋_GB2312"/>
          <w:b/>
          <w:sz w:val="32"/>
          <w:szCs w:val="32"/>
        </w:rPr>
        <w:t>二</w:t>
      </w:r>
      <w:r>
        <w:rPr>
          <w:rFonts w:hint="eastAsia" w:ascii="仿宋_GB2312" w:eastAsia="仿宋_GB2312"/>
          <w:b/>
          <w:bCs/>
          <w:sz w:val="32"/>
          <w:szCs w:val="32"/>
        </w:rPr>
        <w:t>条</w:t>
      </w:r>
      <w:r>
        <w:rPr>
          <w:rFonts w:hint="eastAsia" w:ascii="仿宋_GB2312" w:eastAsia="仿宋_GB2312"/>
          <w:sz w:val="32"/>
          <w:szCs w:val="32"/>
        </w:rPr>
        <w:t>　技术委员会</w:t>
      </w:r>
      <w:r>
        <w:rPr>
          <w:rFonts w:hint="eastAsia" w:ascii="仿宋_GB2312" w:eastAsia="仿宋_GB2312"/>
          <w:sz w:val="32"/>
          <w:szCs w:val="32"/>
          <w:lang w:eastAsia="zh-CN"/>
        </w:rPr>
        <w:t>、</w:t>
      </w:r>
      <w:r>
        <w:rPr>
          <w:rFonts w:hint="eastAsia" w:ascii="仿宋_GB2312" w:eastAsia="仿宋_GB2312"/>
          <w:sz w:val="32"/>
          <w:szCs w:val="32"/>
          <w:lang w:val="en-US" w:eastAsia="zh-CN"/>
        </w:rPr>
        <w:t>分技术委员会</w:t>
      </w:r>
      <w:r>
        <w:rPr>
          <w:rFonts w:hint="eastAsia" w:ascii="仿宋_GB2312" w:eastAsia="仿宋_GB2312"/>
          <w:sz w:val="32"/>
          <w:szCs w:val="32"/>
        </w:rPr>
        <w:t>的顺序号由</w:t>
      </w:r>
      <w:r>
        <w:rPr>
          <w:rFonts w:hint="eastAsia" w:ascii="仿宋_GB2312" w:eastAsia="仿宋_GB2312"/>
          <w:sz w:val="32"/>
          <w:szCs w:val="32"/>
          <w:lang w:eastAsia="zh-CN"/>
        </w:rPr>
        <w:t>标准化主管部门</w:t>
      </w:r>
      <w:r>
        <w:rPr>
          <w:rFonts w:hint="eastAsia" w:ascii="仿宋_GB2312" w:eastAsia="仿宋_GB2312"/>
          <w:sz w:val="32"/>
          <w:szCs w:val="32"/>
        </w:rPr>
        <w:t>统一编</w:t>
      </w:r>
      <w:r>
        <w:rPr>
          <w:rFonts w:hint="eastAsia" w:ascii="仿宋_GB2312" w:eastAsia="仿宋_GB2312"/>
          <w:sz w:val="32"/>
          <w:szCs w:val="32"/>
          <w:lang w:eastAsia="zh-CN"/>
        </w:rPr>
        <w:t>号</w:t>
      </w:r>
      <w:r>
        <w:rPr>
          <w:rFonts w:hint="eastAsia" w:ascii="仿宋_GB2312" w:eastAsia="仿宋_GB2312"/>
          <w:sz w:val="32"/>
          <w:szCs w:val="32"/>
        </w:rPr>
        <w:t>，为JL/TC×××</w:t>
      </w:r>
      <w:r>
        <w:rPr>
          <w:rFonts w:hint="eastAsia" w:ascii="仿宋_GB2312" w:eastAsia="仿宋_GB2312"/>
          <w:sz w:val="32"/>
          <w:szCs w:val="32"/>
          <w:lang w:val="en-US" w:eastAsia="zh-CN"/>
        </w:rPr>
        <w:t>、</w:t>
      </w:r>
      <w:r>
        <w:rPr>
          <w:rFonts w:hint="eastAsia" w:ascii="仿宋_GB2312" w:eastAsia="仿宋_GB2312"/>
          <w:sz w:val="32"/>
          <w:szCs w:val="32"/>
        </w:rPr>
        <w:t>JL/TC×××</w:t>
      </w:r>
      <w:r>
        <w:rPr>
          <w:rFonts w:hint="eastAsia" w:ascii="仿宋_GB2312" w:eastAsia="仿宋_GB2312"/>
          <w:sz w:val="32"/>
          <w:szCs w:val="32"/>
          <w:lang w:val="en-US" w:eastAsia="zh-CN"/>
        </w:rPr>
        <w:t>/SC</w:t>
      </w:r>
      <w:r>
        <w:rPr>
          <w:rFonts w:hint="eastAsia" w:ascii="仿宋_GB2312" w:eastAsia="仿宋_GB2312"/>
          <w:sz w:val="32"/>
          <w:szCs w:val="32"/>
        </w:rPr>
        <w:t>×××。</w:t>
      </w:r>
    </w:p>
    <w:p w14:paraId="6F7C2627">
      <w:pPr>
        <w:spacing w:line="600" w:lineRule="exact"/>
        <w:ind w:firstLine="647"/>
        <w:rPr>
          <w:rFonts w:hint="eastAsia" w:ascii="仿宋_GB2312" w:hAnsi="inherit" w:eastAsia="仿宋_GB2312" w:cs="宋体"/>
          <w:kern w:val="0"/>
          <w:sz w:val="32"/>
          <w:szCs w:val="32"/>
        </w:rPr>
      </w:pPr>
      <w:r>
        <w:rPr>
          <w:rFonts w:hint="eastAsia" w:ascii="仿宋_GB2312" w:eastAsia="仿宋_GB2312"/>
          <w:b/>
          <w:sz w:val="32"/>
          <w:szCs w:val="32"/>
        </w:rPr>
        <w:t>第二十</w:t>
      </w:r>
      <w:r>
        <w:rPr>
          <w:rFonts w:hint="eastAsia" w:ascii="仿宋_GB2312" w:eastAsia="仿宋_GB2312"/>
          <w:b/>
          <w:bCs/>
          <w:sz w:val="32"/>
          <w:szCs w:val="32"/>
          <w:lang w:val="en-US" w:eastAsia="zh-CN"/>
        </w:rPr>
        <w:t>三</w:t>
      </w:r>
      <w:r>
        <w:rPr>
          <w:rFonts w:hint="eastAsia" w:ascii="仿宋_GB2312" w:eastAsia="仿宋_GB2312"/>
          <w:b/>
          <w:sz w:val="32"/>
          <w:szCs w:val="32"/>
        </w:rPr>
        <w:t>条</w:t>
      </w:r>
      <w:r>
        <w:rPr>
          <w:rFonts w:hint="eastAsia" w:ascii="仿宋_GB2312" w:eastAsia="仿宋_GB2312"/>
          <w:sz w:val="32"/>
          <w:szCs w:val="32"/>
        </w:rPr>
        <w:t>　</w:t>
      </w:r>
      <w:r>
        <w:rPr>
          <w:rFonts w:hint="eastAsia" w:ascii="仿宋_GB2312" w:eastAsia="仿宋_GB2312"/>
          <w:sz w:val="32"/>
          <w:szCs w:val="32"/>
          <w:lang w:eastAsia="zh-CN"/>
        </w:rPr>
        <w:t>标准化主管部门</w:t>
      </w:r>
      <w:r>
        <w:rPr>
          <w:rFonts w:hint="eastAsia" w:ascii="仿宋_GB2312" w:hAnsi="inherit" w:eastAsia="仿宋_GB2312" w:cs="宋体"/>
          <w:kern w:val="0"/>
          <w:sz w:val="32"/>
          <w:szCs w:val="32"/>
        </w:rPr>
        <w:t>应当将技术委员会委员名单向社会公示，公示期为</w:t>
      </w:r>
      <w:r>
        <w:rPr>
          <w:rFonts w:ascii="仿宋_GB2312" w:hAnsi="inherit" w:eastAsia="仿宋_GB2312" w:cs="宋体"/>
          <w:kern w:val="0"/>
          <w:sz w:val="32"/>
          <w:szCs w:val="32"/>
        </w:rPr>
        <w:t>30</w:t>
      </w:r>
      <w:r>
        <w:rPr>
          <w:rFonts w:hint="eastAsia" w:ascii="仿宋_GB2312" w:hAnsi="inherit" w:eastAsia="仿宋_GB2312" w:cs="宋体"/>
          <w:kern w:val="0"/>
          <w:sz w:val="32"/>
          <w:szCs w:val="32"/>
        </w:rPr>
        <w:t>日。公示期届满，符合要求的，由</w:t>
      </w:r>
      <w:r>
        <w:rPr>
          <w:rFonts w:hint="eastAsia" w:ascii="仿宋_GB2312" w:eastAsia="仿宋_GB2312"/>
          <w:sz w:val="32"/>
          <w:szCs w:val="32"/>
          <w:lang w:eastAsia="zh-CN"/>
        </w:rPr>
        <w:t>标准化主管部门</w:t>
      </w:r>
      <w:r>
        <w:rPr>
          <w:rFonts w:hint="eastAsia" w:ascii="仿宋_GB2312" w:hAnsi="inherit" w:eastAsia="仿宋_GB2312" w:cs="宋体"/>
          <w:kern w:val="0"/>
          <w:sz w:val="32"/>
          <w:szCs w:val="32"/>
        </w:rPr>
        <w:t>公告成立。</w:t>
      </w:r>
    </w:p>
    <w:p w14:paraId="1C12E861">
      <w:pPr>
        <w:spacing w:line="600" w:lineRule="exact"/>
        <w:ind w:firstLine="643" w:firstLineChars="200"/>
        <w:rPr>
          <w:rFonts w:hint="eastAsia" w:ascii="仿宋_GB2312" w:eastAsia="仿宋_GB2312"/>
          <w:sz w:val="32"/>
          <w:szCs w:val="32"/>
          <w:lang w:eastAsia="zh-CN"/>
        </w:rPr>
      </w:pPr>
      <w:r>
        <w:rPr>
          <w:rFonts w:hint="eastAsia" w:ascii="仿宋_GB2312" w:eastAsia="仿宋_GB2312"/>
          <w:b/>
          <w:bCs/>
          <w:sz w:val="32"/>
          <w:szCs w:val="32"/>
          <w:lang w:val="en-US" w:eastAsia="zh-CN"/>
        </w:rPr>
        <w:t>第二十四条</w:t>
      </w:r>
      <w:r>
        <w:rPr>
          <w:rFonts w:hint="eastAsia" w:ascii="仿宋_GB2312" w:eastAsia="仿宋_GB2312"/>
          <w:sz w:val="32"/>
          <w:szCs w:val="32"/>
          <w:lang w:val="en-US" w:eastAsia="zh-CN"/>
        </w:rPr>
        <w:t xml:space="preserve">  组建分技术委员会，应当符合以下条件： </w:t>
      </w:r>
    </w:p>
    <w:p w14:paraId="28012EAE">
      <w:pPr>
        <w:spacing w:line="600" w:lineRule="exact"/>
        <w:ind w:firstLine="640" w:firstLineChars="200"/>
        <w:rPr>
          <w:rFonts w:hint="eastAsia" w:ascii="仿宋_GB2312" w:eastAsia="仿宋_GB2312"/>
          <w:sz w:val="32"/>
          <w:szCs w:val="32"/>
          <w:lang w:eastAsia="zh-CN"/>
        </w:rPr>
      </w:pPr>
      <w:r>
        <w:rPr>
          <w:rFonts w:hint="eastAsia" w:ascii="仿宋_GB2312" w:eastAsia="仿宋_GB2312"/>
          <w:sz w:val="32"/>
          <w:szCs w:val="32"/>
          <w:lang w:val="en-US" w:eastAsia="zh-CN"/>
        </w:rPr>
        <w:t xml:space="preserve">（一）业务范围明晰，并在所属技术委员会的业务范围内； </w:t>
      </w:r>
    </w:p>
    <w:p w14:paraId="6633358F">
      <w:pPr>
        <w:spacing w:line="600" w:lineRule="exact"/>
        <w:ind w:firstLine="647"/>
        <w:rPr>
          <w:rFonts w:hint="eastAsia" w:ascii="仿宋_GB2312" w:eastAsia="仿宋_GB2312"/>
          <w:sz w:val="32"/>
          <w:szCs w:val="32"/>
          <w:lang w:eastAsia="zh-CN"/>
        </w:rPr>
      </w:pPr>
      <w:r>
        <w:rPr>
          <w:rFonts w:hint="eastAsia" w:ascii="仿宋_GB2312" w:eastAsia="仿宋_GB2312"/>
          <w:sz w:val="32"/>
          <w:szCs w:val="32"/>
          <w:lang w:val="en-US" w:eastAsia="zh-CN"/>
        </w:rPr>
        <w:t>（二）标准体系框架明确，且可以归口的地方标准或者地方标准计划项目不得少于</w:t>
      </w:r>
      <w:r>
        <w:rPr>
          <w:rFonts w:hint="default" w:ascii="仿宋_GB2312" w:eastAsia="仿宋_GB2312"/>
          <w:sz w:val="32"/>
          <w:szCs w:val="32"/>
          <w:lang w:val="en-US" w:eastAsia="zh-CN"/>
        </w:rPr>
        <w:t>5</w:t>
      </w:r>
      <w:r>
        <w:rPr>
          <w:rFonts w:hint="eastAsia" w:ascii="仿宋_GB2312" w:eastAsia="仿宋_GB2312"/>
          <w:sz w:val="32"/>
          <w:szCs w:val="32"/>
          <w:lang w:val="en-US" w:eastAsia="zh-CN"/>
        </w:rPr>
        <w:t xml:space="preserve">项； </w:t>
      </w:r>
    </w:p>
    <w:p w14:paraId="72D6E3C8">
      <w:pPr>
        <w:spacing w:line="600" w:lineRule="exact"/>
        <w:ind w:firstLine="647"/>
        <w:rPr>
          <w:rFonts w:hint="eastAsia" w:ascii="仿宋_GB2312" w:eastAsia="仿宋_GB2312"/>
          <w:sz w:val="32"/>
          <w:szCs w:val="32"/>
          <w:lang w:eastAsia="zh-CN"/>
        </w:rPr>
      </w:pPr>
      <w:r>
        <w:rPr>
          <w:rFonts w:hint="eastAsia" w:ascii="仿宋_GB2312" w:eastAsia="仿宋_GB2312"/>
          <w:sz w:val="32"/>
          <w:szCs w:val="32"/>
          <w:lang w:val="en-US" w:eastAsia="zh-CN"/>
        </w:rPr>
        <w:t>（三）有国家对口技术委员会的，原则上应当与国家对口保持一致。</w:t>
      </w:r>
    </w:p>
    <w:p w14:paraId="75C4B991">
      <w:pPr>
        <w:spacing w:line="600" w:lineRule="exact"/>
        <w:ind w:firstLine="647"/>
        <w:rPr>
          <w:rFonts w:hint="eastAsia" w:ascii="仿宋_GB2312" w:eastAsia="仿宋_GB2312"/>
          <w:sz w:val="32"/>
          <w:szCs w:val="32"/>
          <w:lang w:val="en-US" w:eastAsia="zh-CN"/>
        </w:rPr>
      </w:pPr>
      <w:r>
        <w:rPr>
          <w:rFonts w:hint="eastAsia" w:ascii="仿宋_GB2312" w:eastAsia="仿宋_GB2312"/>
          <w:b/>
          <w:bCs/>
          <w:sz w:val="32"/>
          <w:szCs w:val="32"/>
          <w:lang w:val="en-US" w:eastAsia="zh-CN"/>
        </w:rPr>
        <w:t>第二十五条</w:t>
      </w:r>
      <w:r>
        <w:rPr>
          <w:rFonts w:hint="eastAsia" w:ascii="仿宋_GB2312" w:eastAsia="仿宋_GB2312"/>
          <w:sz w:val="32"/>
          <w:szCs w:val="32"/>
          <w:lang w:val="en-US" w:eastAsia="zh-CN"/>
        </w:rPr>
        <w:t xml:space="preserve">  技术委员会组建分技术委员会的建议，应当经全体委员表决通过。同意组建的，由技术委员会公开征集委员，制定组建方案。组建方案经有关部门同意后，报送标准化主管部门。 </w:t>
      </w:r>
    </w:p>
    <w:p w14:paraId="3843ED41">
      <w:pPr>
        <w:spacing w:line="600" w:lineRule="exact"/>
        <w:ind w:firstLine="647"/>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分技术委员会组建方案的内容应当符合本办法第二十条有关规定。 </w:t>
      </w:r>
    </w:p>
    <w:p w14:paraId="092C4AF4">
      <w:pPr>
        <w:spacing w:line="600" w:lineRule="exact"/>
        <w:ind w:firstLine="647"/>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标准化主管部门按照本办法第二十三条有关规定公告成立分技术委员会。 </w:t>
      </w:r>
    </w:p>
    <w:p w14:paraId="3F138261">
      <w:pPr>
        <w:spacing w:line="600" w:lineRule="exact"/>
        <w:jc w:val="center"/>
        <w:rPr>
          <w:rFonts w:ascii="黑体" w:hAnsi="黑体" w:eastAsia="黑体"/>
          <w:sz w:val="32"/>
          <w:szCs w:val="32"/>
        </w:rPr>
      </w:pPr>
      <w:r>
        <w:rPr>
          <w:rFonts w:hint="eastAsia" w:ascii="黑体" w:hAnsi="黑体" w:eastAsia="黑体"/>
          <w:sz w:val="32"/>
          <w:szCs w:val="32"/>
        </w:rPr>
        <w:t>第四章　管理要求</w:t>
      </w:r>
    </w:p>
    <w:p w14:paraId="7D045606">
      <w:pPr>
        <w:spacing w:line="600" w:lineRule="exact"/>
        <w:ind w:firstLine="645"/>
        <w:jc w:val="left"/>
        <w:rPr>
          <w:rFonts w:ascii="仿宋_GB2312" w:eastAsia="仿宋_GB2312"/>
          <w:sz w:val="32"/>
          <w:szCs w:val="32"/>
        </w:rPr>
      </w:pPr>
      <w:r>
        <w:rPr>
          <w:rFonts w:hint="eastAsia" w:ascii="仿宋_GB2312" w:eastAsia="仿宋_GB2312"/>
          <w:b/>
          <w:sz w:val="32"/>
          <w:szCs w:val="32"/>
        </w:rPr>
        <w:t>第二十</w:t>
      </w:r>
      <w:r>
        <w:rPr>
          <w:rFonts w:hint="eastAsia" w:ascii="仿宋_GB2312" w:eastAsia="仿宋_GB2312"/>
          <w:b/>
          <w:sz w:val="32"/>
          <w:szCs w:val="32"/>
          <w:lang w:eastAsia="zh-CN"/>
        </w:rPr>
        <w:t>六</w:t>
      </w:r>
      <w:r>
        <w:rPr>
          <w:rFonts w:hint="eastAsia" w:ascii="仿宋_GB2312" w:eastAsia="仿宋_GB2312"/>
          <w:b/>
          <w:sz w:val="32"/>
          <w:szCs w:val="32"/>
        </w:rPr>
        <w:t>条</w:t>
      </w:r>
      <w:r>
        <w:rPr>
          <w:rFonts w:hint="eastAsia" w:ascii="仿宋_GB2312" w:eastAsia="仿宋_GB2312"/>
          <w:sz w:val="32"/>
          <w:szCs w:val="32"/>
        </w:rPr>
        <w:t>　技术委员会应当每年至少召开一次年会，总结上年度工作，安排下年度计划，通报经费使用情况等。全体委员应当参加年会。技术委员会可以根据需要不定期召开会议，研究处理相关工作。技术委员会召开会议时，应当提前通知全体委员。</w:t>
      </w:r>
    </w:p>
    <w:p w14:paraId="7BC7AC54">
      <w:pPr>
        <w:spacing w:line="600" w:lineRule="exact"/>
        <w:ind w:firstLine="645"/>
        <w:rPr>
          <w:rFonts w:ascii="仿宋_GB2312" w:eastAsia="仿宋_GB2312"/>
          <w:sz w:val="32"/>
          <w:szCs w:val="32"/>
        </w:rPr>
      </w:pPr>
      <w:r>
        <w:rPr>
          <w:rFonts w:hint="eastAsia" w:ascii="仿宋_GB2312" w:eastAsia="仿宋_GB2312"/>
          <w:sz w:val="32"/>
          <w:szCs w:val="32"/>
        </w:rPr>
        <w:t>技术委员会应当填写《吉林省专业标准化技术委员会年度工作情况表》（附件</w:t>
      </w:r>
      <w:r>
        <w:rPr>
          <w:rFonts w:ascii="仿宋_GB2312" w:eastAsia="仿宋_GB2312"/>
          <w:sz w:val="32"/>
          <w:szCs w:val="32"/>
        </w:rPr>
        <w:t>6</w:t>
      </w:r>
      <w:r>
        <w:rPr>
          <w:rFonts w:hint="eastAsia" w:ascii="仿宋_GB2312" w:eastAsia="仿宋_GB2312"/>
          <w:sz w:val="32"/>
          <w:szCs w:val="32"/>
        </w:rPr>
        <w:t>），于每年</w:t>
      </w:r>
      <w:r>
        <w:rPr>
          <w:rFonts w:ascii="仿宋_GB2312" w:eastAsia="仿宋_GB2312"/>
          <w:sz w:val="32"/>
          <w:szCs w:val="32"/>
        </w:rPr>
        <w:t>12</w:t>
      </w:r>
      <w:r>
        <w:rPr>
          <w:rFonts w:hint="eastAsia" w:ascii="仿宋_GB2312" w:eastAsia="仿宋_GB2312"/>
          <w:sz w:val="32"/>
          <w:szCs w:val="32"/>
        </w:rPr>
        <w:t>月底前上报</w:t>
      </w:r>
      <w:r>
        <w:rPr>
          <w:rFonts w:hint="eastAsia" w:ascii="仿宋_GB2312" w:eastAsia="仿宋_GB2312"/>
          <w:sz w:val="32"/>
          <w:szCs w:val="32"/>
          <w:lang w:eastAsia="zh-CN"/>
        </w:rPr>
        <w:t>标准化主管部门</w:t>
      </w:r>
      <w:r>
        <w:rPr>
          <w:rFonts w:hint="eastAsia" w:ascii="仿宋_GB2312" w:eastAsia="仿宋_GB2312"/>
          <w:sz w:val="32"/>
          <w:szCs w:val="32"/>
        </w:rPr>
        <w:t>，并抄送</w:t>
      </w:r>
      <w:r>
        <w:rPr>
          <w:rFonts w:hint="eastAsia" w:ascii="仿宋_GB2312" w:eastAsia="仿宋_GB2312"/>
          <w:sz w:val="32"/>
          <w:szCs w:val="32"/>
          <w:lang w:eastAsia="zh-CN"/>
        </w:rPr>
        <w:t>有关</w:t>
      </w:r>
      <w:r>
        <w:rPr>
          <w:rFonts w:hint="eastAsia" w:ascii="仿宋_GB2312" w:eastAsia="仿宋_GB2312"/>
          <w:sz w:val="32"/>
          <w:szCs w:val="32"/>
        </w:rPr>
        <w:t>部门。</w:t>
      </w:r>
    </w:p>
    <w:p w14:paraId="3308D9D1">
      <w:pPr>
        <w:spacing w:line="600" w:lineRule="exact"/>
        <w:ind w:firstLine="645"/>
        <w:rPr>
          <w:rFonts w:ascii="仿宋_GB2312" w:eastAsia="仿宋_GB2312"/>
          <w:sz w:val="32"/>
          <w:szCs w:val="32"/>
        </w:rPr>
      </w:pPr>
      <w:r>
        <w:rPr>
          <w:rFonts w:hint="eastAsia" w:ascii="仿宋_GB2312" w:eastAsia="仿宋_GB2312"/>
          <w:b/>
          <w:sz w:val="32"/>
          <w:szCs w:val="32"/>
        </w:rPr>
        <w:t>第二十</w:t>
      </w:r>
      <w:r>
        <w:rPr>
          <w:rFonts w:hint="eastAsia" w:ascii="仿宋_GB2312" w:eastAsia="仿宋_GB2312"/>
          <w:b/>
          <w:sz w:val="32"/>
          <w:szCs w:val="32"/>
          <w:lang w:eastAsia="zh-CN"/>
        </w:rPr>
        <w:t>七</w:t>
      </w:r>
      <w:r>
        <w:rPr>
          <w:rFonts w:hint="eastAsia" w:ascii="仿宋_GB2312" w:eastAsia="仿宋_GB2312"/>
          <w:b/>
          <w:sz w:val="32"/>
          <w:szCs w:val="32"/>
        </w:rPr>
        <w:t>条</w:t>
      </w:r>
      <w:r>
        <w:rPr>
          <w:rFonts w:hint="eastAsia" w:ascii="仿宋_GB2312" w:eastAsia="仿宋_GB2312"/>
          <w:sz w:val="32"/>
          <w:szCs w:val="32"/>
        </w:rPr>
        <w:t>　以下事项应当由秘书处形成提案，提交全体委员审议，并形成会议纪要，由秘书处存档：</w:t>
      </w:r>
      <w:r>
        <w:rPr>
          <w:rFonts w:ascii="仿宋_GB2312" w:eastAsia="仿宋_GB2312"/>
          <w:sz w:val="32"/>
          <w:szCs w:val="32"/>
        </w:rPr>
        <w:t xml:space="preserve"> </w:t>
      </w:r>
    </w:p>
    <w:p w14:paraId="18C9DC31">
      <w:pPr>
        <w:spacing w:line="600" w:lineRule="exact"/>
        <w:ind w:firstLine="645"/>
        <w:rPr>
          <w:rFonts w:ascii="仿宋_GB2312" w:eastAsia="仿宋_GB2312"/>
          <w:sz w:val="32"/>
          <w:szCs w:val="32"/>
        </w:rPr>
      </w:pPr>
      <w:r>
        <w:rPr>
          <w:rFonts w:hint="eastAsia" w:ascii="仿宋_GB2312" w:eastAsia="仿宋_GB2312"/>
          <w:sz w:val="32"/>
          <w:szCs w:val="32"/>
        </w:rPr>
        <w:t>（一）技术委员会章程和秘书处工作细则；</w:t>
      </w:r>
      <w:r>
        <w:rPr>
          <w:rFonts w:ascii="仿宋_GB2312" w:eastAsia="仿宋_GB2312"/>
          <w:sz w:val="32"/>
          <w:szCs w:val="32"/>
        </w:rPr>
        <w:t xml:space="preserve"> </w:t>
      </w:r>
    </w:p>
    <w:p w14:paraId="4F628C35">
      <w:pPr>
        <w:spacing w:line="600" w:lineRule="exact"/>
        <w:ind w:firstLine="645"/>
        <w:rPr>
          <w:rFonts w:ascii="仿宋_GB2312" w:eastAsia="仿宋_GB2312"/>
          <w:sz w:val="32"/>
          <w:szCs w:val="32"/>
        </w:rPr>
      </w:pPr>
      <w:r>
        <w:rPr>
          <w:rFonts w:hint="eastAsia" w:ascii="仿宋_GB2312" w:eastAsia="仿宋_GB2312"/>
          <w:sz w:val="32"/>
          <w:szCs w:val="32"/>
        </w:rPr>
        <w:t>（二）工作总结和工作计划；</w:t>
      </w:r>
      <w:r>
        <w:rPr>
          <w:rFonts w:ascii="仿宋_GB2312" w:eastAsia="仿宋_GB2312"/>
          <w:sz w:val="32"/>
          <w:szCs w:val="32"/>
        </w:rPr>
        <w:t xml:space="preserve"> </w:t>
      </w:r>
    </w:p>
    <w:p w14:paraId="6773CC6A">
      <w:pPr>
        <w:spacing w:line="600" w:lineRule="exact"/>
        <w:ind w:firstLine="645"/>
        <w:rPr>
          <w:rFonts w:ascii="仿宋_GB2312" w:eastAsia="仿宋_GB2312"/>
          <w:sz w:val="32"/>
          <w:szCs w:val="32"/>
        </w:rPr>
      </w:pPr>
      <w:r>
        <w:rPr>
          <w:rFonts w:hint="eastAsia" w:ascii="仿宋_GB2312" w:eastAsia="仿宋_GB2312"/>
          <w:sz w:val="32"/>
          <w:szCs w:val="32"/>
        </w:rPr>
        <w:t>（三）本专业领域标准体系表；</w:t>
      </w:r>
      <w:r>
        <w:rPr>
          <w:rFonts w:ascii="仿宋_GB2312" w:eastAsia="仿宋_GB2312"/>
          <w:sz w:val="32"/>
          <w:szCs w:val="32"/>
        </w:rPr>
        <w:t xml:space="preserve"> </w:t>
      </w:r>
    </w:p>
    <w:p w14:paraId="43B53E97">
      <w:pPr>
        <w:spacing w:line="600" w:lineRule="exact"/>
        <w:ind w:firstLine="645"/>
        <w:rPr>
          <w:rFonts w:ascii="仿宋_GB2312" w:eastAsia="仿宋_GB2312"/>
          <w:sz w:val="32"/>
          <w:szCs w:val="32"/>
        </w:rPr>
      </w:pPr>
      <w:r>
        <w:rPr>
          <w:rFonts w:hint="eastAsia" w:ascii="仿宋_GB2312" w:eastAsia="仿宋_GB2312"/>
          <w:sz w:val="32"/>
          <w:szCs w:val="32"/>
        </w:rPr>
        <w:t>（四）地方标准制修订立项建议；</w:t>
      </w:r>
      <w:r>
        <w:rPr>
          <w:rFonts w:ascii="仿宋_GB2312" w:eastAsia="仿宋_GB2312"/>
          <w:sz w:val="32"/>
          <w:szCs w:val="32"/>
        </w:rPr>
        <w:t xml:space="preserve"> </w:t>
      </w:r>
    </w:p>
    <w:p w14:paraId="28D69FFB">
      <w:pPr>
        <w:spacing w:line="600" w:lineRule="exact"/>
        <w:ind w:firstLine="645"/>
        <w:rPr>
          <w:rFonts w:ascii="仿宋_GB2312" w:eastAsia="仿宋_GB2312"/>
          <w:sz w:val="32"/>
          <w:szCs w:val="32"/>
        </w:rPr>
      </w:pPr>
      <w:r>
        <w:rPr>
          <w:rFonts w:hint="eastAsia" w:ascii="仿宋_GB2312" w:eastAsia="仿宋_GB2312"/>
          <w:sz w:val="32"/>
          <w:szCs w:val="32"/>
        </w:rPr>
        <w:t>（五）地方标准送审稿；</w:t>
      </w:r>
      <w:r>
        <w:rPr>
          <w:rFonts w:ascii="仿宋_GB2312" w:eastAsia="仿宋_GB2312"/>
          <w:sz w:val="32"/>
          <w:szCs w:val="32"/>
        </w:rPr>
        <w:t xml:space="preserve"> </w:t>
      </w:r>
    </w:p>
    <w:p w14:paraId="3A087BD9">
      <w:pPr>
        <w:spacing w:line="600" w:lineRule="exact"/>
        <w:ind w:firstLine="645"/>
        <w:rPr>
          <w:rFonts w:ascii="仿宋_GB2312" w:eastAsia="仿宋_GB2312"/>
          <w:sz w:val="32"/>
          <w:szCs w:val="32"/>
        </w:rPr>
      </w:pPr>
      <w:r>
        <w:rPr>
          <w:rFonts w:hint="eastAsia" w:ascii="仿宋_GB2312" w:eastAsia="仿宋_GB2312"/>
          <w:sz w:val="32"/>
          <w:szCs w:val="32"/>
        </w:rPr>
        <w:t>（六）技术委员会委员调整建议；</w:t>
      </w:r>
      <w:r>
        <w:rPr>
          <w:rFonts w:ascii="仿宋_GB2312" w:eastAsia="仿宋_GB2312"/>
          <w:sz w:val="32"/>
          <w:szCs w:val="32"/>
        </w:rPr>
        <w:t xml:space="preserve"> </w:t>
      </w:r>
    </w:p>
    <w:p w14:paraId="2FFCDA37">
      <w:pPr>
        <w:spacing w:line="600" w:lineRule="exact"/>
        <w:ind w:firstLine="645"/>
        <w:rPr>
          <w:rFonts w:hint="eastAsia" w:ascii="仿宋_GB2312" w:eastAsia="仿宋_GB2312"/>
          <w:sz w:val="32"/>
          <w:szCs w:val="32"/>
        </w:rPr>
      </w:pPr>
      <w:r>
        <w:rPr>
          <w:rFonts w:hint="eastAsia" w:ascii="仿宋_GB2312" w:eastAsia="仿宋_GB2312"/>
          <w:sz w:val="32"/>
          <w:szCs w:val="32"/>
        </w:rPr>
        <w:t>（七）工作经费的预决算及执行情况；</w:t>
      </w:r>
    </w:p>
    <w:p w14:paraId="4529F995">
      <w:pPr>
        <w:spacing w:line="600" w:lineRule="exact"/>
        <w:ind w:firstLine="645"/>
        <w:rPr>
          <w:rFonts w:hint="eastAsia" w:ascii="仿宋_GB2312" w:eastAsia="仿宋_GB2312"/>
          <w:sz w:val="32"/>
          <w:szCs w:val="32"/>
        </w:rPr>
      </w:pPr>
      <w:r>
        <w:rPr>
          <w:rFonts w:hint="eastAsia" w:ascii="仿宋_GB2312" w:eastAsia="仿宋_GB2312"/>
          <w:sz w:val="32"/>
          <w:szCs w:val="32"/>
          <w:lang w:val="en-US" w:eastAsia="zh-CN"/>
        </w:rPr>
        <w:t xml:space="preserve">（八）分技术委员会的组建、调整、撤销、注销等事项； </w:t>
      </w:r>
    </w:p>
    <w:p w14:paraId="36E69D06">
      <w:pPr>
        <w:spacing w:line="600" w:lineRule="exact"/>
        <w:ind w:firstLine="645"/>
        <w:rPr>
          <w:rFonts w:hint="eastAsia" w:ascii="仿宋_GB2312" w:eastAsia="仿宋_GB2312"/>
          <w:sz w:val="32"/>
          <w:szCs w:val="32"/>
        </w:rPr>
      </w:pPr>
      <w:r>
        <w:rPr>
          <w:rFonts w:hint="eastAsia" w:ascii="仿宋_GB2312" w:eastAsia="仿宋_GB2312"/>
          <w:sz w:val="32"/>
          <w:szCs w:val="32"/>
          <w:lang w:val="en-US" w:eastAsia="zh-CN"/>
        </w:rPr>
        <w:t xml:space="preserve">（九）分技术委员会的决议； </w:t>
      </w:r>
    </w:p>
    <w:p w14:paraId="2AF0215E">
      <w:pPr>
        <w:spacing w:line="600" w:lineRule="exact"/>
        <w:ind w:firstLine="645"/>
        <w:rPr>
          <w:rFonts w:ascii="仿宋_GB2312" w:eastAsia="仿宋_GB2312"/>
          <w:sz w:val="32"/>
          <w:szCs w:val="32"/>
        </w:rPr>
      </w:pPr>
      <w:r>
        <w:rPr>
          <w:rFonts w:hint="eastAsia" w:ascii="仿宋_GB2312" w:eastAsia="仿宋_GB2312"/>
          <w:sz w:val="32"/>
          <w:szCs w:val="32"/>
        </w:rPr>
        <w:t>（</w:t>
      </w:r>
      <w:r>
        <w:rPr>
          <w:rFonts w:hint="eastAsia" w:ascii="仿宋_GB2312" w:eastAsia="仿宋_GB2312"/>
          <w:sz w:val="32"/>
          <w:szCs w:val="32"/>
          <w:lang w:eastAsia="zh-CN"/>
        </w:rPr>
        <w:t>十</w:t>
      </w:r>
      <w:r>
        <w:rPr>
          <w:rFonts w:hint="eastAsia" w:ascii="仿宋_GB2312" w:eastAsia="仿宋_GB2312"/>
          <w:sz w:val="32"/>
          <w:szCs w:val="32"/>
        </w:rPr>
        <w:t>）技术委员会章程规定应当审议的其他事项。</w:t>
      </w:r>
      <w:r>
        <w:rPr>
          <w:rFonts w:ascii="仿宋_GB2312" w:eastAsia="仿宋_GB2312"/>
          <w:sz w:val="32"/>
          <w:szCs w:val="32"/>
        </w:rPr>
        <w:t xml:space="preserve"> </w:t>
      </w:r>
    </w:p>
    <w:p w14:paraId="7066BF1C">
      <w:pPr>
        <w:spacing w:line="600" w:lineRule="exact"/>
        <w:ind w:firstLine="645"/>
        <w:rPr>
          <w:rFonts w:ascii="仿宋_GB2312" w:eastAsia="仿宋_GB2312"/>
          <w:sz w:val="32"/>
          <w:szCs w:val="32"/>
        </w:rPr>
      </w:pPr>
      <w:r>
        <w:rPr>
          <w:rFonts w:hint="eastAsia" w:ascii="仿宋_GB2312" w:eastAsia="仿宋_GB2312"/>
          <w:sz w:val="32"/>
          <w:szCs w:val="32"/>
        </w:rPr>
        <w:t>（一）（四）（五）（六）（七）</w:t>
      </w:r>
      <w:r>
        <w:rPr>
          <w:rFonts w:hint="eastAsia" w:ascii="仿宋_GB2312" w:eastAsia="仿宋_GB2312"/>
          <w:sz w:val="32"/>
          <w:szCs w:val="32"/>
          <w:lang w:eastAsia="zh-CN"/>
        </w:rPr>
        <w:t>（八）</w:t>
      </w:r>
      <w:r>
        <w:rPr>
          <w:rFonts w:hint="eastAsia" w:ascii="仿宋_GB2312" w:eastAsia="仿宋_GB2312"/>
          <w:sz w:val="32"/>
          <w:szCs w:val="32"/>
        </w:rPr>
        <w:t>事项审议时，应当提交全体委员表决，参加投票的委员不得少于</w:t>
      </w:r>
      <w:r>
        <w:rPr>
          <w:rFonts w:ascii="仿宋_GB2312" w:eastAsia="仿宋_GB2312"/>
          <w:sz w:val="32"/>
          <w:szCs w:val="32"/>
        </w:rPr>
        <w:t>3/4</w:t>
      </w:r>
      <w:r>
        <w:rPr>
          <w:rFonts w:hint="eastAsia" w:ascii="仿宋_GB2312" w:eastAsia="仿宋_GB2312"/>
          <w:sz w:val="32"/>
          <w:szCs w:val="32"/>
        </w:rPr>
        <w:t>。参加投票委员</w:t>
      </w:r>
      <w:r>
        <w:rPr>
          <w:rFonts w:ascii="仿宋_GB2312" w:eastAsia="仿宋_GB2312"/>
          <w:sz w:val="32"/>
          <w:szCs w:val="32"/>
        </w:rPr>
        <w:t>2/3</w:t>
      </w:r>
      <w:r>
        <w:rPr>
          <w:rFonts w:hint="eastAsia" w:ascii="仿宋_GB2312" w:eastAsia="仿宋_GB2312"/>
          <w:sz w:val="32"/>
          <w:szCs w:val="32"/>
        </w:rPr>
        <w:t>以上赞成，且反对意见不超过参加投票委员的</w:t>
      </w:r>
      <w:r>
        <w:rPr>
          <w:rFonts w:ascii="仿宋_GB2312" w:eastAsia="仿宋_GB2312"/>
          <w:sz w:val="32"/>
          <w:szCs w:val="32"/>
        </w:rPr>
        <w:t>1/4</w:t>
      </w:r>
      <w:r>
        <w:rPr>
          <w:rFonts w:hint="eastAsia" w:ascii="仿宋_GB2312" w:eastAsia="仿宋_GB2312"/>
          <w:sz w:val="32"/>
          <w:szCs w:val="32"/>
        </w:rPr>
        <w:t>，方为通过。表决结果应当形成决议，记入会议纪要。</w:t>
      </w:r>
    </w:p>
    <w:p w14:paraId="1B824FBA">
      <w:pPr>
        <w:spacing w:line="600" w:lineRule="exact"/>
        <w:ind w:firstLine="643" w:firstLineChars="200"/>
        <w:rPr>
          <w:rFonts w:ascii="仿宋_GB2312" w:eastAsia="仿宋_GB2312"/>
          <w:sz w:val="32"/>
          <w:szCs w:val="32"/>
        </w:rPr>
      </w:pPr>
      <w:r>
        <w:rPr>
          <w:rFonts w:hint="eastAsia" w:ascii="仿宋_GB2312" w:eastAsia="仿宋_GB2312"/>
          <w:b/>
          <w:sz w:val="32"/>
          <w:szCs w:val="32"/>
        </w:rPr>
        <w:t>第二十</w:t>
      </w:r>
      <w:r>
        <w:rPr>
          <w:rFonts w:hint="eastAsia" w:ascii="仿宋_GB2312" w:eastAsia="仿宋_GB2312"/>
          <w:b/>
          <w:sz w:val="32"/>
          <w:szCs w:val="32"/>
          <w:lang w:eastAsia="zh-CN"/>
        </w:rPr>
        <w:t>八</w:t>
      </w:r>
      <w:r>
        <w:rPr>
          <w:rFonts w:hint="eastAsia" w:ascii="仿宋_GB2312" w:eastAsia="仿宋_GB2312"/>
          <w:b/>
          <w:sz w:val="32"/>
          <w:szCs w:val="32"/>
        </w:rPr>
        <w:t>条</w:t>
      </w:r>
      <w:r>
        <w:rPr>
          <w:rFonts w:hint="eastAsia" w:ascii="仿宋_GB2312" w:eastAsia="仿宋_GB2312"/>
          <w:sz w:val="32"/>
          <w:szCs w:val="32"/>
        </w:rPr>
        <w:t>　技术委员会每届任期5年。秘书处承担单位应该在届满前3个月公开征集委员，拟定换届方案，向标准化主管部门报送以下材料：</w:t>
      </w:r>
    </w:p>
    <w:p w14:paraId="1EB3D97E">
      <w:pPr>
        <w:spacing w:line="600" w:lineRule="exact"/>
        <w:ind w:firstLine="640" w:firstLineChars="200"/>
        <w:rPr>
          <w:rFonts w:ascii="仿宋_GB2312" w:eastAsia="仿宋_GB2312"/>
          <w:sz w:val="32"/>
          <w:szCs w:val="32"/>
        </w:rPr>
      </w:pPr>
      <w:r>
        <w:rPr>
          <w:rFonts w:hint="eastAsia" w:ascii="仿宋_GB2312" w:eastAsia="仿宋_GB2312"/>
          <w:sz w:val="32"/>
          <w:szCs w:val="32"/>
        </w:rPr>
        <w:t>（一）</w:t>
      </w:r>
      <w:r>
        <w:rPr>
          <w:rFonts w:hint="eastAsia" w:ascii="仿宋_GB2312" w:eastAsia="仿宋_GB2312"/>
          <w:sz w:val="32"/>
          <w:szCs w:val="32"/>
          <w:lang w:eastAsia="zh-CN"/>
        </w:rPr>
        <w:t>有关</w:t>
      </w:r>
      <w:r>
        <w:rPr>
          <w:rFonts w:hint="eastAsia" w:ascii="仿宋_GB2312" w:eastAsia="仿宋_GB2312"/>
          <w:sz w:val="32"/>
          <w:szCs w:val="32"/>
        </w:rPr>
        <w:t>部门出具的换届相关文件；</w:t>
      </w:r>
    </w:p>
    <w:p w14:paraId="7DE8FECB">
      <w:pPr>
        <w:spacing w:line="600" w:lineRule="exact"/>
        <w:ind w:firstLine="640" w:firstLineChars="200"/>
        <w:rPr>
          <w:rFonts w:ascii="仿宋_GB2312" w:eastAsia="仿宋_GB2312"/>
          <w:sz w:val="32"/>
          <w:szCs w:val="32"/>
        </w:rPr>
      </w:pPr>
      <w:r>
        <w:rPr>
          <w:rFonts w:hint="eastAsia" w:ascii="仿宋_GB2312" w:eastAsia="仿宋_GB2312"/>
          <w:sz w:val="32"/>
          <w:szCs w:val="32"/>
        </w:rPr>
        <w:t>（二）本届技术委员会工作总结及下届技术委员会工作计划；</w:t>
      </w:r>
    </w:p>
    <w:p w14:paraId="73CAAC41">
      <w:pPr>
        <w:spacing w:line="600" w:lineRule="exact"/>
        <w:ind w:firstLine="640" w:firstLineChars="200"/>
        <w:rPr>
          <w:rFonts w:ascii="仿宋_GB2312" w:eastAsia="仿宋_GB2312"/>
          <w:sz w:val="32"/>
          <w:szCs w:val="32"/>
        </w:rPr>
      </w:pPr>
      <w:r>
        <w:rPr>
          <w:rFonts w:hint="eastAsia" w:ascii="仿宋_GB2312" w:eastAsia="仿宋_GB2312"/>
          <w:sz w:val="32"/>
          <w:szCs w:val="32"/>
        </w:rPr>
        <w:t>（三）本届技术委员会经费筹集和支出情况；</w:t>
      </w:r>
    </w:p>
    <w:p w14:paraId="7024D59E">
      <w:pPr>
        <w:spacing w:line="600" w:lineRule="exact"/>
        <w:ind w:firstLine="640" w:firstLineChars="200"/>
        <w:rPr>
          <w:rFonts w:ascii="仿宋_GB2312" w:eastAsia="仿宋_GB2312"/>
          <w:sz w:val="32"/>
          <w:szCs w:val="32"/>
        </w:rPr>
      </w:pPr>
      <w:r>
        <w:rPr>
          <w:rFonts w:hint="eastAsia" w:ascii="仿宋_GB2312" w:eastAsia="仿宋_GB2312"/>
          <w:sz w:val="32"/>
          <w:szCs w:val="32"/>
        </w:rPr>
        <w:t>（四）下届技术委员会章程和秘书处工作细则；</w:t>
      </w:r>
    </w:p>
    <w:p w14:paraId="7628A691">
      <w:pPr>
        <w:spacing w:line="600" w:lineRule="exact"/>
        <w:ind w:firstLine="640" w:firstLineChars="200"/>
        <w:rPr>
          <w:rFonts w:ascii="仿宋_GB2312" w:eastAsia="仿宋_GB2312"/>
          <w:sz w:val="32"/>
          <w:szCs w:val="32"/>
        </w:rPr>
      </w:pPr>
      <w:r>
        <w:rPr>
          <w:rFonts w:hint="eastAsia" w:ascii="仿宋_GB2312" w:eastAsia="仿宋_GB2312"/>
          <w:sz w:val="32"/>
          <w:szCs w:val="32"/>
        </w:rPr>
        <w:t xml:space="preserve">（五）下届技术委员会基本信息表、委员汇总表和委员登记表； </w:t>
      </w:r>
    </w:p>
    <w:p w14:paraId="24C23646">
      <w:pPr>
        <w:spacing w:line="600" w:lineRule="exact"/>
        <w:ind w:firstLine="645"/>
        <w:rPr>
          <w:rFonts w:ascii="仿宋_GB2312" w:eastAsia="仿宋_GB2312"/>
          <w:sz w:val="32"/>
          <w:szCs w:val="32"/>
        </w:rPr>
      </w:pPr>
      <w:r>
        <w:rPr>
          <w:rFonts w:hint="eastAsia" w:ascii="仿宋_GB2312" w:eastAsia="仿宋_GB2312"/>
          <w:sz w:val="32"/>
          <w:szCs w:val="32"/>
        </w:rPr>
        <w:t>（六）下届技术委员会秘书处承担单位在人员、经费、办公场所与设施等方面的支持情况表。</w:t>
      </w:r>
    </w:p>
    <w:p w14:paraId="519B9300">
      <w:pPr>
        <w:spacing w:line="600" w:lineRule="exact"/>
        <w:ind w:firstLine="643" w:firstLineChars="200"/>
        <w:rPr>
          <w:rFonts w:ascii="仿宋_GB2312" w:eastAsia="仿宋_GB2312"/>
          <w:sz w:val="32"/>
          <w:szCs w:val="32"/>
        </w:rPr>
      </w:pPr>
      <w:r>
        <w:rPr>
          <w:rFonts w:hint="eastAsia" w:ascii="仿宋_GB2312" w:eastAsia="仿宋_GB2312"/>
          <w:b/>
          <w:sz w:val="32"/>
          <w:szCs w:val="32"/>
        </w:rPr>
        <w:t>第二十</w:t>
      </w:r>
      <w:r>
        <w:rPr>
          <w:rFonts w:hint="eastAsia" w:ascii="仿宋_GB2312" w:eastAsia="仿宋_GB2312"/>
          <w:b/>
          <w:sz w:val="32"/>
          <w:szCs w:val="32"/>
          <w:lang w:eastAsia="zh-CN"/>
        </w:rPr>
        <w:t>九</w:t>
      </w:r>
      <w:r>
        <w:rPr>
          <w:rFonts w:hint="eastAsia" w:ascii="仿宋_GB2312" w:eastAsia="仿宋_GB2312"/>
          <w:b/>
          <w:sz w:val="32"/>
          <w:szCs w:val="32"/>
        </w:rPr>
        <w:t>条</w:t>
      </w:r>
      <w:r>
        <w:rPr>
          <w:rFonts w:ascii="仿宋_GB2312" w:eastAsia="仿宋_GB2312"/>
          <w:b/>
          <w:sz w:val="32"/>
          <w:szCs w:val="32"/>
        </w:rPr>
        <w:t xml:space="preserve">  </w:t>
      </w:r>
      <w:r>
        <w:rPr>
          <w:rFonts w:hint="eastAsia" w:ascii="仿宋_GB2312" w:eastAsia="仿宋_GB2312"/>
          <w:sz w:val="32"/>
          <w:szCs w:val="32"/>
          <w:lang w:eastAsia="zh-CN"/>
        </w:rPr>
        <w:t>有关</w:t>
      </w:r>
      <w:r>
        <w:rPr>
          <w:rFonts w:hint="eastAsia" w:ascii="仿宋_GB2312" w:eastAsia="仿宋_GB2312"/>
          <w:sz w:val="32"/>
          <w:szCs w:val="32"/>
        </w:rPr>
        <w:t>部门根据技术委员会任期内的工作情况，对技术委员会换届材料进行审查，符合换届条件的，报标准化主管部门。</w:t>
      </w:r>
    </w:p>
    <w:p w14:paraId="0218CDB0">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标准化主管部门按照本办法第十</w:t>
      </w:r>
      <w:r>
        <w:rPr>
          <w:rFonts w:hint="eastAsia" w:ascii="仿宋_GB2312" w:eastAsia="仿宋_GB2312"/>
          <w:sz w:val="32"/>
          <w:szCs w:val="32"/>
          <w:lang w:eastAsia="zh-CN"/>
        </w:rPr>
        <w:t>八</w:t>
      </w:r>
      <w:r>
        <w:rPr>
          <w:rFonts w:hint="eastAsia" w:ascii="仿宋_GB2312" w:eastAsia="仿宋_GB2312"/>
          <w:sz w:val="32"/>
          <w:szCs w:val="32"/>
        </w:rPr>
        <w:t>条有关规定进行公示，公示期届满，符合要求的，予以换届。</w:t>
      </w:r>
    </w:p>
    <w:p w14:paraId="23F94E12">
      <w:pPr>
        <w:spacing w:line="600" w:lineRule="exact"/>
        <w:ind w:firstLine="647"/>
        <w:rPr>
          <w:rFonts w:hint="eastAsia" w:ascii="仿宋_GB2312" w:eastAsia="仿宋_GB2312"/>
          <w:sz w:val="32"/>
          <w:szCs w:val="32"/>
          <w:lang w:val="en-US" w:eastAsia="zh-CN"/>
        </w:rPr>
      </w:pPr>
      <w:r>
        <w:rPr>
          <w:rFonts w:hint="eastAsia" w:ascii="仿宋_GB2312" w:eastAsia="仿宋_GB2312"/>
          <w:sz w:val="32"/>
          <w:szCs w:val="32"/>
          <w:lang w:val="en-US" w:eastAsia="zh-CN"/>
        </w:rPr>
        <w:t>分技术委员会换届程序和要求参照技术委员会执行。</w:t>
      </w:r>
    </w:p>
    <w:p w14:paraId="7CC227AB">
      <w:pPr>
        <w:spacing w:line="600" w:lineRule="exact"/>
        <w:ind w:firstLine="643" w:firstLineChars="200"/>
        <w:rPr>
          <w:rFonts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三十</w:t>
      </w:r>
      <w:r>
        <w:rPr>
          <w:rFonts w:hint="eastAsia" w:ascii="仿宋_GB2312" w:eastAsia="仿宋_GB2312"/>
          <w:b/>
          <w:sz w:val="32"/>
          <w:szCs w:val="32"/>
        </w:rPr>
        <w:t>条</w:t>
      </w:r>
      <w:r>
        <w:rPr>
          <w:rFonts w:hint="eastAsia" w:ascii="仿宋_GB2312" w:eastAsia="仿宋_GB2312"/>
          <w:sz w:val="32"/>
          <w:szCs w:val="32"/>
        </w:rPr>
        <w:t>　对批复换届的，秘书处承担单位应当在批复换届后</w:t>
      </w:r>
      <w:r>
        <w:rPr>
          <w:rFonts w:ascii="仿宋_GB2312" w:eastAsia="仿宋_GB2312"/>
          <w:sz w:val="32"/>
          <w:szCs w:val="32"/>
        </w:rPr>
        <w:t>2</w:t>
      </w:r>
      <w:r>
        <w:rPr>
          <w:rFonts w:hint="eastAsia" w:ascii="仿宋_GB2312" w:eastAsia="仿宋_GB2312"/>
          <w:sz w:val="32"/>
          <w:szCs w:val="32"/>
        </w:rPr>
        <w:t>个月内组织召开技术委员会换届会议，履行换届程序。</w:t>
      </w:r>
    </w:p>
    <w:p w14:paraId="09AE0501">
      <w:pPr>
        <w:spacing w:line="600" w:lineRule="exact"/>
        <w:ind w:firstLine="643" w:firstLineChars="200"/>
        <w:rPr>
          <w:rFonts w:hint="eastAsia"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三十一</w:t>
      </w:r>
      <w:r>
        <w:rPr>
          <w:rFonts w:hint="eastAsia" w:ascii="仿宋_GB2312" w:eastAsia="仿宋_GB2312"/>
          <w:b/>
          <w:sz w:val="32"/>
          <w:szCs w:val="32"/>
        </w:rPr>
        <w:t>条</w:t>
      </w:r>
      <w:r>
        <w:rPr>
          <w:rFonts w:hint="eastAsia" w:ascii="仿宋_GB2312" w:eastAsia="仿宋_GB2312"/>
          <w:sz w:val="32"/>
          <w:szCs w:val="32"/>
        </w:rPr>
        <w:t>　对决定重新组建的技术委员会，标准化主管部门向社会公开征集重组方案。技术委员会重组工作按照技术委员会组建相关要求执行。</w:t>
      </w:r>
    </w:p>
    <w:p w14:paraId="41AD7E36">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根据技术委员会整体规划和行业标准化对口变化</w:t>
      </w:r>
      <w:r>
        <w:rPr>
          <w:rFonts w:hint="eastAsia" w:ascii="仿宋_GB2312" w:eastAsia="仿宋_GB2312"/>
          <w:sz w:val="32"/>
          <w:szCs w:val="32"/>
          <w:lang w:eastAsia="zh-CN"/>
        </w:rPr>
        <w:t>需求</w:t>
      </w:r>
      <w:r>
        <w:rPr>
          <w:rFonts w:hint="eastAsia" w:ascii="仿宋_GB2312" w:eastAsia="仿宋_GB2312"/>
          <w:sz w:val="32"/>
          <w:szCs w:val="32"/>
        </w:rPr>
        <w:t>，技术委员会可提出工作范围、名称、秘书处承担单位等调整建议，</w:t>
      </w:r>
      <w:r>
        <w:rPr>
          <w:rFonts w:hint="eastAsia" w:ascii="仿宋_GB2312" w:eastAsia="仿宋_GB2312"/>
          <w:sz w:val="32"/>
          <w:szCs w:val="32"/>
          <w:lang w:eastAsia="zh-CN"/>
        </w:rPr>
        <w:t>有关</w:t>
      </w:r>
      <w:r>
        <w:rPr>
          <w:rFonts w:hint="eastAsia" w:ascii="仿宋_GB2312" w:eastAsia="仿宋_GB2312"/>
          <w:sz w:val="32"/>
          <w:szCs w:val="32"/>
        </w:rPr>
        <w:t>部门出具意见后，报</w:t>
      </w:r>
      <w:r>
        <w:rPr>
          <w:rFonts w:hint="eastAsia" w:ascii="仿宋_GB2312" w:eastAsia="仿宋_GB2312"/>
          <w:sz w:val="32"/>
          <w:szCs w:val="32"/>
          <w:lang w:eastAsia="zh-CN"/>
        </w:rPr>
        <w:t>标准化主管部门</w:t>
      </w:r>
      <w:r>
        <w:rPr>
          <w:rFonts w:hint="eastAsia" w:ascii="仿宋_GB2312" w:eastAsia="仿宋_GB2312"/>
          <w:sz w:val="32"/>
          <w:szCs w:val="32"/>
        </w:rPr>
        <w:t>批准。对标准化工作需求很少或者相关工作可以并入其他技术委员会的，</w:t>
      </w:r>
      <w:r>
        <w:rPr>
          <w:rFonts w:hint="eastAsia" w:ascii="仿宋_GB2312" w:eastAsia="仿宋_GB2312"/>
          <w:sz w:val="32"/>
          <w:szCs w:val="32"/>
          <w:lang w:eastAsia="zh-CN"/>
        </w:rPr>
        <w:t>标准化主管部门</w:t>
      </w:r>
      <w:r>
        <w:rPr>
          <w:rFonts w:hint="eastAsia" w:ascii="仿宋_GB2312" w:eastAsia="仿宋_GB2312"/>
          <w:sz w:val="32"/>
          <w:szCs w:val="32"/>
        </w:rPr>
        <w:t>对技术委员会</w:t>
      </w:r>
      <w:r>
        <w:rPr>
          <w:rFonts w:hint="eastAsia" w:ascii="仿宋_GB2312" w:eastAsia="仿宋_GB2312"/>
          <w:sz w:val="32"/>
          <w:szCs w:val="32"/>
          <w:lang w:val="en-US" w:eastAsia="zh-CN"/>
        </w:rPr>
        <w:t>或者分技术委员会</w:t>
      </w:r>
      <w:r>
        <w:rPr>
          <w:rFonts w:hint="eastAsia" w:ascii="仿宋_GB2312" w:eastAsia="仿宋_GB2312"/>
          <w:sz w:val="32"/>
          <w:szCs w:val="32"/>
        </w:rPr>
        <w:t>予以注销。</w:t>
      </w:r>
    </w:p>
    <w:p w14:paraId="0A79E3A4">
      <w:pPr>
        <w:spacing w:line="600" w:lineRule="exact"/>
        <w:ind w:firstLine="640" w:firstLineChars="200"/>
        <w:rPr>
          <w:rFonts w:hint="eastAsia" w:ascii="仿宋_GB2312" w:hAnsi="宋体" w:eastAsia="仿宋_GB2312" w:cs="宋体"/>
          <w:color w:val="333333"/>
          <w:kern w:val="0"/>
          <w:sz w:val="32"/>
          <w:szCs w:val="32"/>
          <w:highlight w:val="none"/>
        </w:rPr>
      </w:pPr>
      <w:r>
        <w:rPr>
          <w:rFonts w:hint="eastAsia" w:ascii="仿宋_GB2312" w:hAnsi="宋体" w:eastAsia="仿宋_GB2312" w:cs="宋体"/>
          <w:color w:val="333333"/>
          <w:kern w:val="0"/>
          <w:sz w:val="32"/>
          <w:szCs w:val="32"/>
          <w:highlight w:val="none"/>
          <w:lang w:val="en-US" w:eastAsia="zh-CN"/>
        </w:rPr>
        <w:t>分技术委员会筹建单位、技术委员会可以提出调整分技术委员会工作范围或者名称、秘书处承担单位以及注销分技术委员会等建议。相关建议应当经技术委员会全体委员表决通过，并由有关部门报送标准化主管部门调整、注销。</w:t>
      </w:r>
    </w:p>
    <w:p w14:paraId="343E1BBC">
      <w:pPr>
        <w:spacing w:line="600" w:lineRule="exact"/>
        <w:ind w:firstLine="645"/>
        <w:rPr>
          <w:rFonts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三十二</w:t>
      </w:r>
      <w:r>
        <w:rPr>
          <w:rFonts w:hint="eastAsia" w:ascii="仿宋_GB2312" w:eastAsia="仿宋_GB2312"/>
          <w:b/>
          <w:sz w:val="32"/>
          <w:szCs w:val="32"/>
        </w:rPr>
        <w:t>条</w:t>
      </w:r>
      <w:r>
        <w:rPr>
          <w:rFonts w:hint="eastAsia" w:ascii="仿宋_GB2312" w:eastAsia="仿宋_GB2312"/>
          <w:sz w:val="32"/>
          <w:szCs w:val="32"/>
        </w:rPr>
        <w:t>　对技术委员会任期内秘书处承担单位不愿再承担秘书处工作的，提出申请，经</w:t>
      </w:r>
      <w:r>
        <w:rPr>
          <w:rFonts w:hint="eastAsia" w:ascii="仿宋_GB2312" w:eastAsia="仿宋_GB2312"/>
          <w:sz w:val="32"/>
          <w:szCs w:val="32"/>
          <w:lang w:eastAsia="zh-CN"/>
        </w:rPr>
        <w:t>有关</w:t>
      </w:r>
      <w:r>
        <w:rPr>
          <w:rFonts w:hint="eastAsia" w:ascii="仿宋_GB2312" w:eastAsia="仿宋_GB2312"/>
          <w:sz w:val="32"/>
          <w:szCs w:val="32"/>
        </w:rPr>
        <w:t>部门审核同意并签署意见后，报标准化主管部门批准。秘书处承担单位的调整按照技术委员会组建相关要求执行。</w:t>
      </w:r>
    </w:p>
    <w:p w14:paraId="2F13C75B">
      <w:pPr>
        <w:spacing w:line="600" w:lineRule="exact"/>
        <w:ind w:firstLine="643" w:firstLineChars="200"/>
        <w:rPr>
          <w:rFonts w:hint="eastAsia"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三</w:t>
      </w:r>
      <w:r>
        <w:rPr>
          <w:rFonts w:hint="eastAsia" w:ascii="仿宋_GB2312" w:eastAsia="仿宋_GB2312"/>
          <w:b/>
          <w:sz w:val="32"/>
          <w:szCs w:val="32"/>
        </w:rPr>
        <w:t xml:space="preserve">条  </w:t>
      </w:r>
      <w:r>
        <w:rPr>
          <w:rFonts w:hint="eastAsia" w:ascii="仿宋_GB2312" w:eastAsia="仿宋_GB2312"/>
          <w:sz w:val="32"/>
          <w:szCs w:val="32"/>
        </w:rPr>
        <w:t>根据工作需要，经技术委员会全体委员表决，技术委员会可以对组成人员进行调整。技术委员会主任委员、副主任委员、秘书长、副秘书长的调整由技术委员会提出申请，经</w:t>
      </w:r>
      <w:r>
        <w:rPr>
          <w:rFonts w:hint="eastAsia" w:ascii="仿宋_GB2312" w:eastAsia="仿宋_GB2312"/>
          <w:sz w:val="32"/>
          <w:szCs w:val="32"/>
          <w:lang w:eastAsia="zh-CN"/>
        </w:rPr>
        <w:t>有关</w:t>
      </w:r>
      <w:r>
        <w:rPr>
          <w:rFonts w:hint="eastAsia" w:ascii="仿宋_GB2312" w:eastAsia="仿宋_GB2312"/>
          <w:sz w:val="32"/>
          <w:szCs w:val="32"/>
        </w:rPr>
        <w:t>部门审核并签署意见后，报标准化主管部门批准。委员的调整由技术委员会自行决定，报标准化主管部门和</w:t>
      </w:r>
      <w:r>
        <w:rPr>
          <w:rFonts w:hint="eastAsia" w:ascii="仿宋_GB2312" w:eastAsia="仿宋_GB2312"/>
          <w:sz w:val="32"/>
          <w:szCs w:val="32"/>
          <w:lang w:eastAsia="zh-CN"/>
        </w:rPr>
        <w:t>有关</w:t>
      </w:r>
      <w:r>
        <w:rPr>
          <w:rFonts w:hint="eastAsia" w:ascii="仿宋_GB2312" w:eastAsia="仿宋_GB2312"/>
          <w:sz w:val="32"/>
          <w:szCs w:val="32"/>
        </w:rPr>
        <w:t>部门备案。委员调整原则上每年不得超过一次，每次调整不得超过委员总数的1/5。</w:t>
      </w:r>
    </w:p>
    <w:p w14:paraId="73D3D62D">
      <w:pPr>
        <w:spacing w:line="60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分技术委员会的委员调整参照技术委员会执行。</w:t>
      </w:r>
    </w:p>
    <w:p w14:paraId="1C7613B4">
      <w:pPr>
        <w:spacing w:line="600" w:lineRule="exact"/>
        <w:ind w:firstLine="645"/>
        <w:rPr>
          <w:rFonts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四</w:t>
      </w:r>
      <w:r>
        <w:rPr>
          <w:rFonts w:hint="eastAsia" w:ascii="仿宋_GB2312" w:eastAsia="仿宋_GB2312"/>
          <w:b/>
          <w:sz w:val="32"/>
          <w:szCs w:val="32"/>
        </w:rPr>
        <w:t>条</w:t>
      </w:r>
      <w:r>
        <w:rPr>
          <w:rFonts w:ascii="仿宋_GB2312" w:eastAsia="仿宋_GB2312"/>
          <w:b/>
          <w:sz w:val="32"/>
          <w:szCs w:val="32"/>
        </w:rPr>
        <w:t xml:space="preserve">  </w:t>
      </w:r>
      <w:r>
        <w:rPr>
          <w:rFonts w:hint="eastAsia" w:ascii="仿宋_GB2312" w:eastAsia="仿宋_GB2312"/>
          <w:sz w:val="32"/>
          <w:szCs w:val="32"/>
        </w:rPr>
        <w:t>技术委员会的印章由</w:t>
      </w:r>
      <w:r>
        <w:rPr>
          <w:rFonts w:hint="eastAsia" w:ascii="仿宋_GB2312" w:eastAsia="仿宋_GB2312"/>
          <w:sz w:val="32"/>
          <w:szCs w:val="32"/>
          <w:lang w:eastAsia="zh-CN"/>
        </w:rPr>
        <w:t>标准化主管部门</w:t>
      </w:r>
      <w:r>
        <w:rPr>
          <w:rFonts w:hint="eastAsia" w:ascii="仿宋_GB2312" w:eastAsia="仿宋_GB2312"/>
          <w:sz w:val="32"/>
          <w:szCs w:val="32"/>
        </w:rPr>
        <w:t>统一制作。技术委员会撤销、注销、变更名称时，应当将原印章交还标准化主管部门。</w:t>
      </w:r>
    </w:p>
    <w:p w14:paraId="10DD2B3F">
      <w:pPr>
        <w:spacing w:line="600" w:lineRule="exact"/>
        <w:ind w:firstLine="640" w:firstLineChars="200"/>
        <w:rPr>
          <w:rFonts w:ascii="仿宋_GB2312" w:eastAsia="仿宋_GB2312"/>
          <w:sz w:val="32"/>
          <w:szCs w:val="32"/>
        </w:rPr>
      </w:pPr>
      <w:r>
        <w:rPr>
          <w:rFonts w:hint="eastAsia" w:ascii="仿宋_GB2312" w:eastAsia="仿宋_GB2312"/>
          <w:sz w:val="32"/>
          <w:szCs w:val="32"/>
        </w:rPr>
        <w:t>技术委员会的印章属于业务专用章，在开展本专业领域标准化工作时使用，主要用于上报材料、请示工作、征求意见、召开会议、对外联络以及标准化主管部门规定的其他事项，不得超出范围使用。印章使用需经技术委员会的主任委员或者其授权的副主任委员签字批准。</w:t>
      </w:r>
    </w:p>
    <w:p w14:paraId="66C89259">
      <w:pPr>
        <w:spacing w:line="600" w:lineRule="exact"/>
        <w:ind w:firstLine="643" w:firstLineChars="200"/>
        <w:rPr>
          <w:rFonts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五</w:t>
      </w:r>
      <w:r>
        <w:rPr>
          <w:rFonts w:hint="eastAsia" w:ascii="仿宋_GB2312" w:eastAsia="仿宋_GB2312"/>
          <w:b/>
          <w:sz w:val="32"/>
          <w:szCs w:val="32"/>
        </w:rPr>
        <w:t xml:space="preserve">条  </w:t>
      </w:r>
      <w:r>
        <w:rPr>
          <w:rFonts w:hint="eastAsia" w:ascii="仿宋_GB2312" w:eastAsia="仿宋_GB2312"/>
          <w:sz w:val="32"/>
          <w:szCs w:val="32"/>
        </w:rPr>
        <w:t>技术委员会的经费应当按照专款专用的原则筹集和支出。技术委员会秘书处应当根据财务制度的相关规定对经费进行管理。禁止技术委员会以营利为目的收取费用。严禁采取摊派、有偿署名等方式收取不合理费用。</w:t>
      </w:r>
    </w:p>
    <w:p w14:paraId="78506A2A">
      <w:pPr>
        <w:spacing w:line="600" w:lineRule="exact"/>
        <w:ind w:firstLine="645"/>
        <w:rPr>
          <w:rFonts w:ascii="仿宋_GB2312" w:eastAsia="仿宋_GB2312"/>
          <w:sz w:val="32"/>
          <w:szCs w:val="32"/>
        </w:rPr>
      </w:pPr>
      <w:r>
        <w:rPr>
          <w:rFonts w:hint="eastAsia" w:ascii="仿宋_GB2312" w:eastAsia="仿宋_GB2312"/>
          <w:sz w:val="32"/>
          <w:szCs w:val="32"/>
        </w:rPr>
        <w:t>技术委员会应当形成年度经费收入和使用情况报告，向各委员通报，并上报标准化主管部门和</w:t>
      </w:r>
      <w:r>
        <w:rPr>
          <w:rFonts w:hint="eastAsia" w:ascii="仿宋_GB2312" w:eastAsia="仿宋_GB2312"/>
          <w:sz w:val="32"/>
          <w:szCs w:val="32"/>
          <w:lang w:eastAsia="zh-CN"/>
        </w:rPr>
        <w:t>有关</w:t>
      </w:r>
      <w:r>
        <w:rPr>
          <w:rFonts w:hint="eastAsia" w:ascii="仿宋_GB2312" w:eastAsia="仿宋_GB2312"/>
          <w:sz w:val="32"/>
          <w:szCs w:val="32"/>
        </w:rPr>
        <w:t>部门。</w:t>
      </w:r>
    </w:p>
    <w:p w14:paraId="0FF8362E">
      <w:pPr>
        <w:spacing w:line="600" w:lineRule="exact"/>
        <w:ind w:firstLine="643" w:firstLineChars="200"/>
        <w:rPr>
          <w:rFonts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六</w:t>
      </w:r>
      <w:r>
        <w:rPr>
          <w:rFonts w:hint="eastAsia" w:ascii="仿宋_GB2312" w:eastAsia="仿宋_GB2312"/>
          <w:b/>
          <w:sz w:val="32"/>
          <w:szCs w:val="32"/>
        </w:rPr>
        <w:t>条</w:t>
      </w:r>
      <w:r>
        <w:rPr>
          <w:rFonts w:ascii="仿宋_GB2312" w:eastAsia="仿宋_GB2312"/>
          <w:b/>
          <w:sz w:val="32"/>
          <w:szCs w:val="32"/>
        </w:rPr>
        <w:t xml:space="preserve">  </w:t>
      </w:r>
      <w:r>
        <w:rPr>
          <w:rFonts w:hint="eastAsia" w:ascii="仿宋_GB2312" w:eastAsia="仿宋_GB2312"/>
          <w:sz w:val="32"/>
          <w:szCs w:val="32"/>
        </w:rPr>
        <w:t>技术委员会应当按照</w:t>
      </w:r>
      <w:r>
        <w:rPr>
          <w:rFonts w:hint="eastAsia" w:ascii="仿宋_GB2312" w:eastAsia="仿宋_GB2312"/>
          <w:sz w:val="32"/>
          <w:szCs w:val="32"/>
          <w:lang w:eastAsia="zh-CN"/>
        </w:rPr>
        <w:t>有关</w:t>
      </w:r>
      <w:r>
        <w:rPr>
          <w:rFonts w:hint="eastAsia" w:ascii="仿宋_GB2312" w:eastAsia="仿宋_GB2312"/>
          <w:sz w:val="32"/>
          <w:szCs w:val="32"/>
        </w:rPr>
        <w:t>要求管理标准档案。技术委员会日常工作的文件材料应当及时归档，妥善保管，保管期限不得少于</w:t>
      </w:r>
      <w:r>
        <w:rPr>
          <w:rFonts w:ascii="仿宋_GB2312" w:eastAsia="仿宋_GB2312"/>
          <w:sz w:val="32"/>
          <w:szCs w:val="32"/>
        </w:rPr>
        <w:t>5</w:t>
      </w:r>
      <w:r>
        <w:rPr>
          <w:rFonts w:hint="eastAsia" w:ascii="仿宋_GB2312" w:eastAsia="仿宋_GB2312"/>
          <w:sz w:val="32"/>
          <w:szCs w:val="32"/>
        </w:rPr>
        <w:t>年。</w:t>
      </w:r>
    </w:p>
    <w:p w14:paraId="1DC2C67F">
      <w:pPr>
        <w:spacing w:line="600" w:lineRule="exact"/>
        <w:jc w:val="center"/>
        <w:rPr>
          <w:rFonts w:ascii="黑体" w:hAnsi="黑体" w:eastAsia="黑体"/>
          <w:sz w:val="32"/>
          <w:szCs w:val="32"/>
        </w:rPr>
      </w:pPr>
      <w:r>
        <w:rPr>
          <w:rFonts w:hint="eastAsia" w:ascii="黑体" w:hAnsi="黑体" w:eastAsia="黑体"/>
          <w:sz w:val="32"/>
          <w:szCs w:val="32"/>
        </w:rPr>
        <w:t>第五章　考核与监督</w:t>
      </w:r>
    </w:p>
    <w:p w14:paraId="6AC667DE">
      <w:pPr>
        <w:spacing w:line="600" w:lineRule="exact"/>
        <w:ind w:firstLine="643" w:firstLineChars="200"/>
        <w:rPr>
          <w:rFonts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七</w:t>
      </w:r>
      <w:r>
        <w:rPr>
          <w:rFonts w:hint="eastAsia" w:ascii="仿宋_GB2312" w:eastAsia="仿宋_GB2312"/>
          <w:b/>
          <w:sz w:val="32"/>
          <w:szCs w:val="32"/>
        </w:rPr>
        <w:t>条</w:t>
      </w:r>
      <w:r>
        <w:rPr>
          <w:rFonts w:hint="eastAsia" w:ascii="仿宋_GB2312" w:eastAsia="仿宋_GB2312"/>
          <w:sz w:val="32"/>
          <w:szCs w:val="32"/>
        </w:rPr>
        <w:t>　技术委员会应当建立内部监督检查制度，加强自律管理，接受</w:t>
      </w:r>
      <w:r>
        <w:rPr>
          <w:rFonts w:hint="eastAsia" w:ascii="仿宋_GB2312" w:eastAsia="仿宋_GB2312"/>
          <w:sz w:val="32"/>
          <w:szCs w:val="32"/>
          <w:lang w:eastAsia="zh-CN"/>
        </w:rPr>
        <w:t>有关</w:t>
      </w:r>
      <w:r>
        <w:rPr>
          <w:rFonts w:hint="eastAsia" w:ascii="仿宋_GB2312" w:eastAsia="仿宋_GB2312"/>
          <w:sz w:val="32"/>
          <w:szCs w:val="32"/>
        </w:rPr>
        <w:t>部门和社会的监督。</w:t>
      </w:r>
    </w:p>
    <w:p w14:paraId="366459F4">
      <w:pPr>
        <w:spacing w:line="600" w:lineRule="exact"/>
        <w:ind w:firstLine="645"/>
        <w:rPr>
          <w:rFonts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八</w:t>
      </w:r>
      <w:r>
        <w:rPr>
          <w:rFonts w:hint="eastAsia" w:ascii="仿宋_GB2312" w:eastAsia="仿宋_GB2312"/>
          <w:b/>
          <w:sz w:val="32"/>
          <w:szCs w:val="32"/>
        </w:rPr>
        <w:t>条</w:t>
      </w:r>
      <w:r>
        <w:rPr>
          <w:rFonts w:hint="eastAsia" w:ascii="仿宋_GB2312" w:eastAsia="仿宋_GB2312"/>
          <w:sz w:val="32"/>
          <w:szCs w:val="32"/>
        </w:rPr>
        <w:t>　标准化主管部门会同</w:t>
      </w:r>
      <w:r>
        <w:rPr>
          <w:rFonts w:hint="eastAsia" w:ascii="仿宋_GB2312" w:eastAsia="仿宋_GB2312"/>
          <w:sz w:val="32"/>
          <w:szCs w:val="32"/>
          <w:lang w:eastAsia="zh-CN"/>
        </w:rPr>
        <w:t>有关</w:t>
      </w:r>
      <w:r>
        <w:rPr>
          <w:rFonts w:hint="eastAsia" w:ascii="仿宋_GB2312" w:eastAsia="仿宋_GB2312"/>
          <w:sz w:val="32"/>
          <w:szCs w:val="32"/>
        </w:rPr>
        <w:t>部门，定期对技术委员会的工作进行考核评估，并将考核评估结果向社会公开。考核内容包括：</w:t>
      </w:r>
    </w:p>
    <w:p w14:paraId="767A711A">
      <w:pPr>
        <w:spacing w:line="600" w:lineRule="exact"/>
        <w:ind w:firstLine="645"/>
        <w:rPr>
          <w:rFonts w:ascii="仿宋_GB2312" w:eastAsia="仿宋_GB2312"/>
          <w:sz w:val="32"/>
          <w:szCs w:val="32"/>
        </w:rPr>
      </w:pPr>
      <w:r>
        <w:rPr>
          <w:rFonts w:hint="eastAsia" w:ascii="仿宋_GB2312" w:eastAsia="仿宋_GB2312"/>
          <w:sz w:val="32"/>
          <w:szCs w:val="32"/>
        </w:rPr>
        <w:t>（一）考核年度内技术委员会活动开展情况；</w:t>
      </w:r>
    </w:p>
    <w:p w14:paraId="5A8D8FE2">
      <w:pPr>
        <w:spacing w:line="600" w:lineRule="exact"/>
        <w:rPr>
          <w:rFonts w:ascii="仿宋_GB2312" w:eastAsia="仿宋_GB2312"/>
          <w:sz w:val="32"/>
          <w:szCs w:val="32"/>
        </w:rPr>
      </w:pPr>
      <w:r>
        <w:rPr>
          <w:rFonts w:hint="eastAsia" w:ascii="仿宋_GB2312" w:eastAsia="仿宋_GB2312"/>
          <w:sz w:val="32"/>
          <w:szCs w:val="32"/>
        </w:rPr>
        <w:t>　　（二）考核年度内技术委员会工作完成情况；</w:t>
      </w:r>
    </w:p>
    <w:p w14:paraId="07569D0F">
      <w:pPr>
        <w:spacing w:line="600" w:lineRule="exact"/>
        <w:rPr>
          <w:rFonts w:ascii="仿宋_GB2312" w:eastAsia="仿宋_GB2312"/>
          <w:sz w:val="32"/>
          <w:szCs w:val="32"/>
        </w:rPr>
      </w:pPr>
      <w:r>
        <w:rPr>
          <w:rFonts w:hint="eastAsia" w:ascii="仿宋_GB2312" w:eastAsia="仿宋_GB2312"/>
          <w:sz w:val="32"/>
          <w:szCs w:val="32"/>
        </w:rPr>
        <w:t>　　（三）考核年度内秘书处承担单位对技术委员会工作支持情况；</w:t>
      </w:r>
    </w:p>
    <w:p w14:paraId="6D85617B">
      <w:pPr>
        <w:spacing w:line="600" w:lineRule="exact"/>
        <w:rPr>
          <w:rFonts w:ascii="仿宋_GB2312" w:eastAsia="仿宋_GB2312"/>
          <w:sz w:val="32"/>
          <w:szCs w:val="32"/>
        </w:rPr>
      </w:pPr>
      <w:r>
        <w:rPr>
          <w:rFonts w:hint="eastAsia" w:ascii="仿宋_GB2312" w:eastAsia="仿宋_GB2312"/>
          <w:sz w:val="32"/>
          <w:szCs w:val="32"/>
        </w:rPr>
        <w:t>　　（四）标准化主管部门提出的其他要求。</w:t>
      </w:r>
    </w:p>
    <w:p w14:paraId="48B96819">
      <w:pPr>
        <w:spacing w:line="600" w:lineRule="exact"/>
        <w:ind w:firstLine="645"/>
        <w:rPr>
          <w:rFonts w:ascii="仿宋_GB2312" w:eastAsia="仿宋_GB2312"/>
          <w:sz w:val="32"/>
          <w:szCs w:val="32"/>
        </w:rPr>
      </w:pPr>
      <w:r>
        <w:rPr>
          <w:rFonts w:hint="eastAsia" w:ascii="仿宋_GB2312" w:eastAsia="仿宋_GB2312"/>
          <w:b/>
          <w:sz w:val="32"/>
          <w:szCs w:val="32"/>
        </w:rPr>
        <w:t>第三十</w:t>
      </w:r>
      <w:r>
        <w:rPr>
          <w:rFonts w:hint="eastAsia" w:ascii="仿宋_GB2312" w:eastAsia="仿宋_GB2312"/>
          <w:b/>
          <w:sz w:val="32"/>
          <w:szCs w:val="32"/>
          <w:lang w:eastAsia="zh-CN"/>
        </w:rPr>
        <w:t>九</w:t>
      </w:r>
      <w:r>
        <w:rPr>
          <w:rFonts w:hint="eastAsia" w:ascii="仿宋_GB2312" w:eastAsia="仿宋_GB2312"/>
          <w:b/>
          <w:sz w:val="32"/>
          <w:szCs w:val="32"/>
        </w:rPr>
        <w:t xml:space="preserve">条  </w:t>
      </w:r>
      <w:r>
        <w:rPr>
          <w:rFonts w:hint="eastAsia" w:ascii="仿宋_GB2312" w:eastAsia="仿宋_GB2312"/>
          <w:sz w:val="32"/>
          <w:szCs w:val="32"/>
        </w:rPr>
        <w:t>考核结果分为：优秀、合格、不合格。</w:t>
      </w:r>
    </w:p>
    <w:p w14:paraId="195F11D4">
      <w:pPr>
        <w:spacing w:line="600" w:lineRule="exact"/>
        <w:ind w:firstLine="645"/>
        <w:rPr>
          <w:rFonts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四十</w:t>
      </w:r>
      <w:r>
        <w:rPr>
          <w:rFonts w:hint="eastAsia" w:ascii="仿宋_GB2312" w:eastAsia="仿宋_GB2312"/>
          <w:b/>
          <w:sz w:val="32"/>
          <w:szCs w:val="32"/>
        </w:rPr>
        <w:t>条</w:t>
      </w:r>
      <w:r>
        <w:rPr>
          <w:rFonts w:hint="eastAsia" w:ascii="仿宋_GB2312" w:eastAsia="仿宋_GB2312"/>
          <w:sz w:val="32"/>
          <w:szCs w:val="32"/>
        </w:rPr>
        <w:t>　考核结果为优秀的技术标委会，标准化主管部门将给予一定的政策与资金支持。</w:t>
      </w:r>
    </w:p>
    <w:p w14:paraId="3BDA0090">
      <w:pPr>
        <w:spacing w:line="600" w:lineRule="exact"/>
        <w:ind w:firstLine="643" w:firstLineChars="200"/>
        <w:rPr>
          <w:rFonts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四十一</w:t>
      </w:r>
      <w:r>
        <w:rPr>
          <w:rFonts w:hint="eastAsia" w:ascii="仿宋_GB2312" w:eastAsia="仿宋_GB2312"/>
          <w:b/>
          <w:sz w:val="32"/>
          <w:szCs w:val="32"/>
        </w:rPr>
        <w:t xml:space="preserve">条  </w:t>
      </w:r>
      <w:r>
        <w:rPr>
          <w:rFonts w:hint="eastAsia" w:ascii="仿宋_GB2312" w:eastAsia="仿宋_GB2312"/>
          <w:sz w:val="32"/>
          <w:szCs w:val="32"/>
        </w:rPr>
        <w:t>技术委员会出现下列情形之一的，由标准化主管部门责令限期整改：</w:t>
      </w:r>
    </w:p>
    <w:p w14:paraId="243D4FE3">
      <w:pPr>
        <w:spacing w:line="600" w:lineRule="exact"/>
        <w:ind w:firstLine="645"/>
        <w:rPr>
          <w:rFonts w:ascii="仿宋_GB2312" w:eastAsia="仿宋_GB2312"/>
          <w:sz w:val="32"/>
          <w:szCs w:val="32"/>
        </w:rPr>
      </w:pPr>
      <w:r>
        <w:rPr>
          <w:rFonts w:hint="eastAsia" w:ascii="仿宋_GB2312" w:eastAsia="仿宋_GB2312"/>
          <w:sz w:val="32"/>
          <w:szCs w:val="32"/>
        </w:rPr>
        <w:t>（一）秘书处承担单位支持不力或秘书处工作不力，导致技术委员会无法正常工作的；</w:t>
      </w:r>
      <w:r>
        <w:rPr>
          <w:rFonts w:ascii="仿宋_GB2312" w:eastAsia="仿宋_GB2312"/>
          <w:sz w:val="32"/>
          <w:szCs w:val="32"/>
        </w:rPr>
        <w:t xml:space="preserve"> </w:t>
      </w:r>
    </w:p>
    <w:p w14:paraId="2470DEB5">
      <w:pPr>
        <w:spacing w:line="600" w:lineRule="exact"/>
        <w:ind w:firstLine="645"/>
        <w:rPr>
          <w:rFonts w:ascii="仿宋_GB2312" w:eastAsia="仿宋_GB2312"/>
          <w:sz w:val="32"/>
          <w:szCs w:val="32"/>
        </w:rPr>
      </w:pPr>
      <w:r>
        <w:rPr>
          <w:rFonts w:hint="eastAsia" w:ascii="仿宋_GB2312" w:eastAsia="仿宋_GB2312"/>
          <w:sz w:val="32"/>
          <w:szCs w:val="32"/>
        </w:rPr>
        <w:t>（二）未按本办法有关规定履行表决程序、未按规定使用和管理工作经费或违规使用技术委员会印章的；</w:t>
      </w:r>
      <w:r>
        <w:rPr>
          <w:rFonts w:ascii="仿宋_GB2312" w:eastAsia="仿宋_GB2312"/>
          <w:sz w:val="32"/>
          <w:szCs w:val="32"/>
        </w:rPr>
        <w:t xml:space="preserve"> </w:t>
      </w:r>
    </w:p>
    <w:p w14:paraId="3E29BDF6">
      <w:pPr>
        <w:spacing w:line="600" w:lineRule="exact"/>
        <w:ind w:firstLine="645"/>
        <w:rPr>
          <w:rFonts w:ascii="仿宋_GB2312" w:eastAsia="仿宋_GB2312"/>
          <w:sz w:val="32"/>
          <w:szCs w:val="32"/>
        </w:rPr>
      </w:pPr>
      <w:r>
        <w:rPr>
          <w:rFonts w:hint="eastAsia" w:ascii="仿宋_GB2312" w:eastAsia="仿宋_GB2312"/>
          <w:sz w:val="32"/>
          <w:szCs w:val="32"/>
        </w:rPr>
        <w:t>（三）工作出现重大失误，造成严重后果的；</w:t>
      </w:r>
    </w:p>
    <w:p w14:paraId="44FB87B3">
      <w:pPr>
        <w:spacing w:line="600" w:lineRule="exact"/>
        <w:ind w:firstLine="645"/>
        <w:rPr>
          <w:rFonts w:ascii="仿宋_GB2312" w:eastAsia="仿宋_GB2312"/>
          <w:sz w:val="32"/>
          <w:szCs w:val="32"/>
        </w:rPr>
      </w:pPr>
      <w:r>
        <w:rPr>
          <w:rFonts w:hint="eastAsia" w:ascii="仿宋_GB2312" w:eastAsia="仿宋_GB2312"/>
          <w:sz w:val="32"/>
          <w:szCs w:val="32"/>
        </w:rPr>
        <w:t>（四）连续</w:t>
      </w:r>
      <w:r>
        <w:rPr>
          <w:rFonts w:ascii="仿宋_GB2312" w:eastAsia="仿宋_GB2312"/>
          <w:sz w:val="32"/>
          <w:szCs w:val="32"/>
        </w:rPr>
        <w:t>3</w:t>
      </w:r>
      <w:r>
        <w:rPr>
          <w:rFonts w:hint="eastAsia" w:ascii="仿宋_GB2312" w:eastAsia="仿宋_GB2312"/>
          <w:sz w:val="32"/>
          <w:szCs w:val="32"/>
        </w:rPr>
        <w:t>年没有标准化工作任务、连续</w:t>
      </w:r>
      <w:r>
        <w:rPr>
          <w:rFonts w:ascii="仿宋_GB2312" w:eastAsia="仿宋_GB2312"/>
          <w:sz w:val="32"/>
          <w:szCs w:val="32"/>
        </w:rPr>
        <w:t>2</w:t>
      </w:r>
      <w:r>
        <w:rPr>
          <w:rFonts w:hint="eastAsia" w:ascii="仿宋_GB2312" w:eastAsia="仿宋_GB2312"/>
          <w:sz w:val="32"/>
          <w:szCs w:val="32"/>
        </w:rPr>
        <w:t>年未按本办法规定报告工作情况或考核评估不合格的；</w:t>
      </w:r>
    </w:p>
    <w:p w14:paraId="2300B3D2">
      <w:pPr>
        <w:spacing w:line="600" w:lineRule="exact"/>
        <w:ind w:firstLine="645"/>
        <w:rPr>
          <w:rFonts w:ascii="仿宋_GB2312" w:eastAsia="仿宋_GB2312"/>
          <w:sz w:val="32"/>
          <w:szCs w:val="32"/>
        </w:rPr>
      </w:pPr>
      <w:r>
        <w:rPr>
          <w:rFonts w:hint="eastAsia" w:ascii="仿宋_GB2312" w:eastAsia="仿宋_GB2312"/>
          <w:sz w:val="32"/>
          <w:szCs w:val="32"/>
        </w:rPr>
        <w:t>（五）存在其他违规行为的。</w:t>
      </w:r>
    </w:p>
    <w:p w14:paraId="08B24FE1">
      <w:pPr>
        <w:spacing w:line="600" w:lineRule="exact"/>
        <w:ind w:firstLine="640" w:firstLineChars="200"/>
        <w:rPr>
          <w:rFonts w:ascii="仿宋_GB2312" w:eastAsia="仿宋_GB2312"/>
          <w:sz w:val="32"/>
          <w:szCs w:val="32"/>
        </w:rPr>
      </w:pPr>
      <w:r>
        <w:rPr>
          <w:rFonts w:hint="eastAsia" w:ascii="仿宋_GB2312" w:eastAsia="仿宋_GB2312"/>
          <w:sz w:val="32"/>
          <w:szCs w:val="32"/>
        </w:rPr>
        <w:t>整改后仍不符合要求的，调整秘书处承担单位，或撤消该技术委员会、收缴印章，并在标准化主管部门门户网站上公告。</w:t>
      </w:r>
    </w:p>
    <w:p w14:paraId="15CB150C">
      <w:pPr>
        <w:spacing w:line="600" w:lineRule="exact"/>
        <w:ind w:firstLine="645"/>
        <w:rPr>
          <w:rFonts w:ascii="仿宋_GB2312" w:eastAsia="仿宋_GB2312"/>
          <w:sz w:val="32"/>
          <w:szCs w:val="32"/>
        </w:rPr>
      </w:pPr>
      <w:r>
        <w:rPr>
          <w:rFonts w:hint="eastAsia" w:ascii="仿宋_GB2312" w:eastAsia="仿宋_GB2312"/>
          <w:b/>
          <w:sz w:val="32"/>
          <w:szCs w:val="32"/>
        </w:rPr>
        <w:t>第</w:t>
      </w:r>
      <w:r>
        <w:rPr>
          <w:rFonts w:hint="eastAsia" w:ascii="仿宋_GB2312" w:eastAsia="仿宋_GB2312"/>
          <w:b/>
          <w:sz w:val="32"/>
          <w:szCs w:val="32"/>
          <w:lang w:eastAsia="zh-CN"/>
        </w:rPr>
        <w:t>四十二</w:t>
      </w:r>
      <w:r>
        <w:rPr>
          <w:rFonts w:hint="eastAsia" w:ascii="仿宋_GB2312" w:eastAsia="仿宋_GB2312"/>
          <w:b/>
          <w:sz w:val="32"/>
          <w:szCs w:val="32"/>
        </w:rPr>
        <w:t>条</w:t>
      </w:r>
      <w:r>
        <w:rPr>
          <w:rFonts w:ascii="仿宋_GB2312" w:eastAsia="仿宋_GB2312"/>
          <w:b/>
          <w:sz w:val="32"/>
          <w:szCs w:val="32"/>
        </w:rPr>
        <w:t xml:space="preserve">  </w:t>
      </w:r>
      <w:r>
        <w:rPr>
          <w:rFonts w:hint="eastAsia" w:ascii="仿宋_GB2312" w:eastAsia="仿宋_GB2312"/>
          <w:sz w:val="32"/>
          <w:szCs w:val="32"/>
        </w:rPr>
        <w:t>技术委员会委员出现下列情形之一的，由技术委员会报标准化主管部门批准后予以解聘：</w:t>
      </w:r>
    </w:p>
    <w:p w14:paraId="54831C6E">
      <w:pPr>
        <w:spacing w:line="600" w:lineRule="exact"/>
        <w:ind w:firstLine="645"/>
        <w:rPr>
          <w:rFonts w:ascii="仿宋_GB2312" w:eastAsia="仿宋_GB2312"/>
          <w:sz w:val="32"/>
          <w:szCs w:val="32"/>
        </w:rPr>
      </w:pPr>
      <w:r>
        <w:rPr>
          <w:rFonts w:hint="eastAsia" w:ascii="仿宋_GB2312" w:eastAsia="仿宋_GB2312"/>
          <w:sz w:val="32"/>
          <w:szCs w:val="32"/>
        </w:rPr>
        <w:t>（一）未履行所在技术委员会章程规定职责或连续两次以上不参加所在技术委员会活动的；</w:t>
      </w:r>
    </w:p>
    <w:p w14:paraId="6F392B55">
      <w:pPr>
        <w:spacing w:line="600" w:lineRule="exact"/>
        <w:ind w:firstLine="645"/>
        <w:rPr>
          <w:rFonts w:ascii="仿宋_GB2312" w:eastAsia="仿宋_GB2312"/>
          <w:sz w:val="32"/>
          <w:szCs w:val="32"/>
        </w:rPr>
      </w:pPr>
      <w:r>
        <w:rPr>
          <w:rFonts w:hint="eastAsia" w:ascii="仿宋_GB2312" w:eastAsia="仿宋_GB2312"/>
          <w:sz w:val="32"/>
          <w:szCs w:val="32"/>
        </w:rPr>
        <w:t>（二）因退休、工作变动或其他原因不适宜继续担任委员的；</w:t>
      </w:r>
    </w:p>
    <w:p w14:paraId="540432B7">
      <w:pPr>
        <w:spacing w:line="600" w:lineRule="exact"/>
        <w:ind w:firstLine="645"/>
        <w:rPr>
          <w:rFonts w:ascii="仿宋_GB2312" w:eastAsia="仿宋_GB2312"/>
          <w:sz w:val="32"/>
          <w:szCs w:val="32"/>
        </w:rPr>
      </w:pPr>
      <w:r>
        <w:rPr>
          <w:rFonts w:hint="eastAsia" w:ascii="仿宋_GB2312" w:eastAsia="仿宋_GB2312"/>
          <w:sz w:val="32"/>
          <w:szCs w:val="32"/>
        </w:rPr>
        <w:t>（三）利用委员身份为自己或者他人谋求不正当利益的；</w:t>
      </w:r>
    </w:p>
    <w:p w14:paraId="7382892C">
      <w:pPr>
        <w:spacing w:line="600" w:lineRule="exact"/>
        <w:rPr>
          <w:rFonts w:ascii="仿宋_GB2312" w:eastAsia="仿宋_GB2312"/>
          <w:sz w:val="32"/>
          <w:szCs w:val="32"/>
        </w:rPr>
      </w:pPr>
      <w:r>
        <w:rPr>
          <w:rFonts w:hint="eastAsia" w:ascii="仿宋_GB2312" w:eastAsia="仿宋_GB2312"/>
          <w:sz w:val="32"/>
          <w:szCs w:val="32"/>
        </w:rPr>
        <w:t>　　（四）其行为使所在技术委员会不能正常工作的；</w:t>
      </w:r>
    </w:p>
    <w:p w14:paraId="17E74A60">
      <w:pPr>
        <w:spacing w:line="600" w:lineRule="exact"/>
        <w:ind w:firstLine="640" w:firstLineChars="200"/>
        <w:rPr>
          <w:rFonts w:ascii="仿宋_GB2312" w:eastAsia="仿宋_GB2312"/>
          <w:sz w:val="32"/>
          <w:szCs w:val="32"/>
        </w:rPr>
      </w:pPr>
      <w:r>
        <w:rPr>
          <w:rFonts w:hint="eastAsia" w:ascii="仿宋_GB2312" w:eastAsia="仿宋_GB2312"/>
          <w:sz w:val="32"/>
          <w:szCs w:val="32"/>
        </w:rPr>
        <w:t>（五）存在其他违法违纪行为的。</w:t>
      </w:r>
    </w:p>
    <w:p w14:paraId="58C178DF">
      <w:pPr>
        <w:spacing w:line="600" w:lineRule="exact"/>
        <w:ind w:firstLine="645"/>
        <w:rPr>
          <w:rFonts w:ascii="仿宋_GB2312" w:eastAsia="仿宋_GB2312"/>
          <w:sz w:val="32"/>
          <w:szCs w:val="32"/>
        </w:rPr>
      </w:pPr>
      <w:r>
        <w:rPr>
          <w:rFonts w:hint="eastAsia" w:ascii="仿宋_GB2312" w:eastAsia="仿宋_GB2312"/>
          <w:b/>
          <w:sz w:val="32"/>
          <w:szCs w:val="32"/>
        </w:rPr>
        <w:t>第四十</w:t>
      </w:r>
      <w:r>
        <w:rPr>
          <w:rFonts w:hint="eastAsia" w:ascii="仿宋_GB2312" w:eastAsia="仿宋_GB2312"/>
          <w:b/>
          <w:sz w:val="32"/>
          <w:szCs w:val="32"/>
          <w:lang w:eastAsia="zh-CN"/>
        </w:rPr>
        <w:t>三</w:t>
      </w:r>
      <w:r>
        <w:rPr>
          <w:rFonts w:hint="eastAsia" w:ascii="仿宋_GB2312" w:eastAsia="仿宋_GB2312"/>
          <w:b/>
          <w:sz w:val="32"/>
          <w:szCs w:val="32"/>
        </w:rPr>
        <w:t>条</w:t>
      </w:r>
      <w:r>
        <w:rPr>
          <w:rFonts w:hint="eastAsia" w:ascii="仿宋_GB2312" w:eastAsia="仿宋_GB2312"/>
          <w:sz w:val="32"/>
          <w:szCs w:val="32"/>
        </w:rPr>
        <w:t>　任何单位和公民对技术委员会、秘书处、委员违反本办法的行为，均可向标准化主管部门反映。标准化主管部门应当及时组织进行调查。对经调查反映问题属实的，标准化主管部门可对技术委员会、秘书处或委员给予通报批评；情节严重的，可作出重新组建或撤消技术委员会、调整秘书处承担单位、解聘委员等决定。</w:t>
      </w:r>
    </w:p>
    <w:p w14:paraId="2B6B8327">
      <w:pPr>
        <w:spacing w:line="600" w:lineRule="exact"/>
        <w:jc w:val="center"/>
        <w:rPr>
          <w:rFonts w:ascii="黑体" w:hAnsi="黑体" w:eastAsia="黑体"/>
          <w:sz w:val="32"/>
          <w:szCs w:val="32"/>
        </w:rPr>
      </w:pPr>
      <w:r>
        <w:rPr>
          <w:rFonts w:hint="eastAsia" w:ascii="黑体" w:hAnsi="黑体" w:eastAsia="黑体"/>
          <w:sz w:val="32"/>
          <w:szCs w:val="32"/>
        </w:rPr>
        <w:t>第六章　附　则</w:t>
      </w:r>
    </w:p>
    <w:p w14:paraId="38C064E3">
      <w:pPr>
        <w:spacing w:line="600" w:lineRule="exact"/>
        <w:ind w:firstLine="645"/>
        <w:rPr>
          <w:rFonts w:ascii="仿宋_GB2312" w:eastAsia="仿宋_GB2312"/>
          <w:sz w:val="32"/>
          <w:szCs w:val="32"/>
        </w:rPr>
      </w:pPr>
      <w:r>
        <w:rPr>
          <w:rFonts w:hint="eastAsia" w:ascii="仿宋_GB2312" w:eastAsia="仿宋_GB2312"/>
          <w:b/>
          <w:sz w:val="32"/>
          <w:szCs w:val="32"/>
        </w:rPr>
        <w:t>第四十</w:t>
      </w:r>
      <w:r>
        <w:rPr>
          <w:rFonts w:hint="eastAsia" w:ascii="仿宋_GB2312" w:eastAsia="仿宋_GB2312"/>
          <w:b/>
          <w:sz w:val="32"/>
          <w:szCs w:val="32"/>
          <w:lang w:eastAsia="zh-CN"/>
        </w:rPr>
        <w:t>四</w:t>
      </w:r>
      <w:r>
        <w:rPr>
          <w:rFonts w:hint="eastAsia" w:ascii="仿宋_GB2312" w:eastAsia="仿宋_GB2312"/>
          <w:b/>
          <w:sz w:val="32"/>
          <w:szCs w:val="32"/>
        </w:rPr>
        <w:t>条</w:t>
      </w:r>
      <w:r>
        <w:rPr>
          <w:rFonts w:hint="eastAsia" w:ascii="仿宋_GB2312" w:eastAsia="仿宋_GB2312"/>
          <w:sz w:val="32"/>
          <w:szCs w:val="32"/>
        </w:rPr>
        <w:t>　技术委员会在工作中涉及国家安全、国家秘密的，应当遵守国家相关法律法规要求。</w:t>
      </w:r>
    </w:p>
    <w:p w14:paraId="13758041">
      <w:pPr>
        <w:spacing w:line="600" w:lineRule="exact"/>
        <w:ind w:firstLine="645"/>
        <w:rPr>
          <w:rFonts w:ascii="仿宋_GB2312" w:eastAsia="仿宋_GB2312"/>
          <w:sz w:val="32"/>
          <w:szCs w:val="32"/>
        </w:rPr>
      </w:pPr>
      <w:r>
        <w:rPr>
          <w:rFonts w:hint="eastAsia" w:ascii="仿宋_GB2312" w:eastAsia="仿宋_GB2312"/>
          <w:b/>
          <w:sz w:val="32"/>
          <w:szCs w:val="32"/>
        </w:rPr>
        <w:t>第四十</w:t>
      </w:r>
      <w:r>
        <w:rPr>
          <w:rFonts w:hint="eastAsia" w:ascii="仿宋_GB2312" w:eastAsia="仿宋_GB2312"/>
          <w:b/>
          <w:sz w:val="32"/>
          <w:szCs w:val="32"/>
          <w:lang w:eastAsia="zh-CN"/>
        </w:rPr>
        <w:t>五</w:t>
      </w:r>
      <w:r>
        <w:rPr>
          <w:rFonts w:hint="eastAsia" w:ascii="仿宋_GB2312" w:eastAsia="仿宋_GB2312"/>
          <w:b/>
          <w:sz w:val="32"/>
          <w:szCs w:val="32"/>
        </w:rPr>
        <w:t>条</w:t>
      </w:r>
      <w:r>
        <w:rPr>
          <w:rFonts w:hint="eastAsia" w:ascii="仿宋_GB2312" w:eastAsia="仿宋_GB2312"/>
          <w:sz w:val="32"/>
          <w:szCs w:val="32"/>
        </w:rPr>
        <w:t>　本办法由标准化主管部门负责解释。</w:t>
      </w:r>
    </w:p>
    <w:p w14:paraId="7014441E">
      <w:pPr>
        <w:spacing w:line="600" w:lineRule="exact"/>
        <w:ind w:firstLine="643" w:firstLineChars="200"/>
        <w:rPr>
          <w:rFonts w:ascii="仿宋_GB2312" w:eastAsia="仿宋_GB2312"/>
          <w:sz w:val="32"/>
          <w:szCs w:val="32"/>
        </w:rPr>
      </w:pPr>
      <w:r>
        <w:rPr>
          <w:rFonts w:hint="eastAsia" w:ascii="仿宋_GB2312" w:eastAsia="仿宋_GB2312"/>
          <w:b/>
          <w:sz w:val="32"/>
          <w:szCs w:val="32"/>
        </w:rPr>
        <w:t>第四十</w:t>
      </w:r>
      <w:r>
        <w:rPr>
          <w:rFonts w:hint="eastAsia" w:ascii="仿宋_GB2312" w:eastAsia="仿宋_GB2312"/>
          <w:b/>
          <w:sz w:val="32"/>
          <w:szCs w:val="32"/>
          <w:lang w:eastAsia="zh-CN"/>
        </w:rPr>
        <w:t>六</w:t>
      </w:r>
      <w:r>
        <w:rPr>
          <w:rFonts w:hint="eastAsia" w:ascii="仿宋_GB2312" w:eastAsia="仿宋_GB2312"/>
          <w:b/>
          <w:sz w:val="32"/>
          <w:szCs w:val="32"/>
        </w:rPr>
        <w:t>条</w:t>
      </w:r>
      <w:r>
        <w:rPr>
          <w:rFonts w:hint="eastAsia" w:ascii="仿宋_GB2312" w:eastAsia="仿宋_GB2312"/>
          <w:sz w:val="32"/>
          <w:szCs w:val="32"/>
        </w:rPr>
        <w:t>　本办法自发布之日起实施。</w:t>
      </w:r>
      <w:r>
        <w:rPr>
          <w:rFonts w:ascii="仿宋_GB2312" w:eastAsia="仿宋_GB2312"/>
          <w:sz w:val="32"/>
          <w:szCs w:val="32"/>
        </w:rPr>
        <w:t>2009</w:t>
      </w:r>
      <w:r>
        <w:rPr>
          <w:rFonts w:hint="eastAsia" w:ascii="仿宋_GB2312" w:eastAsia="仿宋_GB2312"/>
          <w:sz w:val="32"/>
          <w:szCs w:val="32"/>
        </w:rPr>
        <w:t>年</w:t>
      </w:r>
      <w:r>
        <w:rPr>
          <w:rFonts w:ascii="仿宋_GB2312" w:eastAsia="仿宋_GB2312"/>
          <w:sz w:val="32"/>
          <w:szCs w:val="32"/>
        </w:rPr>
        <w:t>4</w:t>
      </w:r>
      <w:r>
        <w:rPr>
          <w:rFonts w:hint="eastAsia" w:ascii="仿宋_GB2312" w:eastAsia="仿宋_GB2312"/>
          <w:sz w:val="32"/>
          <w:szCs w:val="32"/>
        </w:rPr>
        <w:t>月</w:t>
      </w:r>
      <w:r>
        <w:rPr>
          <w:rFonts w:ascii="仿宋_GB2312" w:eastAsia="仿宋_GB2312"/>
          <w:sz w:val="32"/>
          <w:szCs w:val="32"/>
        </w:rPr>
        <w:t>16</w:t>
      </w:r>
      <w:r>
        <w:rPr>
          <w:rFonts w:hint="eastAsia" w:ascii="仿宋_GB2312" w:eastAsia="仿宋_GB2312"/>
          <w:sz w:val="32"/>
          <w:szCs w:val="32"/>
        </w:rPr>
        <w:t>日原吉林省质量技术监督局颁布的《吉林省专业标准化技术委员会管理办法》同时废止。</w:t>
      </w:r>
    </w:p>
    <w:p w14:paraId="1342FE20">
      <w:pPr>
        <w:spacing w:line="600" w:lineRule="exact"/>
        <w:rPr>
          <w:rFonts w:ascii="黑体" w:hAnsi="黑体" w:eastAsia="黑体"/>
          <w:sz w:val="30"/>
          <w:szCs w:val="30"/>
        </w:rPr>
      </w:pPr>
      <w:r>
        <w:rPr>
          <w:rFonts w:ascii="仿宋_GB2312" w:eastAsia="仿宋_GB2312"/>
          <w:sz w:val="32"/>
          <w:szCs w:val="32"/>
        </w:rPr>
        <w:br w:type="page"/>
      </w:r>
      <w:r>
        <w:rPr>
          <w:rFonts w:hint="eastAsia" w:ascii="黑体" w:hAnsi="黑体" w:eastAsia="黑体"/>
          <w:sz w:val="30"/>
          <w:szCs w:val="30"/>
        </w:rPr>
        <w:t>附件</w:t>
      </w:r>
      <w:r>
        <w:rPr>
          <w:rFonts w:ascii="黑体" w:hAnsi="黑体" w:eastAsia="黑体"/>
          <w:sz w:val="30"/>
          <w:szCs w:val="30"/>
        </w:rPr>
        <w:t>1</w:t>
      </w:r>
    </w:p>
    <w:p w14:paraId="3800FFAF">
      <w:pPr>
        <w:spacing w:line="600" w:lineRule="exact"/>
        <w:ind w:right="600" w:firstLine="6600" w:firstLineChars="2200"/>
        <w:rPr>
          <w:rFonts w:ascii="黑体" w:hAnsi="黑体" w:eastAsia="黑体"/>
          <w:sz w:val="30"/>
          <w:szCs w:val="30"/>
        </w:rPr>
      </w:pPr>
      <w:r>
        <w:rPr>
          <w:rFonts w:hint="eastAsia" w:ascii="黑体" w:hAnsi="黑体" w:eastAsia="黑体"/>
          <w:sz w:val="30"/>
          <w:szCs w:val="30"/>
        </w:rPr>
        <w:t>编号：</w:t>
      </w:r>
      <w:r>
        <w:rPr>
          <w:rFonts w:ascii="黑体" w:hAnsi="黑体" w:eastAsia="黑体"/>
          <w:sz w:val="30"/>
          <w:szCs w:val="30"/>
        </w:rPr>
        <w:t xml:space="preserve">        </w:t>
      </w:r>
      <w:r>
        <w:rPr>
          <w:rFonts w:hint="eastAsia" w:ascii="黑体" w:hAnsi="黑体" w:eastAsia="黑体"/>
          <w:sz w:val="30"/>
          <w:szCs w:val="30"/>
        </w:rPr>
        <w:t>　　</w:t>
      </w:r>
    </w:p>
    <w:p w14:paraId="2D244268">
      <w:pPr>
        <w:spacing w:line="600" w:lineRule="exact"/>
        <w:jc w:val="center"/>
        <w:rPr>
          <w:rFonts w:ascii="方正仿宋简体"/>
          <w:sz w:val="32"/>
        </w:rPr>
      </w:pPr>
    </w:p>
    <w:p w14:paraId="2BE9328E">
      <w:pPr>
        <w:spacing w:line="600" w:lineRule="exact"/>
        <w:rPr>
          <w:rFonts w:ascii="方正仿宋简体"/>
          <w:sz w:val="32"/>
        </w:rPr>
      </w:pPr>
    </w:p>
    <w:p w14:paraId="6DED1CD6">
      <w:pPr>
        <w:spacing w:line="600" w:lineRule="exact"/>
        <w:rPr>
          <w:rFonts w:ascii="方正仿宋简体"/>
          <w:sz w:val="32"/>
        </w:rPr>
      </w:pPr>
    </w:p>
    <w:p w14:paraId="09F0BA59">
      <w:pPr>
        <w:spacing w:line="600" w:lineRule="exact"/>
        <w:jc w:val="center"/>
        <w:rPr>
          <w:rFonts w:ascii="楷体_GB2312" w:eastAsia="楷体_GB2312"/>
          <w:sz w:val="44"/>
        </w:rPr>
      </w:pPr>
      <w:r>
        <w:rPr>
          <w:rFonts w:hint="eastAsia" w:ascii="楷体_GB2312" w:eastAsia="楷体_GB2312"/>
          <w:sz w:val="44"/>
        </w:rPr>
        <w:t>吉林省专业标准化技术委员会</w:t>
      </w:r>
    </w:p>
    <w:p w14:paraId="00081957">
      <w:pPr>
        <w:spacing w:line="600" w:lineRule="exact"/>
        <w:jc w:val="center"/>
        <w:rPr>
          <w:rFonts w:ascii="方正小标宋简体" w:eastAsia="方正小标宋简体"/>
          <w:b/>
          <w:sz w:val="44"/>
        </w:rPr>
      </w:pPr>
    </w:p>
    <w:p w14:paraId="1D76C4F9">
      <w:pPr>
        <w:spacing w:line="600" w:lineRule="exact"/>
        <w:jc w:val="center"/>
        <w:rPr>
          <w:rFonts w:ascii="方正小标宋简体" w:eastAsia="方正小标宋简体"/>
          <w:sz w:val="56"/>
          <w:szCs w:val="52"/>
        </w:rPr>
      </w:pPr>
      <w:r>
        <w:rPr>
          <w:rFonts w:hint="eastAsia" w:ascii="方正小标宋简体" w:hAnsi="宋体" w:eastAsia="方正小标宋简体"/>
          <w:sz w:val="56"/>
          <w:szCs w:val="52"/>
        </w:rPr>
        <w:t>筹建申请书</w:t>
      </w:r>
    </w:p>
    <w:p w14:paraId="52B62E77">
      <w:pPr>
        <w:spacing w:line="600" w:lineRule="exact"/>
        <w:jc w:val="center"/>
        <w:rPr>
          <w:rFonts w:ascii="方正小标宋简体"/>
          <w:sz w:val="32"/>
        </w:rPr>
      </w:pPr>
    </w:p>
    <w:p w14:paraId="5D6D4F53">
      <w:pPr>
        <w:spacing w:line="600" w:lineRule="exact"/>
        <w:jc w:val="center"/>
        <w:rPr>
          <w:rFonts w:ascii="方正小标宋简体"/>
          <w:sz w:val="32"/>
        </w:rPr>
      </w:pPr>
    </w:p>
    <w:p w14:paraId="5D5325E4">
      <w:pPr>
        <w:spacing w:line="600" w:lineRule="exact"/>
        <w:jc w:val="center"/>
        <w:rPr>
          <w:rFonts w:ascii="方正小标宋简体"/>
          <w:sz w:val="32"/>
        </w:rPr>
      </w:pPr>
    </w:p>
    <w:p w14:paraId="19BB19A6">
      <w:pPr>
        <w:spacing w:line="600" w:lineRule="exact"/>
        <w:jc w:val="center"/>
        <w:rPr>
          <w:sz w:val="32"/>
        </w:rPr>
      </w:pPr>
    </w:p>
    <w:p w14:paraId="1583DABB">
      <w:pPr>
        <w:spacing w:line="600" w:lineRule="exact"/>
        <w:jc w:val="center"/>
        <w:rPr>
          <w:sz w:val="32"/>
        </w:rPr>
      </w:pPr>
    </w:p>
    <w:p w14:paraId="4EDFAB2F">
      <w:pPr>
        <w:spacing w:line="600" w:lineRule="exact"/>
        <w:rPr>
          <w:rFonts w:ascii="仿宋_GB2312" w:eastAsia="仿宋_GB2312"/>
          <w:sz w:val="36"/>
          <w:u w:val="single"/>
        </w:rPr>
      </w:pPr>
      <w:r>
        <w:rPr>
          <w:rFonts w:hint="eastAsia" w:ascii="仿宋_GB2312" w:eastAsia="仿宋_GB2312"/>
          <w:sz w:val="36"/>
        </w:rPr>
        <w:t>名</w:t>
      </w:r>
      <w:r>
        <w:rPr>
          <w:rFonts w:ascii="仿宋_GB2312" w:eastAsia="仿宋_GB2312"/>
          <w:sz w:val="36"/>
        </w:rPr>
        <w:t xml:space="preserve">            </w:t>
      </w:r>
      <w:r>
        <w:rPr>
          <w:rFonts w:hint="eastAsia" w:ascii="仿宋_GB2312" w:eastAsia="仿宋_GB2312"/>
          <w:sz w:val="36"/>
        </w:rPr>
        <w:t>称：</w:t>
      </w:r>
      <w:r>
        <w:rPr>
          <w:rFonts w:ascii="仿宋_GB2312" w:eastAsia="仿宋_GB2312"/>
          <w:sz w:val="36"/>
          <w:u w:val="single"/>
        </w:rPr>
        <w:t xml:space="preserve">                            </w:t>
      </w:r>
    </w:p>
    <w:p w14:paraId="719A3528">
      <w:pPr>
        <w:spacing w:line="600" w:lineRule="exact"/>
        <w:rPr>
          <w:rFonts w:ascii="仿宋_GB2312" w:eastAsia="仿宋_GB2312"/>
          <w:sz w:val="36"/>
          <w:u w:val="single"/>
        </w:rPr>
      </w:pPr>
      <w:r>
        <w:rPr>
          <w:rFonts w:hint="eastAsia" w:ascii="仿宋_GB2312" w:eastAsia="仿宋_GB2312"/>
          <w:sz w:val="36"/>
        </w:rPr>
        <w:t>申</w:t>
      </w:r>
      <w:r>
        <w:rPr>
          <w:rFonts w:ascii="仿宋_GB2312" w:eastAsia="仿宋_GB2312"/>
          <w:spacing w:val="-10"/>
          <w:sz w:val="36"/>
          <w:szCs w:val="20"/>
        </w:rPr>
        <w:t xml:space="preserve">   </w:t>
      </w:r>
      <w:r>
        <w:rPr>
          <w:rFonts w:hint="eastAsia" w:ascii="仿宋_GB2312" w:eastAsia="仿宋_GB2312"/>
          <w:sz w:val="36"/>
        </w:rPr>
        <w:t>报</w:t>
      </w:r>
      <w:r>
        <w:rPr>
          <w:rFonts w:ascii="仿宋_GB2312" w:eastAsia="仿宋_GB2312"/>
          <w:spacing w:val="-10"/>
          <w:sz w:val="36"/>
          <w:szCs w:val="20"/>
        </w:rPr>
        <w:t xml:space="preserve">   </w:t>
      </w:r>
      <w:r>
        <w:rPr>
          <w:rFonts w:hint="eastAsia" w:ascii="仿宋_GB2312" w:eastAsia="仿宋_GB2312"/>
          <w:sz w:val="36"/>
        </w:rPr>
        <w:t>单</w:t>
      </w:r>
      <w:r>
        <w:rPr>
          <w:rFonts w:ascii="仿宋_GB2312" w:eastAsia="仿宋_GB2312"/>
          <w:spacing w:val="-10"/>
          <w:sz w:val="36"/>
          <w:szCs w:val="20"/>
        </w:rPr>
        <w:t xml:space="preserve">   </w:t>
      </w:r>
      <w:r>
        <w:rPr>
          <w:rFonts w:hint="eastAsia" w:ascii="仿宋_GB2312" w:eastAsia="仿宋_GB2312"/>
          <w:sz w:val="36"/>
        </w:rPr>
        <w:t>位：</w:t>
      </w:r>
      <w:r>
        <w:rPr>
          <w:rFonts w:ascii="仿宋_GB2312" w:eastAsia="仿宋_GB2312"/>
          <w:sz w:val="36"/>
          <w:u w:val="single"/>
        </w:rPr>
        <w:t xml:space="preserve">                            </w:t>
      </w:r>
    </w:p>
    <w:p w14:paraId="51A924D2">
      <w:pPr>
        <w:spacing w:line="600" w:lineRule="exact"/>
        <w:rPr>
          <w:rFonts w:ascii="仿宋_GB2312" w:eastAsia="仿宋_GB2312"/>
          <w:spacing w:val="28"/>
          <w:sz w:val="36"/>
        </w:rPr>
      </w:pPr>
      <w:r>
        <w:rPr>
          <w:rFonts w:hint="eastAsia" w:ascii="仿宋_GB2312" w:eastAsia="仿宋_GB2312"/>
          <w:spacing w:val="28"/>
          <w:sz w:val="36"/>
        </w:rPr>
        <w:t>秘书处承担单位：</w:t>
      </w:r>
      <w:r>
        <w:rPr>
          <w:rFonts w:ascii="仿宋_GB2312" w:eastAsia="仿宋_GB2312"/>
          <w:spacing w:val="28"/>
          <w:sz w:val="36"/>
          <w:u w:val="single"/>
        </w:rPr>
        <w:t xml:space="preserve">                     </w:t>
      </w:r>
    </w:p>
    <w:p w14:paraId="7C66C7C0">
      <w:pPr>
        <w:spacing w:line="600" w:lineRule="exact"/>
        <w:rPr>
          <w:rFonts w:ascii="仿宋_GB2312" w:eastAsia="仿宋_GB2312"/>
          <w:sz w:val="36"/>
          <w:u w:val="single"/>
        </w:rPr>
      </w:pPr>
      <w:r>
        <w:rPr>
          <w:rFonts w:hint="eastAsia" w:ascii="仿宋_GB2312" w:eastAsia="仿宋_GB2312"/>
          <w:spacing w:val="20"/>
          <w:sz w:val="36"/>
        </w:rPr>
        <w:t>填</w:t>
      </w:r>
      <w:r>
        <w:rPr>
          <w:rFonts w:ascii="仿宋_GB2312" w:eastAsia="仿宋_GB2312"/>
          <w:spacing w:val="20"/>
          <w:sz w:val="36"/>
        </w:rPr>
        <w:t xml:space="preserve">  </w:t>
      </w:r>
      <w:r>
        <w:rPr>
          <w:rFonts w:hint="eastAsia" w:ascii="仿宋_GB2312" w:eastAsia="仿宋_GB2312"/>
          <w:spacing w:val="20"/>
          <w:sz w:val="36"/>
        </w:rPr>
        <w:t>表</w:t>
      </w:r>
      <w:r>
        <w:rPr>
          <w:rFonts w:ascii="仿宋_GB2312" w:eastAsia="仿宋_GB2312"/>
          <w:spacing w:val="20"/>
          <w:sz w:val="36"/>
        </w:rPr>
        <w:t xml:space="preserve">  </w:t>
      </w:r>
      <w:r>
        <w:rPr>
          <w:rFonts w:hint="eastAsia" w:ascii="仿宋_GB2312" w:eastAsia="仿宋_GB2312"/>
          <w:spacing w:val="20"/>
          <w:sz w:val="36"/>
        </w:rPr>
        <w:t>日</w:t>
      </w:r>
      <w:r>
        <w:rPr>
          <w:rFonts w:ascii="仿宋_GB2312" w:eastAsia="仿宋_GB2312"/>
          <w:spacing w:val="20"/>
          <w:sz w:val="36"/>
        </w:rPr>
        <w:t xml:space="preserve">  </w:t>
      </w:r>
      <w:r>
        <w:rPr>
          <w:rFonts w:hint="eastAsia" w:ascii="仿宋_GB2312" w:eastAsia="仿宋_GB2312"/>
          <w:spacing w:val="20"/>
          <w:sz w:val="36"/>
        </w:rPr>
        <w:t>期：</w:t>
      </w:r>
      <w:r>
        <w:rPr>
          <w:rFonts w:ascii="仿宋_GB2312" w:eastAsia="仿宋_GB2312"/>
          <w:sz w:val="36"/>
          <w:u w:val="single"/>
        </w:rPr>
        <w:t xml:space="preserve">          </w:t>
      </w:r>
      <w:r>
        <w:rPr>
          <w:rFonts w:hint="eastAsia" w:ascii="仿宋_GB2312" w:eastAsia="仿宋_GB2312"/>
          <w:sz w:val="36"/>
          <w:u w:val="single"/>
        </w:rPr>
        <w:t>年</w:t>
      </w:r>
      <w:r>
        <w:rPr>
          <w:rFonts w:ascii="仿宋_GB2312" w:eastAsia="仿宋_GB2312"/>
          <w:sz w:val="36"/>
          <w:u w:val="single"/>
        </w:rPr>
        <w:t xml:space="preserve">     </w:t>
      </w:r>
      <w:r>
        <w:rPr>
          <w:rFonts w:hint="eastAsia" w:ascii="仿宋_GB2312" w:eastAsia="仿宋_GB2312"/>
          <w:sz w:val="36"/>
          <w:u w:val="single"/>
        </w:rPr>
        <w:t>月</w:t>
      </w:r>
      <w:r>
        <w:rPr>
          <w:rFonts w:ascii="仿宋_GB2312" w:eastAsia="仿宋_GB2312"/>
          <w:sz w:val="36"/>
          <w:u w:val="single"/>
        </w:rPr>
        <w:t xml:space="preserve">     </w:t>
      </w:r>
      <w:r>
        <w:rPr>
          <w:rFonts w:hint="eastAsia" w:ascii="仿宋_GB2312" w:eastAsia="仿宋_GB2312"/>
          <w:sz w:val="36"/>
          <w:u w:val="single"/>
        </w:rPr>
        <w:t>日</w:t>
      </w:r>
      <w:r>
        <w:rPr>
          <w:rFonts w:ascii="仿宋_GB2312" w:eastAsia="仿宋_GB2312"/>
          <w:sz w:val="36"/>
          <w:u w:val="single"/>
        </w:rPr>
        <w:t xml:space="preserve">  </w:t>
      </w:r>
    </w:p>
    <w:p w14:paraId="7F1DC14F">
      <w:pPr>
        <w:spacing w:line="600" w:lineRule="exact"/>
        <w:rPr>
          <w:rFonts w:ascii="仿宋_GB2312" w:eastAsia="仿宋_GB2312"/>
          <w:sz w:val="36"/>
          <w:u w:val="single"/>
        </w:rPr>
      </w:pPr>
    </w:p>
    <w:p w14:paraId="23ABD060">
      <w:pPr>
        <w:spacing w:line="600" w:lineRule="exact"/>
        <w:rPr>
          <w:rFonts w:ascii="仿宋_GB2312" w:eastAsia="仿宋_GB2312"/>
          <w:sz w:val="36"/>
        </w:rPr>
      </w:pPr>
    </w:p>
    <w:tbl>
      <w:tblPr>
        <w:tblStyle w:val="9"/>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1"/>
      </w:tblGrid>
      <w:tr w14:paraId="211D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45" w:hRule="atLeast"/>
          <w:jc w:val="center"/>
        </w:trPr>
        <w:tc>
          <w:tcPr>
            <w:tcW w:w="9131" w:type="dxa"/>
          </w:tcPr>
          <w:p w14:paraId="2F035B60">
            <w:pPr>
              <w:spacing w:line="600" w:lineRule="exact"/>
              <w:rPr>
                <w:rFonts w:ascii="黑体" w:hAnsi="黑体" w:eastAsia="黑体"/>
                <w:sz w:val="28"/>
                <w:szCs w:val="28"/>
              </w:rPr>
            </w:pPr>
            <w:r>
              <w:rPr>
                <w:rFonts w:hint="eastAsia" w:ascii="黑体" w:hAnsi="黑体" w:eastAsia="黑体"/>
                <w:sz w:val="28"/>
                <w:szCs w:val="28"/>
              </w:rPr>
              <w:t>一、组建吉林省专业标准化技术委员会的必要性（包括行业现状及其发展趋势，行业发展对标准化工作的需求，本领域国内外标准化活动现状等）</w:t>
            </w:r>
          </w:p>
          <w:p w14:paraId="3D9C18EB">
            <w:pPr>
              <w:spacing w:line="600" w:lineRule="exact"/>
              <w:rPr>
                <w:rFonts w:ascii="黑体" w:hAnsi="黑体" w:eastAsia="黑体"/>
                <w:sz w:val="28"/>
                <w:szCs w:val="28"/>
              </w:rPr>
            </w:pPr>
          </w:p>
          <w:p w14:paraId="57FD615A">
            <w:pPr>
              <w:spacing w:line="600" w:lineRule="exact"/>
              <w:rPr>
                <w:rFonts w:ascii="黑体" w:hAnsi="黑体" w:eastAsia="黑体"/>
                <w:sz w:val="28"/>
                <w:szCs w:val="28"/>
              </w:rPr>
            </w:pPr>
          </w:p>
          <w:p w14:paraId="72180693">
            <w:pPr>
              <w:spacing w:line="600" w:lineRule="exact"/>
              <w:rPr>
                <w:rFonts w:ascii="黑体" w:hAnsi="黑体" w:eastAsia="黑体"/>
                <w:sz w:val="28"/>
                <w:szCs w:val="28"/>
              </w:rPr>
            </w:pPr>
          </w:p>
          <w:p w14:paraId="1A834F3E">
            <w:pPr>
              <w:spacing w:line="600" w:lineRule="exact"/>
              <w:rPr>
                <w:rFonts w:ascii="黑体" w:hAnsi="黑体" w:eastAsia="黑体"/>
                <w:sz w:val="28"/>
                <w:szCs w:val="28"/>
              </w:rPr>
            </w:pPr>
          </w:p>
          <w:p w14:paraId="45726B80">
            <w:pPr>
              <w:spacing w:line="600" w:lineRule="exact"/>
              <w:rPr>
                <w:rFonts w:ascii="黑体" w:hAnsi="黑体" w:eastAsia="黑体"/>
                <w:sz w:val="28"/>
                <w:szCs w:val="28"/>
              </w:rPr>
            </w:pPr>
          </w:p>
        </w:tc>
      </w:tr>
      <w:tr w14:paraId="1EF02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5" w:hRule="atLeast"/>
          <w:jc w:val="center"/>
        </w:trPr>
        <w:tc>
          <w:tcPr>
            <w:tcW w:w="9131" w:type="dxa"/>
          </w:tcPr>
          <w:p w14:paraId="6159ADE9">
            <w:pPr>
              <w:spacing w:line="600" w:lineRule="exact"/>
              <w:rPr>
                <w:rFonts w:ascii="黑体" w:hAnsi="黑体" w:eastAsia="黑体"/>
                <w:sz w:val="28"/>
                <w:szCs w:val="28"/>
              </w:rPr>
            </w:pPr>
            <w:r>
              <w:rPr>
                <w:rFonts w:hint="eastAsia" w:ascii="黑体" w:hAnsi="黑体" w:eastAsia="黑体"/>
                <w:sz w:val="28"/>
                <w:szCs w:val="28"/>
              </w:rPr>
              <w:t>二、拟负责制修订地方标准详细的专业领域（包括与全国或行业及国际标准组织对口建议）</w:t>
            </w:r>
          </w:p>
          <w:p w14:paraId="64F74936">
            <w:pPr>
              <w:spacing w:line="600" w:lineRule="exact"/>
              <w:rPr>
                <w:rFonts w:ascii="黑体" w:hAnsi="黑体" w:eastAsia="黑体"/>
                <w:sz w:val="28"/>
                <w:szCs w:val="28"/>
              </w:rPr>
            </w:pPr>
          </w:p>
          <w:p w14:paraId="02359B08">
            <w:pPr>
              <w:spacing w:line="600" w:lineRule="exact"/>
              <w:rPr>
                <w:rFonts w:ascii="黑体" w:hAnsi="黑体" w:eastAsia="黑体"/>
                <w:sz w:val="28"/>
                <w:szCs w:val="28"/>
              </w:rPr>
            </w:pPr>
          </w:p>
          <w:p w14:paraId="22226928">
            <w:pPr>
              <w:spacing w:line="600" w:lineRule="exact"/>
              <w:rPr>
                <w:rFonts w:ascii="黑体" w:hAnsi="黑体" w:eastAsia="黑体"/>
                <w:sz w:val="28"/>
                <w:szCs w:val="28"/>
              </w:rPr>
            </w:pPr>
          </w:p>
          <w:p w14:paraId="0756DFC2">
            <w:pPr>
              <w:spacing w:line="600" w:lineRule="exact"/>
              <w:rPr>
                <w:rFonts w:ascii="黑体" w:hAnsi="黑体" w:eastAsia="黑体"/>
                <w:sz w:val="28"/>
                <w:szCs w:val="28"/>
              </w:rPr>
            </w:pPr>
          </w:p>
          <w:p w14:paraId="4B877933">
            <w:pPr>
              <w:spacing w:line="600" w:lineRule="exact"/>
              <w:rPr>
                <w:rFonts w:ascii="黑体" w:hAnsi="黑体" w:eastAsia="黑体"/>
                <w:sz w:val="28"/>
                <w:szCs w:val="28"/>
              </w:rPr>
            </w:pPr>
          </w:p>
          <w:p w14:paraId="1D39E23D">
            <w:pPr>
              <w:spacing w:line="600" w:lineRule="exact"/>
              <w:rPr>
                <w:rFonts w:ascii="黑体" w:hAnsi="黑体" w:eastAsia="黑体"/>
                <w:sz w:val="28"/>
                <w:szCs w:val="28"/>
              </w:rPr>
            </w:pPr>
          </w:p>
        </w:tc>
      </w:tr>
      <w:tr w14:paraId="4B45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jc w:val="center"/>
        </w:trPr>
        <w:tc>
          <w:tcPr>
            <w:tcW w:w="9131" w:type="dxa"/>
          </w:tcPr>
          <w:p w14:paraId="55BACB85">
            <w:pPr>
              <w:spacing w:line="600" w:lineRule="exact"/>
              <w:rPr>
                <w:rFonts w:ascii="黑体" w:hAnsi="黑体" w:eastAsia="黑体"/>
                <w:sz w:val="28"/>
                <w:szCs w:val="28"/>
              </w:rPr>
            </w:pPr>
            <w:r>
              <w:rPr>
                <w:rFonts w:hint="eastAsia" w:ascii="黑体" w:hAnsi="黑体" w:eastAsia="黑体"/>
                <w:sz w:val="28"/>
                <w:szCs w:val="28"/>
              </w:rPr>
              <w:t>三、拟负责专业领域的吉林省标准体系表（需提供相应领域不少于</w:t>
            </w:r>
            <w:r>
              <w:rPr>
                <w:rFonts w:ascii="黑体" w:hAnsi="黑体" w:eastAsia="黑体"/>
                <w:sz w:val="28"/>
                <w:szCs w:val="28"/>
              </w:rPr>
              <w:t>7</w:t>
            </w:r>
            <w:r>
              <w:rPr>
                <w:rFonts w:hint="eastAsia" w:ascii="黑体" w:hAnsi="黑体" w:eastAsia="黑体"/>
                <w:sz w:val="28"/>
                <w:szCs w:val="28"/>
              </w:rPr>
              <w:t>名来自不同单位的专家对体系表的书面论证材料，并说明哪些标准由秘书处承担单位制定）</w:t>
            </w:r>
          </w:p>
          <w:p w14:paraId="54A68AE4">
            <w:pPr>
              <w:spacing w:line="600" w:lineRule="exact"/>
              <w:rPr>
                <w:rFonts w:ascii="黑体" w:hAnsi="黑体" w:eastAsia="黑体"/>
                <w:sz w:val="28"/>
                <w:szCs w:val="28"/>
              </w:rPr>
            </w:pPr>
          </w:p>
          <w:p w14:paraId="20F81FDD">
            <w:pPr>
              <w:spacing w:line="600" w:lineRule="exact"/>
              <w:rPr>
                <w:rFonts w:ascii="黑体" w:hAnsi="黑体" w:eastAsia="黑体"/>
                <w:sz w:val="28"/>
                <w:szCs w:val="28"/>
              </w:rPr>
            </w:pPr>
          </w:p>
          <w:p w14:paraId="1E41CB4F">
            <w:pPr>
              <w:spacing w:line="600" w:lineRule="exact"/>
              <w:rPr>
                <w:rFonts w:ascii="黑体" w:hAnsi="黑体" w:eastAsia="黑体"/>
                <w:sz w:val="28"/>
                <w:szCs w:val="28"/>
              </w:rPr>
            </w:pPr>
          </w:p>
          <w:p w14:paraId="28D9834C">
            <w:pPr>
              <w:spacing w:line="600" w:lineRule="exact"/>
              <w:rPr>
                <w:rFonts w:ascii="黑体" w:hAnsi="黑体" w:eastAsia="黑体"/>
                <w:sz w:val="28"/>
                <w:szCs w:val="28"/>
              </w:rPr>
            </w:pPr>
          </w:p>
        </w:tc>
      </w:tr>
      <w:tr w14:paraId="634C5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6" w:hRule="atLeast"/>
          <w:jc w:val="center"/>
        </w:trPr>
        <w:tc>
          <w:tcPr>
            <w:tcW w:w="9131" w:type="dxa"/>
          </w:tcPr>
          <w:p w14:paraId="09FADFC7">
            <w:pPr>
              <w:spacing w:line="600" w:lineRule="exact"/>
              <w:rPr>
                <w:rFonts w:ascii="黑体" w:hAnsi="黑体" w:eastAsia="黑体"/>
                <w:sz w:val="28"/>
                <w:szCs w:val="28"/>
              </w:rPr>
            </w:pPr>
            <w:r>
              <w:rPr>
                <w:rFonts w:hint="eastAsia" w:ascii="黑体" w:hAnsi="黑体" w:eastAsia="黑体"/>
                <w:sz w:val="28"/>
                <w:szCs w:val="28"/>
              </w:rPr>
              <w:t>四、成立后近期工作计划（包括拟开展的省内外标准化活动具体计划等，并列出本领域已有的并拟由本技术委员会负责的地方标准计划项目和标准维护清单）</w:t>
            </w:r>
          </w:p>
          <w:p w14:paraId="57E79503">
            <w:pPr>
              <w:spacing w:line="600" w:lineRule="exact"/>
              <w:rPr>
                <w:rFonts w:ascii="黑体" w:hAnsi="黑体" w:eastAsia="黑体"/>
                <w:sz w:val="28"/>
                <w:szCs w:val="28"/>
              </w:rPr>
            </w:pPr>
          </w:p>
          <w:p w14:paraId="60768775">
            <w:pPr>
              <w:spacing w:line="600" w:lineRule="exact"/>
              <w:rPr>
                <w:rFonts w:ascii="黑体" w:hAnsi="黑体" w:eastAsia="黑体"/>
                <w:sz w:val="28"/>
                <w:szCs w:val="28"/>
              </w:rPr>
            </w:pPr>
          </w:p>
          <w:p w14:paraId="78AADC6E">
            <w:pPr>
              <w:spacing w:line="600" w:lineRule="exact"/>
              <w:rPr>
                <w:rFonts w:ascii="黑体" w:hAnsi="黑体" w:eastAsia="黑体"/>
                <w:sz w:val="28"/>
                <w:szCs w:val="28"/>
              </w:rPr>
            </w:pPr>
          </w:p>
          <w:p w14:paraId="21BE1A52">
            <w:pPr>
              <w:spacing w:line="600" w:lineRule="exact"/>
              <w:rPr>
                <w:rFonts w:ascii="黑体" w:hAnsi="黑体" w:eastAsia="黑体"/>
                <w:sz w:val="28"/>
                <w:szCs w:val="28"/>
              </w:rPr>
            </w:pPr>
          </w:p>
          <w:p w14:paraId="326E443E">
            <w:pPr>
              <w:spacing w:line="600" w:lineRule="exact"/>
              <w:rPr>
                <w:rFonts w:ascii="黑体" w:hAnsi="黑体" w:eastAsia="黑体"/>
                <w:sz w:val="28"/>
                <w:szCs w:val="28"/>
              </w:rPr>
            </w:pPr>
          </w:p>
        </w:tc>
      </w:tr>
      <w:tr w14:paraId="4C57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31" w:type="dxa"/>
          </w:tcPr>
          <w:p w14:paraId="127ABD4E">
            <w:pPr>
              <w:spacing w:line="600" w:lineRule="exact"/>
              <w:rPr>
                <w:rFonts w:ascii="黑体" w:hAnsi="黑体" w:eastAsia="黑体"/>
                <w:sz w:val="28"/>
                <w:szCs w:val="28"/>
              </w:rPr>
            </w:pPr>
            <w:r>
              <w:rPr>
                <w:rFonts w:hint="eastAsia" w:ascii="黑体" w:hAnsi="黑体" w:eastAsia="黑体"/>
                <w:sz w:val="28"/>
                <w:szCs w:val="28"/>
              </w:rPr>
              <w:t>五、秘书处承担单位简介和相关信息（需提供获奖证书等相关证明材料）</w:t>
            </w:r>
          </w:p>
          <w:p w14:paraId="40D5B73D">
            <w:pPr>
              <w:spacing w:line="600" w:lineRule="exact"/>
              <w:rPr>
                <w:rFonts w:ascii="黑体" w:hAnsi="黑体" w:eastAsia="黑体"/>
                <w:sz w:val="28"/>
                <w:szCs w:val="28"/>
              </w:rPr>
            </w:pPr>
          </w:p>
          <w:p w14:paraId="05F15B45">
            <w:pPr>
              <w:spacing w:line="600" w:lineRule="exact"/>
              <w:rPr>
                <w:rFonts w:ascii="黑体" w:hAnsi="黑体" w:eastAsia="黑体"/>
                <w:sz w:val="28"/>
                <w:szCs w:val="28"/>
              </w:rPr>
            </w:pPr>
          </w:p>
          <w:p w14:paraId="35361E24">
            <w:pPr>
              <w:spacing w:line="600" w:lineRule="exact"/>
              <w:rPr>
                <w:rFonts w:ascii="黑体" w:hAnsi="黑体" w:eastAsia="黑体"/>
                <w:sz w:val="28"/>
                <w:szCs w:val="28"/>
              </w:rPr>
            </w:pPr>
          </w:p>
          <w:p w14:paraId="02D2C778">
            <w:pPr>
              <w:spacing w:line="600" w:lineRule="exact"/>
              <w:rPr>
                <w:rFonts w:ascii="黑体" w:hAnsi="黑体" w:eastAsia="黑体"/>
                <w:sz w:val="28"/>
                <w:szCs w:val="28"/>
              </w:rPr>
            </w:pPr>
          </w:p>
          <w:p w14:paraId="55FD178D">
            <w:pPr>
              <w:spacing w:line="600" w:lineRule="exact"/>
              <w:rPr>
                <w:rFonts w:ascii="黑体" w:hAnsi="黑体" w:eastAsia="黑体"/>
                <w:sz w:val="28"/>
                <w:szCs w:val="28"/>
              </w:rPr>
            </w:pPr>
          </w:p>
          <w:p w14:paraId="54A24D43">
            <w:pPr>
              <w:spacing w:line="600" w:lineRule="exact"/>
              <w:rPr>
                <w:rFonts w:ascii="黑体" w:hAnsi="黑体" w:eastAsia="黑体"/>
                <w:sz w:val="28"/>
                <w:szCs w:val="28"/>
              </w:rPr>
            </w:pPr>
          </w:p>
        </w:tc>
      </w:tr>
      <w:tr w14:paraId="42DA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31" w:type="dxa"/>
          </w:tcPr>
          <w:p w14:paraId="3C6498A5">
            <w:pPr>
              <w:spacing w:line="600" w:lineRule="exact"/>
              <w:rPr>
                <w:rFonts w:ascii="黑体" w:hAnsi="黑体" w:eastAsia="黑体"/>
                <w:sz w:val="28"/>
                <w:szCs w:val="28"/>
              </w:rPr>
            </w:pPr>
            <w:r>
              <w:rPr>
                <w:rFonts w:hint="eastAsia" w:ascii="黑体" w:hAnsi="黑体" w:eastAsia="黑体"/>
                <w:sz w:val="28"/>
                <w:szCs w:val="28"/>
              </w:rPr>
              <w:t>六、吉林省专业标准化技术委员会初步组成方案建议</w:t>
            </w:r>
          </w:p>
          <w:p w14:paraId="3DA80388">
            <w:pPr>
              <w:spacing w:line="600" w:lineRule="exact"/>
              <w:rPr>
                <w:rFonts w:ascii="黑体" w:hAnsi="黑体" w:eastAsia="黑体"/>
                <w:sz w:val="28"/>
                <w:szCs w:val="28"/>
              </w:rPr>
            </w:pPr>
          </w:p>
          <w:p w14:paraId="54821F7B">
            <w:pPr>
              <w:spacing w:line="600" w:lineRule="exact"/>
              <w:rPr>
                <w:rFonts w:ascii="黑体" w:hAnsi="黑体" w:eastAsia="黑体"/>
                <w:sz w:val="28"/>
                <w:szCs w:val="28"/>
              </w:rPr>
            </w:pPr>
          </w:p>
          <w:p w14:paraId="36F9B4C8">
            <w:pPr>
              <w:spacing w:line="600" w:lineRule="exact"/>
              <w:rPr>
                <w:rFonts w:ascii="黑体" w:hAnsi="黑体" w:eastAsia="黑体"/>
                <w:sz w:val="28"/>
                <w:szCs w:val="28"/>
              </w:rPr>
            </w:pPr>
          </w:p>
          <w:p w14:paraId="2C53A9AA">
            <w:pPr>
              <w:spacing w:line="600" w:lineRule="exact"/>
              <w:rPr>
                <w:rFonts w:ascii="黑体" w:hAnsi="黑体" w:eastAsia="黑体"/>
                <w:sz w:val="28"/>
                <w:szCs w:val="28"/>
              </w:rPr>
            </w:pPr>
          </w:p>
          <w:p w14:paraId="50A02435">
            <w:pPr>
              <w:spacing w:line="600" w:lineRule="exact"/>
              <w:rPr>
                <w:rFonts w:ascii="黑体" w:hAnsi="黑体" w:eastAsia="黑体"/>
                <w:sz w:val="28"/>
                <w:szCs w:val="28"/>
              </w:rPr>
            </w:pPr>
          </w:p>
          <w:p w14:paraId="32FBC61E">
            <w:pPr>
              <w:spacing w:line="600" w:lineRule="exact"/>
              <w:rPr>
                <w:rFonts w:ascii="黑体" w:hAnsi="黑体" w:eastAsia="黑体"/>
                <w:sz w:val="28"/>
                <w:szCs w:val="28"/>
              </w:rPr>
            </w:pPr>
          </w:p>
        </w:tc>
      </w:tr>
      <w:tr w14:paraId="5171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5" w:hRule="atLeast"/>
          <w:jc w:val="center"/>
        </w:trPr>
        <w:tc>
          <w:tcPr>
            <w:tcW w:w="9131" w:type="dxa"/>
          </w:tcPr>
          <w:p w14:paraId="3E22A125">
            <w:pPr>
              <w:spacing w:line="600" w:lineRule="exact"/>
              <w:rPr>
                <w:rFonts w:ascii="黑体" w:hAnsi="黑体" w:eastAsia="黑体"/>
                <w:sz w:val="28"/>
                <w:szCs w:val="28"/>
              </w:rPr>
            </w:pPr>
            <w:r>
              <w:rPr>
                <w:rFonts w:hint="eastAsia" w:ascii="黑体" w:hAnsi="黑体" w:eastAsia="黑体"/>
                <w:sz w:val="28"/>
                <w:szCs w:val="28"/>
              </w:rPr>
              <w:t>七、秘书处拟承担单位意见（包括对秘书处开展工作提供的人财物保证和公平、公开、公正开展工作的承诺等）</w:t>
            </w:r>
          </w:p>
          <w:p w14:paraId="36FD7F19">
            <w:pPr>
              <w:spacing w:line="600" w:lineRule="exact"/>
              <w:rPr>
                <w:rFonts w:ascii="黑体" w:hAnsi="黑体" w:eastAsia="黑体"/>
                <w:sz w:val="28"/>
                <w:szCs w:val="28"/>
              </w:rPr>
            </w:pPr>
          </w:p>
          <w:p w14:paraId="02FFDF7A">
            <w:pPr>
              <w:spacing w:line="600" w:lineRule="exact"/>
              <w:rPr>
                <w:rFonts w:ascii="黑体" w:hAnsi="黑体" w:eastAsia="黑体"/>
                <w:sz w:val="28"/>
                <w:szCs w:val="28"/>
              </w:rPr>
            </w:pPr>
          </w:p>
          <w:p w14:paraId="3C68D635">
            <w:pPr>
              <w:spacing w:line="600" w:lineRule="exact"/>
              <w:rPr>
                <w:rFonts w:ascii="黑体" w:hAnsi="黑体" w:eastAsia="黑体"/>
                <w:sz w:val="28"/>
                <w:szCs w:val="28"/>
              </w:rPr>
            </w:pPr>
          </w:p>
          <w:p w14:paraId="5FB40293">
            <w:pPr>
              <w:spacing w:line="600" w:lineRule="exact"/>
              <w:ind w:firstLine="700" w:firstLineChars="250"/>
              <w:rPr>
                <w:rFonts w:ascii="黑体" w:hAnsi="黑体" w:eastAsia="黑体"/>
                <w:sz w:val="28"/>
                <w:szCs w:val="28"/>
              </w:rPr>
            </w:pPr>
            <w:r>
              <w:rPr>
                <w:rFonts w:hint="eastAsia" w:ascii="黑体" w:hAnsi="黑体" w:eastAsia="黑体"/>
                <w:sz w:val="28"/>
                <w:szCs w:val="28"/>
              </w:rPr>
              <w:t>负责人签字：</w:t>
            </w:r>
            <w:r>
              <w:rPr>
                <w:rFonts w:ascii="黑体" w:hAnsi="黑体" w:eastAsia="黑体"/>
                <w:sz w:val="28"/>
                <w:szCs w:val="28"/>
              </w:rPr>
              <w:t xml:space="preserve">              </w:t>
            </w:r>
            <w:r>
              <w:rPr>
                <w:rFonts w:hint="eastAsia" w:ascii="黑体" w:hAnsi="黑体" w:eastAsia="黑体"/>
                <w:sz w:val="28"/>
                <w:szCs w:val="28"/>
              </w:rPr>
              <w:t>（盖单位公章）</w:t>
            </w:r>
          </w:p>
          <w:p w14:paraId="4F852B0D">
            <w:pPr>
              <w:spacing w:line="600" w:lineRule="exact"/>
              <w:ind w:firstLine="4200" w:firstLineChars="1500"/>
              <w:rPr>
                <w:rFonts w:ascii="黑体" w:hAnsi="黑体" w:eastAsia="黑体"/>
                <w:sz w:val="28"/>
                <w:szCs w:val="28"/>
              </w:rPr>
            </w:pPr>
            <w:r>
              <w:rPr>
                <w:rFonts w:hint="eastAsia" w:ascii="黑体" w:hAnsi="黑体" w:eastAsia="黑体"/>
                <w:sz w:val="28"/>
                <w:szCs w:val="28"/>
              </w:rPr>
              <w:t>年</w:t>
            </w:r>
            <w:r>
              <w:rPr>
                <w:rFonts w:ascii="黑体" w:hAnsi="黑体" w:eastAsia="黑体"/>
                <w:sz w:val="28"/>
                <w:szCs w:val="28"/>
              </w:rPr>
              <w:t xml:space="preserve">     </w:t>
            </w:r>
            <w:r>
              <w:rPr>
                <w:rFonts w:hint="eastAsia" w:ascii="黑体" w:hAnsi="黑体" w:eastAsia="黑体"/>
                <w:sz w:val="28"/>
                <w:szCs w:val="28"/>
              </w:rPr>
              <w:t>月</w:t>
            </w:r>
            <w:r>
              <w:rPr>
                <w:rFonts w:ascii="黑体" w:hAnsi="黑体" w:eastAsia="黑体"/>
                <w:sz w:val="28"/>
                <w:szCs w:val="28"/>
              </w:rPr>
              <w:t xml:space="preserve">    </w:t>
            </w:r>
            <w:r>
              <w:rPr>
                <w:rFonts w:hint="eastAsia" w:ascii="黑体" w:hAnsi="黑体" w:eastAsia="黑体"/>
                <w:sz w:val="28"/>
                <w:szCs w:val="28"/>
              </w:rPr>
              <w:t>日</w:t>
            </w:r>
          </w:p>
        </w:tc>
      </w:tr>
      <w:tr w14:paraId="315B0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1" w:hRule="atLeast"/>
          <w:jc w:val="center"/>
        </w:trPr>
        <w:tc>
          <w:tcPr>
            <w:tcW w:w="9131" w:type="dxa"/>
          </w:tcPr>
          <w:p w14:paraId="27E133BB">
            <w:pPr>
              <w:spacing w:line="600" w:lineRule="exact"/>
              <w:rPr>
                <w:rFonts w:ascii="黑体" w:hAnsi="黑体" w:eastAsia="黑体"/>
                <w:sz w:val="28"/>
                <w:szCs w:val="28"/>
              </w:rPr>
            </w:pPr>
            <w:r>
              <w:rPr>
                <w:rFonts w:hint="eastAsia" w:ascii="黑体" w:hAnsi="黑体" w:eastAsia="黑体"/>
                <w:sz w:val="28"/>
                <w:szCs w:val="28"/>
              </w:rPr>
              <w:t>八、</w:t>
            </w:r>
            <w:r>
              <w:rPr>
                <w:rFonts w:hint="eastAsia" w:ascii="黑体" w:hAnsi="黑体" w:eastAsia="黑体"/>
                <w:sz w:val="28"/>
                <w:szCs w:val="28"/>
                <w:lang w:eastAsia="zh-CN"/>
              </w:rPr>
              <w:t>有关</w:t>
            </w:r>
            <w:r>
              <w:rPr>
                <w:rFonts w:hint="eastAsia" w:ascii="黑体" w:hAnsi="黑体" w:eastAsia="黑体"/>
                <w:sz w:val="28"/>
                <w:szCs w:val="28"/>
              </w:rPr>
              <w:t>部门意见</w:t>
            </w:r>
          </w:p>
          <w:p w14:paraId="5B431112">
            <w:pPr>
              <w:spacing w:line="600" w:lineRule="exact"/>
              <w:rPr>
                <w:rFonts w:ascii="黑体" w:hAnsi="黑体" w:eastAsia="黑体"/>
                <w:sz w:val="28"/>
                <w:szCs w:val="28"/>
              </w:rPr>
            </w:pPr>
          </w:p>
          <w:p w14:paraId="3B33C300">
            <w:pPr>
              <w:spacing w:line="600" w:lineRule="exact"/>
              <w:rPr>
                <w:rFonts w:ascii="黑体" w:hAnsi="黑体" w:eastAsia="黑体"/>
                <w:sz w:val="28"/>
                <w:szCs w:val="28"/>
              </w:rPr>
            </w:pPr>
          </w:p>
          <w:p w14:paraId="136CF973">
            <w:pPr>
              <w:spacing w:line="600" w:lineRule="exact"/>
              <w:rPr>
                <w:rFonts w:ascii="黑体" w:hAnsi="黑体" w:eastAsia="黑体"/>
                <w:sz w:val="28"/>
                <w:szCs w:val="28"/>
              </w:rPr>
            </w:pPr>
          </w:p>
          <w:p w14:paraId="4518BECC">
            <w:pPr>
              <w:spacing w:line="600" w:lineRule="exact"/>
              <w:rPr>
                <w:rFonts w:ascii="黑体" w:hAnsi="黑体" w:eastAsia="黑体"/>
                <w:sz w:val="28"/>
                <w:szCs w:val="28"/>
              </w:rPr>
            </w:pPr>
          </w:p>
          <w:p w14:paraId="4A55375E">
            <w:pPr>
              <w:spacing w:line="600" w:lineRule="exact"/>
              <w:ind w:firstLine="700" w:firstLineChars="250"/>
              <w:rPr>
                <w:rFonts w:ascii="黑体" w:hAnsi="黑体" w:eastAsia="黑体"/>
                <w:sz w:val="28"/>
                <w:szCs w:val="28"/>
              </w:rPr>
            </w:pPr>
            <w:r>
              <w:rPr>
                <w:rFonts w:hint="eastAsia" w:ascii="黑体" w:hAnsi="黑体" w:eastAsia="黑体"/>
                <w:sz w:val="28"/>
                <w:szCs w:val="28"/>
              </w:rPr>
              <w:t>负责人签字：</w:t>
            </w:r>
            <w:r>
              <w:rPr>
                <w:rFonts w:ascii="黑体" w:hAnsi="黑体" w:eastAsia="黑体"/>
                <w:sz w:val="28"/>
                <w:szCs w:val="28"/>
              </w:rPr>
              <w:t xml:space="preserve">              </w:t>
            </w:r>
            <w:r>
              <w:rPr>
                <w:rFonts w:hint="eastAsia" w:ascii="黑体" w:hAnsi="黑体" w:eastAsia="黑体"/>
                <w:sz w:val="28"/>
                <w:szCs w:val="28"/>
              </w:rPr>
              <w:t>（盖单位公章）</w:t>
            </w:r>
          </w:p>
          <w:p w14:paraId="7D2473F4">
            <w:pPr>
              <w:spacing w:line="600" w:lineRule="exact"/>
              <w:ind w:firstLine="4200" w:firstLineChars="1500"/>
              <w:rPr>
                <w:rFonts w:ascii="黑体" w:hAnsi="黑体" w:eastAsia="黑体"/>
                <w:sz w:val="28"/>
                <w:szCs w:val="28"/>
              </w:rPr>
            </w:pPr>
            <w:r>
              <w:rPr>
                <w:rFonts w:hint="eastAsia" w:ascii="黑体" w:hAnsi="黑体" w:eastAsia="黑体"/>
                <w:sz w:val="28"/>
                <w:szCs w:val="28"/>
              </w:rPr>
              <w:t>年</w:t>
            </w:r>
            <w:r>
              <w:rPr>
                <w:rFonts w:ascii="黑体" w:hAnsi="黑体" w:eastAsia="黑体"/>
                <w:sz w:val="28"/>
                <w:szCs w:val="28"/>
              </w:rPr>
              <w:t xml:space="preserve">     </w:t>
            </w:r>
            <w:r>
              <w:rPr>
                <w:rFonts w:hint="eastAsia" w:ascii="黑体" w:hAnsi="黑体" w:eastAsia="黑体"/>
                <w:sz w:val="28"/>
                <w:szCs w:val="28"/>
              </w:rPr>
              <w:t>月</w:t>
            </w:r>
            <w:r>
              <w:rPr>
                <w:rFonts w:ascii="黑体" w:hAnsi="黑体" w:eastAsia="黑体"/>
                <w:sz w:val="28"/>
                <w:szCs w:val="28"/>
              </w:rPr>
              <w:t xml:space="preserve">    </w:t>
            </w:r>
            <w:r>
              <w:rPr>
                <w:rFonts w:hint="eastAsia" w:ascii="黑体" w:hAnsi="黑体" w:eastAsia="黑体"/>
                <w:sz w:val="28"/>
                <w:szCs w:val="28"/>
              </w:rPr>
              <w:t>日</w:t>
            </w:r>
          </w:p>
        </w:tc>
      </w:tr>
      <w:tr w14:paraId="7A56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9" w:hRule="atLeast"/>
          <w:jc w:val="center"/>
        </w:trPr>
        <w:tc>
          <w:tcPr>
            <w:tcW w:w="9131" w:type="dxa"/>
          </w:tcPr>
          <w:p w14:paraId="29CE4634">
            <w:pPr>
              <w:spacing w:line="600" w:lineRule="exact"/>
              <w:rPr>
                <w:rFonts w:ascii="黑体" w:hAnsi="黑体" w:eastAsia="黑体"/>
                <w:sz w:val="28"/>
                <w:szCs w:val="28"/>
              </w:rPr>
            </w:pPr>
            <w:r>
              <w:rPr>
                <w:rFonts w:hint="eastAsia" w:ascii="黑体" w:hAnsi="黑体" w:eastAsia="黑体"/>
                <w:sz w:val="28"/>
                <w:szCs w:val="28"/>
              </w:rPr>
              <w:t>九、</w:t>
            </w:r>
            <w:r>
              <w:rPr>
                <w:rFonts w:hint="eastAsia" w:ascii="黑体" w:hAnsi="黑体" w:eastAsia="黑体"/>
                <w:sz w:val="28"/>
                <w:szCs w:val="28"/>
                <w:lang w:eastAsia="zh-CN"/>
              </w:rPr>
              <w:t>标准化主管部门</w:t>
            </w:r>
            <w:r>
              <w:rPr>
                <w:rFonts w:hint="eastAsia" w:ascii="黑体" w:hAnsi="黑体" w:eastAsia="黑体"/>
                <w:sz w:val="28"/>
                <w:szCs w:val="28"/>
              </w:rPr>
              <w:t>意见</w:t>
            </w:r>
            <w:r>
              <w:rPr>
                <w:rFonts w:ascii="黑体" w:hAnsi="黑体" w:eastAsia="黑体"/>
                <w:sz w:val="28"/>
                <w:szCs w:val="28"/>
              </w:rPr>
              <w:t xml:space="preserve">    </w:t>
            </w:r>
          </w:p>
          <w:p w14:paraId="24EB929F">
            <w:pPr>
              <w:spacing w:line="600" w:lineRule="exact"/>
              <w:rPr>
                <w:rFonts w:ascii="黑体" w:hAnsi="黑体" w:eastAsia="黑体"/>
                <w:sz w:val="28"/>
                <w:szCs w:val="28"/>
              </w:rPr>
            </w:pPr>
          </w:p>
          <w:p w14:paraId="66910779">
            <w:pPr>
              <w:spacing w:line="600" w:lineRule="exact"/>
              <w:rPr>
                <w:rFonts w:ascii="黑体" w:hAnsi="黑体" w:eastAsia="黑体"/>
                <w:sz w:val="28"/>
                <w:szCs w:val="28"/>
              </w:rPr>
            </w:pPr>
          </w:p>
          <w:p w14:paraId="7990850F">
            <w:pPr>
              <w:spacing w:line="600" w:lineRule="exact"/>
              <w:rPr>
                <w:rFonts w:ascii="黑体" w:hAnsi="黑体" w:eastAsia="黑体"/>
                <w:sz w:val="28"/>
                <w:szCs w:val="28"/>
              </w:rPr>
            </w:pPr>
          </w:p>
          <w:p w14:paraId="1512A409">
            <w:pPr>
              <w:spacing w:line="600" w:lineRule="exact"/>
              <w:rPr>
                <w:rFonts w:ascii="黑体" w:hAnsi="黑体" w:eastAsia="黑体"/>
                <w:sz w:val="28"/>
                <w:szCs w:val="28"/>
              </w:rPr>
            </w:pPr>
          </w:p>
          <w:p w14:paraId="20591602">
            <w:pPr>
              <w:spacing w:line="600" w:lineRule="exact"/>
              <w:ind w:firstLine="700" w:firstLineChars="250"/>
              <w:rPr>
                <w:rFonts w:ascii="黑体" w:hAnsi="黑体" w:eastAsia="黑体"/>
                <w:sz w:val="28"/>
                <w:szCs w:val="28"/>
              </w:rPr>
            </w:pPr>
            <w:r>
              <w:rPr>
                <w:rFonts w:hint="eastAsia" w:ascii="黑体" w:hAnsi="黑体" w:eastAsia="黑体"/>
                <w:sz w:val="28"/>
                <w:szCs w:val="28"/>
              </w:rPr>
              <w:t>负责人签字：</w:t>
            </w:r>
            <w:r>
              <w:rPr>
                <w:rFonts w:ascii="黑体" w:hAnsi="黑体" w:eastAsia="黑体"/>
                <w:sz w:val="28"/>
                <w:szCs w:val="28"/>
              </w:rPr>
              <w:t xml:space="preserve">              </w:t>
            </w:r>
            <w:r>
              <w:rPr>
                <w:rFonts w:hint="eastAsia" w:ascii="黑体" w:hAnsi="黑体" w:eastAsia="黑体"/>
                <w:sz w:val="28"/>
                <w:szCs w:val="28"/>
              </w:rPr>
              <w:t>（盖单位公章）</w:t>
            </w:r>
          </w:p>
          <w:p w14:paraId="124E088D">
            <w:pPr>
              <w:spacing w:line="600" w:lineRule="exact"/>
              <w:ind w:firstLine="4340" w:firstLineChars="1550"/>
              <w:rPr>
                <w:rFonts w:ascii="黑体" w:hAnsi="黑体" w:eastAsia="黑体"/>
                <w:sz w:val="28"/>
                <w:szCs w:val="28"/>
              </w:rPr>
            </w:pPr>
            <w:r>
              <w:rPr>
                <w:rFonts w:hint="eastAsia" w:ascii="黑体" w:hAnsi="黑体" w:eastAsia="黑体"/>
                <w:sz w:val="28"/>
                <w:szCs w:val="28"/>
              </w:rPr>
              <w:t>年</w:t>
            </w:r>
            <w:r>
              <w:rPr>
                <w:rFonts w:ascii="黑体" w:hAnsi="黑体" w:eastAsia="黑体"/>
                <w:sz w:val="28"/>
                <w:szCs w:val="28"/>
              </w:rPr>
              <w:t xml:space="preserve">     </w:t>
            </w:r>
            <w:r>
              <w:rPr>
                <w:rFonts w:hint="eastAsia" w:ascii="黑体" w:hAnsi="黑体" w:eastAsia="黑体"/>
                <w:sz w:val="28"/>
                <w:szCs w:val="28"/>
              </w:rPr>
              <w:t>月</w:t>
            </w:r>
            <w:r>
              <w:rPr>
                <w:rFonts w:ascii="黑体" w:hAnsi="黑体" w:eastAsia="黑体"/>
                <w:sz w:val="28"/>
                <w:szCs w:val="28"/>
              </w:rPr>
              <w:t xml:space="preserve">    </w:t>
            </w:r>
            <w:r>
              <w:rPr>
                <w:rFonts w:hint="eastAsia" w:ascii="黑体" w:hAnsi="黑体" w:eastAsia="黑体"/>
                <w:sz w:val="28"/>
                <w:szCs w:val="28"/>
              </w:rPr>
              <w:t>日</w:t>
            </w:r>
          </w:p>
        </w:tc>
      </w:tr>
    </w:tbl>
    <w:p w14:paraId="4EA05FA1">
      <w:pPr>
        <w:spacing w:line="600" w:lineRule="exact"/>
        <w:rPr>
          <w:rFonts w:ascii="宋体"/>
          <w:sz w:val="24"/>
        </w:rPr>
      </w:pPr>
      <w:r>
        <w:rPr>
          <w:rFonts w:hint="eastAsia" w:ascii="宋体" w:hAnsi="宋体"/>
          <w:sz w:val="24"/>
        </w:rPr>
        <w:t>注：本表填写不下时可另附页</w:t>
      </w:r>
    </w:p>
    <w:p w14:paraId="3600C4A8">
      <w:pPr>
        <w:spacing w:line="580" w:lineRule="exact"/>
        <w:rPr>
          <w:rFonts w:ascii="黑体" w:hAnsi="黑体" w:eastAsia="黑体"/>
          <w:sz w:val="32"/>
          <w:szCs w:val="32"/>
        </w:rPr>
      </w:pPr>
      <w:r>
        <w:rPr>
          <w:rFonts w:ascii="方正仿宋_GBK" w:eastAsia="方正仿宋_GBK"/>
          <w:b/>
          <w:szCs w:val="32"/>
        </w:rPr>
        <w:br w:type="page"/>
      </w:r>
      <w:r>
        <w:rPr>
          <w:rFonts w:hint="eastAsia" w:ascii="黑体" w:hAnsi="黑体" w:eastAsia="黑体"/>
          <w:sz w:val="32"/>
          <w:szCs w:val="32"/>
        </w:rPr>
        <w:t>附件</w:t>
      </w:r>
      <w:r>
        <w:rPr>
          <w:rFonts w:ascii="黑体" w:hAnsi="黑体" w:eastAsia="黑体"/>
          <w:sz w:val="32"/>
          <w:szCs w:val="32"/>
        </w:rPr>
        <w:t>2</w:t>
      </w:r>
    </w:p>
    <w:p w14:paraId="71BF7FC1">
      <w:pPr>
        <w:spacing w:line="6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吉林省专业标准化技术委员会基本信息表</w:t>
      </w:r>
    </w:p>
    <w:tbl>
      <w:tblPr>
        <w:tblStyle w:val="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980"/>
        <w:gridCol w:w="1155"/>
        <w:gridCol w:w="262"/>
        <w:gridCol w:w="648"/>
        <w:gridCol w:w="486"/>
        <w:gridCol w:w="400"/>
        <w:gridCol w:w="876"/>
        <w:gridCol w:w="1007"/>
        <w:gridCol w:w="452"/>
        <w:gridCol w:w="8"/>
        <w:gridCol w:w="14"/>
        <w:gridCol w:w="1638"/>
      </w:tblGrid>
      <w:tr w14:paraId="4ABD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642E027D">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技术委员会名称</w:t>
            </w:r>
          </w:p>
        </w:tc>
        <w:tc>
          <w:tcPr>
            <w:tcW w:w="3827" w:type="dxa"/>
            <w:gridSpan w:val="6"/>
            <w:vAlign w:val="center"/>
          </w:tcPr>
          <w:p w14:paraId="11B27CAC">
            <w:pPr>
              <w:snapToGrid w:val="0"/>
              <w:spacing w:line="240" w:lineRule="atLeast"/>
              <w:jc w:val="center"/>
              <w:rPr>
                <w:rFonts w:ascii="方正仿宋简体" w:hAnsi="宋体" w:eastAsia="方正仿宋简体"/>
                <w:szCs w:val="21"/>
              </w:rPr>
            </w:pPr>
          </w:p>
        </w:tc>
        <w:tc>
          <w:tcPr>
            <w:tcW w:w="1481" w:type="dxa"/>
            <w:gridSpan w:val="4"/>
            <w:vAlign w:val="center"/>
          </w:tcPr>
          <w:p w14:paraId="7078C778">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编号</w:t>
            </w:r>
          </w:p>
        </w:tc>
        <w:tc>
          <w:tcPr>
            <w:tcW w:w="1638" w:type="dxa"/>
            <w:vAlign w:val="center"/>
          </w:tcPr>
          <w:p w14:paraId="7BB4B97B">
            <w:pPr>
              <w:snapToGrid w:val="0"/>
              <w:spacing w:line="240" w:lineRule="atLeast"/>
              <w:rPr>
                <w:rFonts w:ascii="方正仿宋简体" w:hAnsi="宋体" w:eastAsia="方正仿宋简体"/>
                <w:szCs w:val="21"/>
              </w:rPr>
            </w:pPr>
            <w:r>
              <w:rPr>
                <w:rFonts w:ascii="方正仿宋简体" w:eastAsia="方正仿宋简体"/>
                <w:szCs w:val="21"/>
              </w:rPr>
              <w:t>JL/TC</w:t>
            </w:r>
          </w:p>
        </w:tc>
      </w:tr>
      <w:tr w14:paraId="472A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7B141CF0">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本届是第几届</w:t>
            </w:r>
          </w:p>
        </w:tc>
        <w:tc>
          <w:tcPr>
            <w:tcW w:w="3827" w:type="dxa"/>
            <w:gridSpan w:val="6"/>
            <w:vAlign w:val="center"/>
          </w:tcPr>
          <w:p w14:paraId="67017AEA">
            <w:pPr>
              <w:snapToGrid w:val="0"/>
              <w:spacing w:line="240" w:lineRule="atLeast"/>
              <w:rPr>
                <w:rFonts w:ascii="方正仿宋简体" w:hAnsi="宋体" w:eastAsia="方正仿宋简体"/>
                <w:szCs w:val="21"/>
              </w:rPr>
            </w:pPr>
          </w:p>
        </w:tc>
        <w:tc>
          <w:tcPr>
            <w:tcW w:w="1481" w:type="dxa"/>
            <w:gridSpan w:val="4"/>
            <w:vAlign w:val="center"/>
          </w:tcPr>
          <w:p w14:paraId="00D575A0">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本届成立时间</w:t>
            </w:r>
          </w:p>
        </w:tc>
        <w:tc>
          <w:tcPr>
            <w:tcW w:w="1638" w:type="dxa"/>
            <w:vAlign w:val="center"/>
          </w:tcPr>
          <w:p w14:paraId="121D7174">
            <w:pPr>
              <w:snapToGrid w:val="0"/>
              <w:spacing w:line="240" w:lineRule="atLeast"/>
              <w:jc w:val="center"/>
              <w:rPr>
                <w:rFonts w:ascii="方正仿宋简体" w:hAnsi="宋体" w:eastAsia="方正仿宋简体"/>
                <w:szCs w:val="21"/>
              </w:rPr>
            </w:pPr>
          </w:p>
        </w:tc>
      </w:tr>
      <w:tr w14:paraId="1567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054865A5">
            <w:pPr>
              <w:spacing w:line="240" w:lineRule="atLeast"/>
              <w:jc w:val="center"/>
              <w:rPr>
                <w:rFonts w:ascii="方正仿宋简体" w:hAnsi="宋体" w:eastAsia="方正仿宋简体"/>
                <w:szCs w:val="21"/>
              </w:rPr>
            </w:pPr>
            <w:r>
              <w:rPr>
                <w:rFonts w:hint="eastAsia" w:ascii="方正仿宋简体" w:eastAsia="方正仿宋简体"/>
                <w:szCs w:val="21"/>
              </w:rPr>
              <w:t>历次换届时间</w:t>
            </w:r>
          </w:p>
        </w:tc>
        <w:tc>
          <w:tcPr>
            <w:tcW w:w="6946" w:type="dxa"/>
            <w:gridSpan w:val="11"/>
            <w:vAlign w:val="center"/>
          </w:tcPr>
          <w:p w14:paraId="564C7EDD">
            <w:pPr>
              <w:snapToGrid w:val="0"/>
              <w:spacing w:line="240" w:lineRule="atLeast"/>
              <w:jc w:val="center"/>
              <w:rPr>
                <w:rFonts w:ascii="方正仿宋简体" w:eastAsia="方正仿宋简体"/>
                <w:szCs w:val="21"/>
              </w:rPr>
            </w:pPr>
          </w:p>
        </w:tc>
      </w:tr>
      <w:tr w14:paraId="2357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78D2CDD5">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秘书处承担单位名称</w:t>
            </w:r>
          </w:p>
        </w:tc>
        <w:tc>
          <w:tcPr>
            <w:tcW w:w="3827" w:type="dxa"/>
            <w:gridSpan w:val="6"/>
            <w:vAlign w:val="center"/>
          </w:tcPr>
          <w:p w14:paraId="65720EB6">
            <w:pPr>
              <w:snapToGrid w:val="0"/>
              <w:spacing w:line="240" w:lineRule="atLeast"/>
              <w:jc w:val="center"/>
              <w:rPr>
                <w:rFonts w:ascii="方正仿宋简体" w:hAnsi="宋体" w:eastAsia="方正仿宋简体"/>
                <w:szCs w:val="21"/>
              </w:rPr>
            </w:pPr>
          </w:p>
        </w:tc>
        <w:tc>
          <w:tcPr>
            <w:tcW w:w="1481" w:type="dxa"/>
            <w:gridSpan w:val="4"/>
            <w:vAlign w:val="center"/>
          </w:tcPr>
          <w:p w14:paraId="2EFBD845">
            <w:pPr>
              <w:snapToGrid w:val="0"/>
              <w:spacing w:line="240" w:lineRule="atLeast"/>
              <w:ind w:firstLine="105" w:firstLineChars="50"/>
              <w:jc w:val="center"/>
              <w:rPr>
                <w:rFonts w:ascii="方正仿宋简体" w:hAnsi="宋体" w:eastAsia="方正仿宋简体"/>
                <w:szCs w:val="21"/>
              </w:rPr>
            </w:pPr>
            <w:r>
              <w:rPr>
                <w:rFonts w:hint="eastAsia" w:ascii="方正仿宋简体" w:hAnsi="宋体" w:eastAsia="方正仿宋简体"/>
                <w:szCs w:val="21"/>
              </w:rPr>
              <w:t>社会信用</w:t>
            </w:r>
          </w:p>
          <w:p w14:paraId="65159C73">
            <w:pPr>
              <w:snapToGrid w:val="0"/>
              <w:spacing w:line="240" w:lineRule="atLeast"/>
              <w:ind w:firstLine="105" w:firstLineChars="50"/>
              <w:jc w:val="center"/>
              <w:rPr>
                <w:rFonts w:ascii="方正仿宋简体" w:hAnsi="宋体" w:eastAsia="方正仿宋简体"/>
                <w:szCs w:val="21"/>
              </w:rPr>
            </w:pPr>
            <w:r>
              <w:rPr>
                <w:rFonts w:hint="eastAsia" w:ascii="方正仿宋简体" w:hAnsi="宋体" w:eastAsia="方正仿宋简体"/>
                <w:szCs w:val="21"/>
              </w:rPr>
              <w:t>统一代码</w:t>
            </w:r>
          </w:p>
        </w:tc>
        <w:tc>
          <w:tcPr>
            <w:tcW w:w="1638" w:type="dxa"/>
            <w:vAlign w:val="center"/>
          </w:tcPr>
          <w:p w14:paraId="70AC1564">
            <w:pPr>
              <w:snapToGrid w:val="0"/>
              <w:spacing w:line="240" w:lineRule="atLeast"/>
              <w:ind w:firstLine="105" w:firstLineChars="50"/>
              <w:rPr>
                <w:rFonts w:ascii="方正仿宋简体" w:hAnsi="宋体" w:eastAsia="方正仿宋简体"/>
                <w:szCs w:val="21"/>
              </w:rPr>
            </w:pPr>
          </w:p>
        </w:tc>
      </w:tr>
      <w:tr w14:paraId="1DFA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6772B66C">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单位性质</w:t>
            </w:r>
          </w:p>
        </w:tc>
        <w:tc>
          <w:tcPr>
            <w:tcW w:w="6946" w:type="dxa"/>
            <w:gridSpan w:val="11"/>
            <w:vAlign w:val="center"/>
          </w:tcPr>
          <w:p w14:paraId="075E3AFC">
            <w:pPr>
              <w:snapToGrid w:val="0"/>
              <w:spacing w:line="240" w:lineRule="atLeast"/>
              <w:rPr>
                <w:rFonts w:ascii="方正仿宋简体" w:eastAsia="方正仿宋简体"/>
                <w:szCs w:val="21"/>
              </w:rPr>
            </w:pPr>
            <w:r>
              <w:rPr>
                <w:rFonts w:hint="eastAsia" w:ascii="宋体" w:hAnsi="宋体"/>
                <w:szCs w:val="21"/>
              </w:rPr>
              <w:t>□</w:t>
            </w:r>
            <w:r>
              <w:rPr>
                <w:rFonts w:hint="eastAsia" w:ascii="方正仿宋简体" w:eastAsia="方正仿宋简体"/>
                <w:szCs w:val="21"/>
              </w:rPr>
              <w:t>国有企业</w:t>
            </w:r>
            <w:r>
              <w:rPr>
                <w:rFonts w:ascii="方正仿宋简体" w:eastAsia="方正仿宋简体"/>
                <w:szCs w:val="21"/>
              </w:rPr>
              <w:t xml:space="preserve">  </w:t>
            </w:r>
            <w:r>
              <w:rPr>
                <w:rFonts w:hint="eastAsia" w:ascii="宋体" w:hAnsi="宋体"/>
                <w:szCs w:val="21"/>
              </w:rPr>
              <w:t>□</w:t>
            </w:r>
            <w:r>
              <w:rPr>
                <w:rFonts w:hint="eastAsia" w:ascii="方正仿宋简体" w:eastAsia="方正仿宋简体"/>
                <w:szCs w:val="21"/>
              </w:rPr>
              <w:t>民营企业</w:t>
            </w:r>
            <w:r>
              <w:rPr>
                <w:rFonts w:ascii="方正仿宋简体" w:eastAsia="方正仿宋简体"/>
                <w:szCs w:val="21"/>
              </w:rPr>
              <w:t xml:space="preserve">  </w:t>
            </w:r>
            <w:r>
              <w:rPr>
                <w:rFonts w:hint="eastAsia" w:ascii="宋体" w:hAnsi="宋体"/>
                <w:szCs w:val="21"/>
              </w:rPr>
              <w:t>□</w:t>
            </w:r>
            <w:r>
              <w:rPr>
                <w:rFonts w:hint="eastAsia" w:ascii="方正仿宋简体" w:eastAsia="方正仿宋简体"/>
                <w:szCs w:val="21"/>
              </w:rPr>
              <w:t>科研院所</w:t>
            </w:r>
            <w:r>
              <w:rPr>
                <w:rFonts w:ascii="方正仿宋简体" w:eastAsia="方正仿宋简体"/>
                <w:szCs w:val="21"/>
              </w:rPr>
              <w:t xml:space="preserve">  </w:t>
            </w:r>
            <w:r>
              <w:rPr>
                <w:rFonts w:hint="eastAsia" w:ascii="宋体" w:hAnsi="宋体"/>
                <w:szCs w:val="21"/>
              </w:rPr>
              <w:t>□</w:t>
            </w:r>
            <w:r>
              <w:rPr>
                <w:rFonts w:hint="eastAsia" w:ascii="方正仿宋简体" w:eastAsia="方正仿宋简体"/>
                <w:szCs w:val="21"/>
              </w:rPr>
              <w:t>大专院校</w:t>
            </w:r>
          </w:p>
          <w:p w14:paraId="49A3D8E7">
            <w:pPr>
              <w:snapToGrid w:val="0"/>
              <w:spacing w:line="240" w:lineRule="atLeast"/>
              <w:rPr>
                <w:rFonts w:ascii="宋体"/>
                <w:szCs w:val="21"/>
              </w:rPr>
            </w:pPr>
            <w:r>
              <w:rPr>
                <w:rFonts w:hint="eastAsia" w:ascii="宋体" w:hAnsi="宋体"/>
                <w:szCs w:val="21"/>
              </w:rPr>
              <w:t>□</w:t>
            </w:r>
            <w:r>
              <w:rPr>
                <w:rFonts w:hint="eastAsia" w:ascii="方正仿宋简体" w:eastAsia="方正仿宋简体"/>
                <w:szCs w:val="21"/>
              </w:rPr>
              <w:t>行业协会</w:t>
            </w:r>
            <w:r>
              <w:rPr>
                <w:rFonts w:ascii="方正仿宋简体" w:eastAsia="方正仿宋简体"/>
                <w:szCs w:val="21"/>
              </w:rPr>
              <w:t xml:space="preserve">  </w:t>
            </w:r>
            <w:r>
              <w:rPr>
                <w:rFonts w:hint="eastAsia" w:ascii="宋体" w:hAnsi="宋体"/>
                <w:szCs w:val="21"/>
              </w:rPr>
              <w:t>□</w:t>
            </w:r>
            <w:r>
              <w:rPr>
                <w:rFonts w:hint="eastAsia" w:ascii="方正仿宋简体" w:eastAsia="方正仿宋简体"/>
                <w:szCs w:val="21"/>
              </w:rPr>
              <w:t>政府机构</w:t>
            </w:r>
            <w:r>
              <w:rPr>
                <w:rFonts w:ascii="方正仿宋简体" w:eastAsia="方正仿宋简体"/>
                <w:szCs w:val="21"/>
              </w:rPr>
              <w:t xml:space="preserve">  </w:t>
            </w:r>
            <w:r>
              <w:rPr>
                <w:rFonts w:hint="eastAsia" w:ascii="宋体" w:hAnsi="宋体"/>
                <w:szCs w:val="21"/>
              </w:rPr>
              <w:t>□</w:t>
            </w:r>
            <w:r>
              <w:rPr>
                <w:rFonts w:hint="eastAsia" w:ascii="方正仿宋简体" w:eastAsia="方正仿宋简体"/>
                <w:szCs w:val="21"/>
              </w:rPr>
              <w:t>其他</w:t>
            </w:r>
          </w:p>
        </w:tc>
      </w:tr>
      <w:tr w14:paraId="615B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7F1AC2A7">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秘书处承担单位</w:t>
            </w:r>
          </w:p>
          <w:p w14:paraId="21AACCD9">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通信地址</w:t>
            </w:r>
          </w:p>
        </w:tc>
        <w:tc>
          <w:tcPr>
            <w:tcW w:w="3827" w:type="dxa"/>
            <w:gridSpan w:val="6"/>
            <w:vAlign w:val="center"/>
          </w:tcPr>
          <w:p w14:paraId="0D5B809F">
            <w:pPr>
              <w:snapToGrid w:val="0"/>
              <w:spacing w:line="240" w:lineRule="atLeast"/>
              <w:jc w:val="center"/>
              <w:rPr>
                <w:rFonts w:ascii="方正仿宋简体" w:hAnsi="宋体" w:eastAsia="方正仿宋简体"/>
                <w:szCs w:val="21"/>
              </w:rPr>
            </w:pPr>
          </w:p>
        </w:tc>
        <w:tc>
          <w:tcPr>
            <w:tcW w:w="1459" w:type="dxa"/>
            <w:gridSpan w:val="2"/>
            <w:vAlign w:val="center"/>
          </w:tcPr>
          <w:p w14:paraId="72E8D91E">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邮政编码</w:t>
            </w:r>
          </w:p>
        </w:tc>
        <w:tc>
          <w:tcPr>
            <w:tcW w:w="1660" w:type="dxa"/>
            <w:gridSpan w:val="3"/>
            <w:vAlign w:val="center"/>
          </w:tcPr>
          <w:p w14:paraId="0C22CD1B">
            <w:pPr>
              <w:snapToGrid w:val="0"/>
              <w:spacing w:line="240" w:lineRule="atLeast"/>
              <w:jc w:val="center"/>
              <w:rPr>
                <w:rFonts w:ascii="方正仿宋简体" w:hAnsi="宋体" w:eastAsia="方正仿宋简体"/>
                <w:szCs w:val="21"/>
              </w:rPr>
            </w:pPr>
          </w:p>
        </w:tc>
      </w:tr>
      <w:tr w14:paraId="0F79B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475495C2">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联系电话</w:t>
            </w:r>
          </w:p>
        </w:tc>
        <w:tc>
          <w:tcPr>
            <w:tcW w:w="3827" w:type="dxa"/>
            <w:gridSpan w:val="6"/>
            <w:vAlign w:val="center"/>
          </w:tcPr>
          <w:p w14:paraId="0B575F20">
            <w:pPr>
              <w:snapToGrid w:val="0"/>
              <w:spacing w:line="240" w:lineRule="atLeast"/>
              <w:jc w:val="center"/>
              <w:rPr>
                <w:rFonts w:ascii="方正仿宋简体" w:hAnsi="宋体" w:eastAsia="方正仿宋简体"/>
                <w:szCs w:val="21"/>
              </w:rPr>
            </w:pPr>
          </w:p>
        </w:tc>
        <w:tc>
          <w:tcPr>
            <w:tcW w:w="1467" w:type="dxa"/>
            <w:gridSpan w:val="3"/>
            <w:vAlign w:val="center"/>
          </w:tcPr>
          <w:p w14:paraId="237DC5D5">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电子信箱</w:t>
            </w:r>
          </w:p>
        </w:tc>
        <w:tc>
          <w:tcPr>
            <w:tcW w:w="1652" w:type="dxa"/>
            <w:gridSpan w:val="2"/>
            <w:vAlign w:val="center"/>
          </w:tcPr>
          <w:p w14:paraId="31F135AB">
            <w:pPr>
              <w:snapToGrid w:val="0"/>
              <w:spacing w:line="240" w:lineRule="atLeast"/>
              <w:jc w:val="center"/>
              <w:rPr>
                <w:rFonts w:ascii="方正仿宋简体" w:hAnsi="宋体" w:eastAsia="方正仿宋简体"/>
                <w:szCs w:val="21"/>
              </w:rPr>
            </w:pPr>
          </w:p>
        </w:tc>
      </w:tr>
      <w:tr w14:paraId="3197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Align w:val="center"/>
          </w:tcPr>
          <w:p w14:paraId="6F7B732C">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委员数</w:t>
            </w:r>
          </w:p>
        </w:tc>
        <w:tc>
          <w:tcPr>
            <w:tcW w:w="1417" w:type="dxa"/>
            <w:gridSpan w:val="2"/>
            <w:vAlign w:val="center"/>
          </w:tcPr>
          <w:p w14:paraId="11A2ED99">
            <w:pPr>
              <w:snapToGrid w:val="0"/>
              <w:spacing w:line="240" w:lineRule="atLeast"/>
              <w:jc w:val="center"/>
              <w:rPr>
                <w:rFonts w:ascii="方正仿宋简体" w:hAnsi="宋体" w:eastAsia="方正仿宋简体"/>
                <w:szCs w:val="21"/>
              </w:rPr>
            </w:pPr>
          </w:p>
        </w:tc>
        <w:tc>
          <w:tcPr>
            <w:tcW w:w="1134" w:type="dxa"/>
            <w:gridSpan w:val="2"/>
            <w:vAlign w:val="center"/>
          </w:tcPr>
          <w:p w14:paraId="12972C32">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顾问数</w:t>
            </w:r>
          </w:p>
        </w:tc>
        <w:tc>
          <w:tcPr>
            <w:tcW w:w="1276" w:type="dxa"/>
            <w:gridSpan w:val="2"/>
            <w:vAlign w:val="center"/>
          </w:tcPr>
          <w:p w14:paraId="221273E6">
            <w:pPr>
              <w:snapToGrid w:val="0"/>
              <w:spacing w:line="240" w:lineRule="atLeast"/>
              <w:jc w:val="center"/>
              <w:rPr>
                <w:rFonts w:ascii="方正仿宋简体" w:hAnsi="宋体" w:eastAsia="方正仿宋简体"/>
                <w:szCs w:val="21"/>
              </w:rPr>
            </w:pPr>
          </w:p>
        </w:tc>
        <w:tc>
          <w:tcPr>
            <w:tcW w:w="1467" w:type="dxa"/>
            <w:gridSpan w:val="3"/>
            <w:vAlign w:val="center"/>
          </w:tcPr>
          <w:p w14:paraId="34DF0CB0">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观察员数</w:t>
            </w:r>
          </w:p>
        </w:tc>
        <w:tc>
          <w:tcPr>
            <w:tcW w:w="1652" w:type="dxa"/>
            <w:gridSpan w:val="2"/>
            <w:vAlign w:val="center"/>
          </w:tcPr>
          <w:p w14:paraId="7FC5B3FC">
            <w:pPr>
              <w:snapToGrid w:val="0"/>
              <w:spacing w:line="240" w:lineRule="atLeast"/>
              <w:jc w:val="center"/>
              <w:rPr>
                <w:rFonts w:ascii="方正仿宋简体" w:hAnsi="宋体" w:eastAsia="方正仿宋简体"/>
                <w:szCs w:val="21"/>
              </w:rPr>
            </w:pPr>
          </w:p>
        </w:tc>
      </w:tr>
      <w:tr w14:paraId="17A97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Merge w:val="restart"/>
            <w:vAlign w:val="center"/>
          </w:tcPr>
          <w:p w14:paraId="148DCB61">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秘书处工作</w:t>
            </w:r>
          </w:p>
          <w:p w14:paraId="79840B10">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人员情况</w:t>
            </w:r>
          </w:p>
        </w:tc>
        <w:tc>
          <w:tcPr>
            <w:tcW w:w="1155" w:type="dxa"/>
            <w:vAlign w:val="center"/>
          </w:tcPr>
          <w:p w14:paraId="602144CD">
            <w:pPr>
              <w:snapToGrid w:val="0"/>
              <w:spacing w:line="240" w:lineRule="atLeast"/>
              <w:ind w:left="1" w:right="-92" w:hanging="108"/>
              <w:jc w:val="center"/>
              <w:rPr>
                <w:rFonts w:ascii="方正仿宋简体" w:hAnsi="宋体" w:eastAsia="方正仿宋简体"/>
                <w:szCs w:val="21"/>
              </w:rPr>
            </w:pPr>
            <w:r>
              <w:rPr>
                <w:rFonts w:hint="eastAsia" w:ascii="方正仿宋简体" w:hAnsi="宋体" w:eastAsia="方正仿宋简体"/>
                <w:szCs w:val="21"/>
              </w:rPr>
              <w:t>姓名</w:t>
            </w:r>
          </w:p>
        </w:tc>
        <w:tc>
          <w:tcPr>
            <w:tcW w:w="910" w:type="dxa"/>
            <w:gridSpan w:val="2"/>
            <w:vAlign w:val="center"/>
          </w:tcPr>
          <w:p w14:paraId="77D7D51E">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秘书长</w:t>
            </w:r>
          </w:p>
          <w:p w14:paraId="1F06137E">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或秘书</w:t>
            </w:r>
          </w:p>
        </w:tc>
        <w:tc>
          <w:tcPr>
            <w:tcW w:w="886" w:type="dxa"/>
            <w:gridSpan w:val="2"/>
            <w:vAlign w:val="center"/>
          </w:tcPr>
          <w:p w14:paraId="4B830B07">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专兼职</w:t>
            </w:r>
          </w:p>
        </w:tc>
        <w:tc>
          <w:tcPr>
            <w:tcW w:w="876" w:type="dxa"/>
            <w:vAlign w:val="center"/>
          </w:tcPr>
          <w:p w14:paraId="2C7CE5D7">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职务</w:t>
            </w:r>
            <w:r>
              <w:rPr>
                <w:rFonts w:ascii="方正仿宋简体" w:hAnsi="宋体" w:eastAsia="方正仿宋简体"/>
                <w:szCs w:val="21"/>
              </w:rPr>
              <w:t>/</w:t>
            </w:r>
            <w:r>
              <w:rPr>
                <w:rFonts w:hint="eastAsia" w:ascii="方正仿宋简体" w:hAnsi="宋体" w:eastAsia="方正仿宋简体"/>
                <w:szCs w:val="21"/>
              </w:rPr>
              <w:t>职称</w:t>
            </w:r>
          </w:p>
        </w:tc>
        <w:tc>
          <w:tcPr>
            <w:tcW w:w="1007" w:type="dxa"/>
            <w:vAlign w:val="center"/>
          </w:tcPr>
          <w:p w14:paraId="132FF30A">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出生</w:t>
            </w:r>
          </w:p>
          <w:p w14:paraId="349FED5F">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年月</w:t>
            </w:r>
          </w:p>
        </w:tc>
        <w:tc>
          <w:tcPr>
            <w:tcW w:w="474" w:type="dxa"/>
            <w:gridSpan w:val="3"/>
            <w:vAlign w:val="center"/>
          </w:tcPr>
          <w:p w14:paraId="4C00D892">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学历</w:t>
            </w:r>
          </w:p>
        </w:tc>
        <w:tc>
          <w:tcPr>
            <w:tcW w:w="1638" w:type="dxa"/>
            <w:vAlign w:val="center"/>
          </w:tcPr>
          <w:p w14:paraId="755650E0">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外语语种和</w:t>
            </w:r>
          </w:p>
          <w:p w14:paraId="44B5EFCF">
            <w:pPr>
              <w:snapToGrid w:val="0"/>
              <w:spacing w:line="240" w:lineRule="atLeast"/>
              <w:jc w:val="center"/>
              <w:rPr>
                <w:rFonts w:ascii="方正仿宋简体" w:hAnsi="宋体" w:eastAsia="方正仿宋简体"/>
                <w:szCs w:val="21"/>
              </w:rPr>
            </w:pPr>
            <w:r>
              <w:rPr>
                <w:rFonts w:hint="eastAsia" w:ascii="方正仿宋简体" w:hAnsi="宋体" w:eastAsia="方正仿宋简体"/>
                <w:szCs w:val="21"/>
              </w:rPr>
              <w:t>熟悉程度</w:t>
            </w:r>
          </w:p>
        </w:tc>
      </w:tr>
      <w:tr w14:paraId="2E50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Merge w:val="continue"/>
            <w:vAlign w:val="center"/>
          </w:tcPr>
          <w:p w14:paraId="72DF77B0">
            <w:pPr>
              <w:snapToGrid w:val="0"/>
              <w:spacing w:line="240" w:lineRule="atLeast"/>
              <w:jc w:val="center"/>
              <w:rPr>
                <w:rFonts w:ascii="方正仿宋简体" w:hAnsi="宋体" w:eastAsia="方正仿宋简体"/>
                <w:szCs w:val="21"/>
              </w:rPr>
            </w:pPr>
          </w:p>
        </w:tc>
        <w:tc>
          <w:tcPr>
            <w:tcW w:w="1155" w:type="dxa"/>
            <w:vAlign w:val="center"/>
          </w:tcPr>
          <w:p w14:paraId="693F7839">
            <w:pPr>
              <w:snapToGrid w:val="0"/>
              <w:spacing w:line="240" w:lineRule="atLeast"/>
              <w:jc w:val="center"/>
              <w:rPr>
                <w:rFonts w:ascii="方正仿宋简体" w:hAnsi="宋体" w:eastAsia="方正仿宋简体"/>
                <w:szCs w:val="21"/>
              </w:rPr>
            </w:pPr>
          </w:p>
        </w:tc>
        <w:tc>
          <w:tcPr>
            <w:tcW w:w="910" w:type="dxa"/>
            <w:gridSpan w:val="2"/>
            <w:vAlign w:val="center"/>
          </w:tcPr>
          <w:p w14:paraId="44E80D63">
            <w:pPr>
              <w:snapToGrid w:val="0"/>
              <w:spacing w:line="240" w:lineRule="atLeast"/>
              <w:jc w:val="center"/>
              <w:rPr>
                <w:rFonts w:ascii="方正仿宋简体" w:hAnsi="宋体" w:eastAsia="方正仿宋简体"/>
                <w:szCs w:val="21"/>
              </w:rPr>
            </w:pPr>
          </w:p>
        </w:tc>
        <w:tc>
          <w:tcPr>
            <w:tcW w:w="886" w:type="dxa"/>
            <w:gridSpan w:val="2"/>
            <w:vAlign w:val="center"/>
          </w:tcPr>
          <w:p w14:paraId="44ECF908">
            <w:pPr>
              <w:snapToGrid w:val="0"/>
              <w:spacing w:line="240" w:lineRule="atLeast"/>
              <w:jc w:val="center"/>
              <w:rPr>
                <w:rFonts w:ascii="方正仿宋简体" w:hAnsi="宋体" w:eastAsia="方正仿宋简体"/>
                <w:szCs w:val="21"/>
              </w:rPr>
            </w:pPr>
          </w:p>
        </w:tc>
        <w:tc>
          <w:tcPr>
            <w:tcW w:w="876" w:type="dxa"/>
            <w:vAlign w:val="center"/>
          </w:tcPr>
          <w:p w14:paraId="25D94010">
            <w:pPr>
              <w:snapToGrid w:val="0"/>
              <w:spacing w:line="240" w:lineRule="atLeast"/>
              <w:jc w:val="center"/>
              <w:rPr>
                <w:rFonts w:ascii="方正仿宋简体" w:hAnsi="宋体" w:eastAsia="方正仿宋简体"/>
                <w:szCs w:val="21"/>
              </w:rPr>
            </w:pPr>
          </w:p>
        </w:tc>
        <w:tc>
          <w:tcPr>
            <w:tcW w:w="1007" w:type="dxa"/>
            <w:vAlign w:val="center"/>
          </w:tcPr>
          <w:p w14:paraId="3EA199F6">
            <w:pPr>
              <w:snapToGrid w:val="0"/>
              <w:spacing w:line="240" w:lineRule="atLeast"/>
              <w:jc w:val="center"/>
              <w:rPr>
                <w:rFonts w:ascii="方正仿宋简体" w:hAnsi="宋体" w:eastAsia="方正仿宋简体"/>
                <w:szCs w:val="21"/>
              </w:rPr>
            </w:pPr>
          </w:p>
        </w:tc>
        <w:tc>
          <w:tcPr>
            <w:tcW w:w="474" w:type="dxa"/>
            <w:gridSpan w:val="3"/>
            <w:vAlign w:val="center"/>
          </w:tcPr>
          <w:p w14:paraId="2AF61176">
            <w:pPr>
              <w:snapToGrid w:val="0"/>
              <w:spacing w:line="240" w:lineRule="atLeast"/>
              <w:jc w:val="center"/>
              <w:rPr>
                <w:rFonts w:ascii="方正仿宋简体" w:hAnsi="宋体" w:eastAsia="方正仿宋简体"/>
                <w:szCs w:val="21"/>
              </w:rPr>
            </w:pPr>
          </w:p>
        </w:tc>
        <w:tc>
          <w:tcPr>
            <w:tcW w:w="1638" w:type="dxa"/>
            <w:vAlign w:val="center"/>
          </w:tcPr>
          <w:p w14:paraId="209C4543">
            <w:pPr>
              <w:snapToGrid w:val="0"/>
              <w:spacing w:line="240" w:lineRule="atLeast"/>
              <w:jc w:val="center"/>
              <w:rPr>
                <w:rFonts w:ascii="方正仿宋简体" w:hAnsi="宋体" w:eastAsia="方正仿宋简体"/>
                <w:szCs w:val="21"/>
              </w:rPr>
            </w:pPr>
          </w:p>
        </w:tc>
      </w:tr>
      <w:tr w14:paraId="3166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Merge w:val="continue"/>
            <w:vAlign w:val="center"/>
          </w:tcPr>
          <w:p w14:paraId="0A38B2C4">
            <w:pPr>
              <w:snapToGrid w:val="0"/>
              <w:spacing w:line="240" w:lineRule="atLeast"/>
              <w:jc w:val="center"/>
              <w:rPr>
                <w:rFonts w:ascii="方正仿宋简体" w:hAnsi="宋体" w:eastAsia="方正仿宋简体"/>
                <w:szCs w:val="21"/>
              </w:rPr>
            </w:pPr>
          </w:p>
        </w:tc>
        <w:tc>
          <w:tcPr>
            <w:tcW w:w="1155" w:type="dxa"/>
            <w:vAlign w:val="center"/>
          </w:tcPr>
          <w:p w14:paraId="028AD00E">
            <w:pPr>
              <w:snapToGrid w:val="0"/>
              <w:spacing w:line="240" w:lineRule="atLeast"/>
              <w:jc w:val="center"/>
              <w:rPr>
                <w:rFonts w:ascii="方正仿宋简体" w:hAnsi="宋体" w:eastAsia="方正仿宋简体"/>
                <w:szCs w:val="21"/>
              </w:rPr>
            </w:pPr>
          </w:p>
        </w:tc>
        <w:tc>
          <w:tcPr>
            <w:tcW w:w="910" w:type="dxa"/>
            <w:gridSpan w:val="2"/>
            <w:vAlign w:val="center"/>
          </w:tcPr>
          <w:p w14:paraId="23466D3C">
            <w:pPr>
              <w:snapToGrid w:val="0"/>
              <w:spacing w:line="240" w:lineRule="atLeast"/>
              <w:jc w:val="center"/>
              <w:rPr>
                <w:rFonts w:ascii="方正仿宋简体" w:hAnsi="宋体" w:eastAsia="方正仿宋简体"/>
                <w:szCs w:val="21"/>
              </w:rPr>
            </w:pPr>
          </w:p>
        </w:tc>
        <w:tc>
          <w:tcPr>
            <w:tcW w:w="886" w:type="dxa"/>
            <w:gridSpan w:val="2"/>
            <w:vAlign w:val="center"/>
          </w:tcPr>
          <w:p w14:paraId="79BDE13C">
            <w:pPr>
              <w:snapToGrid w:val="0"/>
              <w:spacing w:line="240" w:lineRule="atLeast"/>
              <w:jc w:val="center"/>
              <w:rPr>
                <w:rFonts w:ascii="方正仿宋简体" w:hAnsi="宋体" w:eastAsia="方正仿宋简体"/>
                <w:szCs w:val="21"/>
              </w:rPr>
            </w:pPr>
          </w:p>
        </w:tc>
        <w:tc>
          <w:tcPr>
            <w:tcW w:w="876" w:type="dxa"/>
            <w:vAlign w:val="center"/>
          </w:tcPr>
          <w:p w14:paraId="16143EBF">
            <w:pPr>
              <w:snapToGrid w:val="0"/>
              <w:spacing w:line="240" w:lineRule="atLeast"/>
              <w:jc w:val="center"/>
              <w:rPr>
                <w:rFonts w:ascii="方正仿宋简体" w:hAnsi="宋体" w:eastAsia="方正仿宋简体"/>
                <w:szCs w:val="21"/>
              </w:rPr>
            </w:pPr>
          </w:p>
        </w:tc>
        <w:tc>
          <w:tcPr>
            <w:tcW w:w="1007" w:type="dxa"/>
            <w:vAlign w:val="center"/>
          </w:tcPr>
          <w:p w14:paraId="1B3BBF6D">
            <w:pPr>
              <w:snapToGrid w:val="0"/>
              <w:spacing w:line="240" w:lineRule="atLeast"/>
              <w:jc w:val="center"/>
              <w:rPr>
                <w:rFonts w:ascii="方正仿宋简体" w:hAnsi="宋体" w:eastAsia="方正仿宋简体"/>
                <w:szCs w:val="21"/>
              </w:rPr>
            </w:pPr>
          </w:p>
        </w:tc>
        <w:tc>
          <w:tcPr>
            <w:tcW w:w="474" w:type="dxa"/>
            <w:gridSpan w:val="3"/>
            <w:vAlign w:val="center"/>
          </w:tcPr>
          <w:p w14:paraId="009A0FE4">
            <w:pPr>
              <w:snapToGrid w:val="0"/>
              <w:spacing w:line="240" w:lineRule="atLeast"/>
              <w:jc w:val="center"/>
              <w:rPr>
                <w:rFonts w:ascii="方正仿宋简体" w:hAnsi="宋体" w:eastAsia="方正仿宋简体"/>
                <w:szCs w:val="21"/>
              </w:rPr>
            </w:pPr>
          </w:p>
        </w:tc>
        <w:tc>
          <w:tcPr>
            <w:tcW w:w="1638" w:type="dxa"/>
            <w:vAlign w:val="center"/>
          </w:tcPr>
          <w:p w14:paraId="4B0205BC">
            <w:pPr>
              <w:snapToGrid w:val="0"/>
              <w:spacing w:line="240" w:lineRule="atLeast"/>
              <w:jc w:val="center"/>
              <w:rPr>
                <w:rFonts w:ascii="方正仿宋简体" w:hAnsi="宋体" w:eastAsia="方正仿宋简体"/>
                <w:szCs w:val="21"/>
              </w:rPr>
            </w:pPr>
          </w:p>
        </w:tc>
      </w:tr>
      <w:tr w14:paraId="5A9C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Merge w:val="continue"/>
            <w:vAlign w:val="center"/>
          </w:tcPr>
          <w:p w14:paraId="4DD0A613">
            <w:pPr>
              <w:snapToGrid w:val="0"/>
              <w:spacing w:line="240" w:lineRule="atLeast"/>
              <w:jc w:val="center"/>
              <w:rPr>
                <w:rFonts w:ascii="方正仿宋简体" w:hAnsi="宋体" w:eastAsia="方正仿宋简体"/>
                <w:szCs w:val="21"/>
              </w:rPr>
            </w:pPr>
          </w:p>
        </w:tc>
        <w:tc>
          <w:tcPr>
            <w:tcW w:w="1155" w:type="dxa"/>
            <w:vAlign w:val="center"/>
          </w:tcPr>
          <w:p w14:paraId="76DF125A">
            <w:pPr>
              <w:snapToGrid w:val="0"/>
              <w:spacing w:line="240" w:lineRule="atLeast"/>
              <w:jc w:val="center"/>
              <w:rPr>
                <w:rFonts w:ascii="方正仿宋简体" w:hAnsi="宋体" w:eastAsia="方正仿宋简体"/>
                <w:szCs w:val="21"/>
              </w:rPr>
            </w:pPr>
          </w:p>
        </w:tc>
        <w:tc>
          <w:tcPr>
            <w:tcW w:w="910" w:type="dxa"/>
            <w:gridSpan w:val="2"/>
            <w:vAlign w:val="center"/>
          </w:tcPr>
          <w:p w14:paraId="7ABD2482">
            <w:pPr>
              <w:snapToGrid w:val="0"/>
              <w:spacing w:line="240" w:lineRule="atLeast"/>
              <w:jc w:val="center"/>
              <w:rPr>
                <w:rFonts w:ascii="方正仿宋简体" w:hAnsi="宋体" w:eastAsia="方正仿宋简体"/>
                <w:szCs w:val="21"/>
              </w:rPr>
            </w:pPr>
          </w:p>
        </w:tc>
        <w:tc>
          <w:tcPr>
            <w:tcW w:w="886" w:type="dxa"/>
            <w:gridSpan w:val="2"/>
            <w:vAlign w:val="center"/>
          </w:tcPr>
          <w:p w14:paraId="4172C4F4">
            <w:pPr>
              <w:snapToGrid w:val="0"/>
              <w:spacing w:line="240" w:lineRule="atLeast"/>
              <w:jc w:val="center"/>
              <w:rPr>
                <w:rFonts w:ascii="方正仿宋简体" w:hAnsi="宋体" w:eastAsia="方正仿宋简体"/>
                <w:szCs w:val="21"/>
              </w:rPr>
            </w:pPr>
          </w:p>
        </w:tc>
        <w:tc>
          <w:tcPr>
            <w:tcW w:w="876" w:type="dxa"/>
            <w:vAlign w:val="center"/>
          </w:tcPr>
          <w:p w14:paraId="60D77500">
            <w:pPr>
              <w:snapToGrid w:val="0"/>
              <w:spacing w:line="240" w:lineRule="atLeast"/>
              <w:jc w:val="center"/>
              <w:rPr>
                <w:rFonts w:ascii="方正仿宋简体" w:hAnsi="宋体" w:eastAsia="方正仿宋简体"/>
                <w:szCs w:val="21"/>
              </w:rPr>
            </w:pPr>
          </w:p>
        </w:tc>
        <w:tc>
          <w:tcPr>
            <w:tcW w:w="1007" w:type="dxa"/>
            <w:vAlign w:val="center"/>
          </w:tcPr>
          <w:p w14:paraId="702CEDC9">
            <w:pPr>
              <w:snapToGrid w:val="0"/>
              <w:spacing w:line="240" w:lineRule="atLeast"/>
              <w:jc w:val="center"/>
              <w:rPr>
                <w:rFonts w:ascii="方正仿宋简体" w:hAnsi="宋体" w:eastAsia="方正仿宋简体"/>
                <w:szCs w:val="21"/>
              </w:rPr>
            </w:pPr>
          </w:p>
        </w:tc>
        <w:tc>
          <w:tcPr>
            <w:tcW w:w="474" w:type="dxa"/>
            <w:gridSpan w:val="3"/>
            <w:vAlign w:val="center"/>
          </w:tcPr>
          <w:p w14:paraId="5C99B54A">
            <w:pPr>
              <w:snapToGrid w:val="0"/>
              <w:spacing w:line="240" w:lineRule="atLeast"/>
              <w:jc w:val="center"/>
              <w:rPr>
                <w:rFonts w:ascii="方正仿宋简体" w:hAnsi="宋体" w:eastAsia="方正仿宋简体"/>
                <w:szCs w:val="21"/>
              </w:rPr>
            </w:pPr>
          </w:p>
        </w:tc>
        <w:tc>
          <w:tcPr>
            <w:tcW w:w="1638" w:type="dxa"/>
            <w:vAlign w:val="center"/>
          </w:tcPr>
          <w:p w14:paraId="74E11374">
            <w:pPr>
              <w:snapToGrid w:val="0"/>
              <w:spacing w:line="240" w:lineRule="atLeast"/>
              <w:jc w:val="center"/>
              <w:rPr>
                <w:rFonts w:ascii="方正仿宋简体" w:hAnsi="宋体" w:eastAsia="方正仿宋简体"/>
                <w:szCs w:val="21"/>
              </w:rPr>
            </w:pPr>
          </w:p>
        </w:tc>
      </w:tr>
      <w:tr w14:paraId="6F35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980" w:type="dxa"/>
            <w:vMerge w:val="continue"/>
            <w:vAlign w:val="center"/>
          </w:tcPr>
          <w:p w14:paraId="6FBEC1D6">
            <w:pPr>
              <w:snapToGrid w:val="0"/>
              <w:spacing w:line="240" w:lineRule="atLeast"/>
              <w:jc w:val="center"/>
              <w:rPr>
                <w:rFonts w:ascii="方正仿宋简体" w:hAnsi="宋体" w:eastAsia="方正仿宋简体"/>
                <w:szCs w:val="21"/>
              </w:rPr>
            </w:pPr>
          </w:p>
        </w:tc>
        <w:tc>
          <w:tcPr>
            <w:tcW w:w="1155" w:type="dxa"/>
            <w:vAlign w:val="center"/>
          </w:tcPr>
          <w:p w14:paraId="2DC5A05A">
            <w:pPr>
              <w:snapToGrid w:val="0"/>
              <w:spacing w:line="240" w:lineRule="atLeast"/>
              <w:jc w:val="center"/>
              <w:rPr>
                <w:rFonts w:ascii="方正仿宋简体" w:hAnsi="宋体" w:eastAsia="方正仿宋简体"/>
                <w:szCs w:val="21"/>
              </w:rPr>
            </w:pPr>
          </w:p>
        </w:tc>
        <w:tc>
          <w:tcPr>
            <w:tcW w:w="910" w:type="dxa"/>
            <w:gridSpan w:val="2"/>
            <w:vAlign w:val="center"/>
          </w:tcPr>
          <w:p w14:paraId="694B574E">
            <w:pPr>
              <w:snapToGrid w:val="0"/>
              <w:spacing w:line="240" w:lineRule="atLeast"/>
              <w:jc w:val="center"/>
              <w:rPr>
                <w:rFonts w:ascii="方正仿宋简体" w:hAnsi="宋体" w:eastAsia="方正仿宋简体"/>
                <w:szCs w:val="21"/>
              </w:rPr>
            </w:pPr>
          </w:p>
        </w:tc>
        <w:tc>
          <w:tcPr>
            <w:tcW w:w="886" w:type="dxa"/>
            <w:gridSpan w:val="2"/>
            <w:vAlign w:val="center"/>
          </w:tcPr>
          <w:p w14:paraId="00960422">
            <w:pPr>
              <w:snapToGrid w:val="0"/>
              <w:spacing w:line="240" w:lineRule="atLeast"/>
              <w:jc w:val="center"/>
              <w:rPr>
                <w:rFonts w:ascii="方正仿宋简体" w:hAnsi="宋体" w:eastAsia="方正仿宋简体"/>
                <w:szCs w:val="21"/>
              </w:rPr>
            </w:pPr>
          </w:p>
        </w:tc>
        <w:tc>
          <w:tcPr>
            <w:tcW w:w="876" w:type="dxa"/>
            <w:vAlign w:val="center"/>
          </w:tcPr>
          <w:p w14:paraId="117A39A7">
            <w:pPr>
              <w:snapToGrid w:val="0"/>
              <w:spacing w:line="240" w:lineRule="atLeast"/>
              <w:jc w:val="center"/>
              <w:rPr>
                <w:rFonts w:ascii="方正仿宋简体" w:hAnsi="宋体" w:eastAsia="方正仿宋简体"/>
                <w:szCs w:val="21"/>
              </w:rPr>
            </w:pPr>
          </w:p>
        </w:tc>
        <w:tc>
          <w:tcPr>
            <w:tcW w:w="1007" w:type="dxa"/>
            <w:vAlign w:val="center"/>
          </w:tcPr>
          <w:p w14:paraId="14B66287">
            <w:pPr>
              <w:snapToGrid w:val="0"/>
              <w:spacing w:line="240" w:lineRule="atLeast"/>
              <w:jc w:val="center"/>
              <w:rPr>
                <w:rFonts w:ascii="方正仿宋简体" w:hAnsi="宋体" w:eastAsia="方正仿宋简体"/>
                <w:szCs w:val="21"/>
              </w:rPr>
            </w:pPr>
          </w:p>
        </w:tc>
        <w:tc>
          <w:tcPr>
            <w:tcW w:w="474" w:type="dxa"/>
            <w:gridSpan w:val="3"/>
            <w:vAlign w:val="center"/>
          </w:tcPr>
          <w:p w14:paraId="642A455D">
            <w:pPr>
              <w:snapToGrid w:val="0"/>
              <w:spacing w:line="240" w:lineRule="atLeast"/>
              <w:jc w:val="center"/>
              <w:rPr>
                <w:rFonts w:ascii="方正仿宋简体" w:hAnsi="宋体" w:eastAsia="方正仿宋简体"/>
                <w:szCs w:val="21"/>
              </w:rPr>
            </w:pPr>
          </w:p>
        </w:tc>
        <w:tc>
          <w:tcPr>
            <w:tcW w:w="1638" w:type="dxa"/>
            <w:vAlign w:val="center"/>
          </w:tcPr>
          <w:p w14:paraId="05B93B93">
            <w:pPr>
              <w:snapToGrid w:val="0"/>
              <w:spacing w:line="240" w:lineRule="atLeast"/>
              <w:jc w:val="center"/>
              <w:rPr>
                <w:rFonts w:ascii="方正仿宋简体" w:hAnsi="宋体" w:eastAsia="方正仿宋简体"/>
                <w:szCs w:val="21"/>
              </w:rPr>
            </w:pPr>
          </w:p>
        </w:tc>
      </w:tr>
      <w:tr w14:paraId="309B0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294" w:hRule="atLeast"/>
          <w:jc w:val="center"/>
        </w:trPr>
        <w:tc>
          <w:tcPr>
            <w:tcW w:w="8926" w:type="dxa"/>
            <w:gridSpan w:val="12"/>
          </w:tcPr>
          <w:p w14:paraId="30025252">
            <w:pPr>
              <w:snapToGrid w:val="0"/>
              <w:spacing w:line="240" w:lineRule="atLeast"/>
              <w:rPr>
                <w:rFonts w:ascii="方正仿宋简体" w:hAnsi="宋体" w:eastAsia="方正仿宋简体"/>
                <w:szCs w:val="21"/>
              </w:rPr>
            </w:pPr>
            <w:r>
              <w:rPr>
                <w:rFonts w:hint="eastAsia" w:ascii="方正仿宋简体" w:eastAsia="方正仿宋简体"/>
                <w:szCs w:val="21"/>
              </w:rPr>
              <w:t>负责制修订地方标准的专业领域：</w:t>
            </w:r>
          </w:p>
          <w:p w14:paraId="69C16BD4">
            <w:pPr>
              <w:snapToGrid w:val="0"/>
              <w:spacing w:line="240" w:lineRule="atLeast"/>
              <w:rPr>
                <w:rFonts w:ascii="方正仿宋简体" w:hAnsi="宋体" w:eastAsia="方正仿宋简体"/>
                <w:szCs w:val="21"/>
              </w:rPr>
            </w:pPr>
          </w:p>
          <w:p w14:paraId="7F2C7D5C">
            <w:pPr>
              <w:snapToGrid w:val="0"/>
              <w:spacing w:line="240" w:lineRule="atLeast"/>
              <w:rPr>
                <w:rFonts w:ascii="方正仿宋简体" w:hAnsi="宋体" w:eastAsia="方正仿宋简体"/>
                <w:szCs w:val="21"/>
              </w:rPr>
            </w:pPr>
          </w:p>
          <w:p w14:paraId="60DE38BD">
            <w:pPr>
              <w:snapToGrid w:val="0"/>
              <w:spacing w:line="240" w:lineRule="atLeast"/>
              <w:rPr>
                <w:rFonts w:ascii="方正仿宋简体" w:hAnsi="宋体" w:eastAsia="方正仿宋简体"/>
                <w:szCs w:val="21"/>
              </w:rPr>
            </w:pPr>
          </w:p>
          <w:p w14:paraId="41CF5657">
            <w:pPr>
              <w:snapToGrid w:val="0"/>
              <w:spacing w:line="240" w:lineRule="atLeast"/>
              <w:rPr>
                <w:rFonts w:ascii="方正仿宋简体" w:hAnsi="宋体" w:eastAsia="方正仿宋简体"/>
                <w:szCs w:val="21"/>
              </w:rPr>
            </w:pPr>
          </w:p>
          <w:p w14:paraId="1E821463">
            <w:pPr>
              <w:snapToGrid w:val="0"/>
              <w:spacing w:line="240" w:lineRule="atLeast"/>
              <w:rPr>
                <w:rFonts w:ascii="方正仿宋简体" w:hAnsi="宋体" w:eastAsia="方正仿宋简体"/>
                <w:szCs w:val="21"/>
              </w:rPr>
            </w:pPr>
          </w:p>
          <w:p w14:paraId="5A1E2968">
            <w:pPr>
              <w:snapToGrid w:val="0"/>
              <w:spacing w:line="240" w:lineRule="atLeast"/>
              <w:rPr>
                <w:rFonts w:ascii="方正仿宋简体" w:hAnsi="宋体" w:eastAsia="方正仿宋简体"/>
                <w:szCs w:val="21"/>
              </w:rPr>
            </w:pPr>
          </w:p>
        </w:tc>
      </w:tr>
      <w:tr w14:paraId="62EB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8926" w:type="dxa"/>
            <w:gridSpan w:val="12"/>
          </w:tcPr>
          <w:p w14:paraId="5CB2C7AA">
            <w:pPr>
              <w:snapToGrid w:val="0"/>
              <w:spacing w:line="240" w:lineRule="atLeast"/>
              <w:rPr>
                <w:rFonts w:ascii="方正仿宋简体" w:hAnsi="宋体" w:eastAsia="方正仿宋简体"/>
                <w:szCs w:val="21"/>
              </w:rPr>
            </w:pPr>
            <w:r>
              <w:rPr>
                <w:rFonts w:hint="eastAsia" w:ascii="方正仿宋简体" w:hAnsi="宋体" w:eastAsia="方正仿宋简体"/>
                <w:szCs w:val="21"/>
              </w:rPr>
              <w:t>拟开展的工作内容</w:t>
            </w:r>
            <w:r>
              <w:rPr>
                <w:rFonts w:ascii="方正仿宋简体" w:hAnsi="宋体" w:eastAsia="方正仿宋简体"/>
                <w:szCs w:val="21"/>
              </w:rPr>
              <w:t>:</w:t>
            </w:r>
          </w:p>
          <w:p w14:paraId="0A901226">
            <w:pPr>
              <w:snapToGrid w:val="0"/>
              <w:spacing w:line="240" w:lineRule="atLeast"/>
              <w:rPr>
                <w:rFonts w:ascii="方正仿宋简体" w:hAnsi="宋体" w:eastAsia="方正仿宋简体"/>
                <w:szCs w:val="21"/>
              </w:rPr>
            </w:pPr>
          </w:p>
          <w:p w14:paraId="13393F83">
            <w:pPr>
              <w:tabs>
                <w:tab w:val="left" w:pos="3840"/>
              </w:tabs>
              <w:snapToGrid w:val="0"/>
              <w:spacing w:line="240" w:lineRule="atLeast"/>
              <w:rPr>
                <w:rFonts w:ascii="方正仿宋简体" w:hAnsi="宋体" w:eastAsia="方正仿宋简体"/>
                <w:szCs w:val="21"/>
              </w:rPr>
            </w:pPr>
          </w:p>
          <w:p w14:paraId="0F79A6E3">
            <w:pPr>
              <w:tabs>
                <w:tab w:val="left" w:pos="3840"/>
              </w:tabs>
              <w:snapToGrid w:val="0"/>
              <w:spacing w:line="240" w:lineRule="atLeast"/>
              <w:rPr>
                <w:rFonts w:ascii="方正仿宋简体" w:hAnsi="宋体" w:eastAsia="方正仿宋简体"/>
                <w:szCs w:val="21"/>
              </w:rPr>
            </w:pPr>
          </w:p>
          <w:p w14:paraId="072B61D8">
            <w:pPr>
              <w:tabs>
                <w:tab w:val="left" w:pos="3840"/>
              </w:tabs>
              <w:snapToGrid w:val="0"/>
              <w:spacing w:line="240" w:lineRule="atLeast"/>
              <w:rPr>
                <w:rFonts w:ascii="方正仿宋简体" w:hAnsi="宋体" w:eastAsia="方正仿宋简体"/>
                <w:szCs w:val="21"/>
              </w:rPr>
            </w:pPr>
          </w:p>
          <w:p w14:paraId="53F65FC3">
            <w:pPr>
              <w:tabs>
                <w:tab w:val="left" w:pos="3840"/>
              </w:tabs>
              <w:snapToGrid w:val="0"/>
              <w:spacing w:line="240" w:lineRule="atLeast"/>
              <w:rPr>
                <w:rFonts w:ascii="方正仿宋简体" w:hAnsi="宋体" w:eastAsia="方正仿宋简体"/>
                <w:szCs w:val="21"/>
              </w:rPr>
            </w:pPr>
          </w:p>
          <w:p w14:paraId="7B77BC43">
            <w:pPr>
              <w:snapToGrid w:val="0"/>
              <w:spacing w:line="240" w:lineRule="atLeast"/>
              <w:rPr>
                <w:rFonts w:ascii="方正仿宋简体" w:hAnsi="宋体" w:eastAsia="方正仿宋简体"/>
                <w:szCs w:val="21"/>
              </w:rPr>
            </w:pPr>
          </w:p>
        </w:tc>
      </w:tr>
      <w:tr w14:paraId="3A6F8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8926" w:type="dxa"/>
            <w:gridSpan w:val="12"/>
          </w:tcPr>
          <w:p w14:paraId="45B67ADE">
            <w:pPr>
              <w:snapToGrid w:val="0"/>
              <w:spacing w:line="240" w:lineRule="atLeast"/>
              <w:rPr>
                <w:rFonts w:ascii="方正仿宋简体" w:hAnsi="宋体" w:eastAsia="方正仿宋简体"/>
                <w:szCs w:val="21"/>
              </w:rPr>
            </w:pPr>
            <w:r>
              <w:rPr>
                <w:rFonts w:hint="eastAsia" w:ascii="方正仿宋简体" w:hAnsi="宋体" w:eastAsia="方正仿宋简体"/>
                <w:szCs w:val="21"/>
              </w:rPr>
              <w:t>秘书处承担单位意见：</w:t>
            </w:r>
          </w:p>
          <w:p w14:paraId="0EC4D4E2">
            <w:pPr>
              <w:snapToGrid w:val="0"/>
              <w:spacing w:line="240" w:lineRule="atLeast"/>
              <w:rPr>
                <w:rFonts w:ascii="方正仿宋简体" w:hAnsi="宋体" w:eastAsia="方正仿宋简体"/>
                <w:szCs w:val="21"/>
              </w:rPr>
            </w:pPr>
          </w:p>
          <w:p w14:paraId="49B2BFB6">
            <w:pPr>
              <w:snapToGrid w:val="0"/>
              <w:spacing w:line="240" w:lineRule="atLeast"/>
              <w:rPr>
                <w:rFonts w:ascii="方正仿宋简体" w:hAnsi="宋体" w:eastAsia="方正仿宋简体"/>
                <w:szCs w:val="21"/>
              </w:rPr>
            </w:pPr>
          </w:p>
          <w:p w14:paraId="3B019E79">
            <w:pPr>
              <w:snapToGrid w:val="0"/>
              <w:spacing w:line="240" w:lineRule="atLeast"/>
              <w:rPr>
                <w:rFonts w:ascii="方正仿宋简体" w:hAnsi="宋体" w:eastAsia="方正仿宋简体"/>
                <w:szCs w:val="21"/>
              </w:rPr>
            </w:pPr>
          </w:p>
          <w:p w14:paraId="3C65F9D9">
            <w:pPr>
              <w:snapToGrid w:val="0"/>
              <w:spacing w:line="240" w:lineRule="atLeast"/>
              <w:rPr>
                <w:rFonts w:ascii="方正仿宋简体" w:hAnsi="宋体" w:eastAsia="方正仿宋简体"/>
                <w:szCs w:val="21"/>
              </w:rPr>
            </w:pPr>
          </w:p>
          <w:p w14:paraId="54427A2C">
            <w:pPr>
              <w:snapToGrid w:val="0"/>
              <w:spacing w:line="240" w:lineRule="atLeast"/>
              <w:rPr>
                <w:rFonts w:ascii="方正仿宋简体" w:hAnsi="宋体" w:eastAsia="方正仿宋简体"/>
                <w:szCs w:val="21"/>
              </w:rPr>
            </w:pPr>
          </w:p>
          <w:p w14:paraId="5CD99F32">
            <w:pPr>
              <w:snapToGrid w:val="0"/>
              <w:spacing w:line="240" w:lineRule="atLeast"/>
              <w:rPr>
                <w:rFonts w:ascii="方正仿宋简体" w:hAnsi="宋体" w:eastAsia="方正仿宋简体"/>
                <w:szCs w:val="21"/>
              </w:rPr>
            </w:pPr>
          </w:p>
          <w:p w14:paraId="6367F696">
            <w:pPr>
              <w:snapToGrid w:val="0"/>
              <w:spacing w:line="240" w:lineRule="atLeast"/>
              <w:rPr>
                <w:rFonts w:ascii="方正仿宋简体" w:hAnsi="宋体" w:eastAsia="方正仿宋简体"/>
                <w:szCs w:val="21"/>
              </w:rPr>
            </w:pPr>
          </w:p>
          <w:p w14:paraId="326F23D5">
            <w:pPr>
              <w:spacing w:line="240" w:lineRule="atLeast"/>
              <w:ind w:firstLine="1155" w:firstLineChars="550"/>
              <w:rPr>
                <w:rFonts w:ascii="方正仿宋简体" w:eastAsia="方正仿宋简体"/>
                <w:szCs w:val="21"/>
              </w:rPr>
            </w:pPr>
            <w:r>
              <w:rPr>
                <w:rFonts w:ascii="方正仿宋简体" w:eastAsia="方正仿宋简体"/>
                <w:szCs w:val="21"/>
              </w:rPr>
              <w:t xml:space="preserve">  </w:t>
            </w:r>
            <w:r>
              <w:rPr>
                <w:rFonts w:hint="eastAsia" w:ascii="方正仿宋简体" w:eastAsia="方正仿宋简体"/>
                <w:szCs w:val="21"/>
              </w:rPr>
              <w:t>负责人签字：</w:t>
            </w:r>
            <w:r>
              <w:rPr>
                <w:rFonts w:ascii="方正仿宋简体" w:eastAsia="方正仿宋简体"/>
                <w:szCs w:val="21"/>
              </w:rPr>
              <w:t xml:space="preserve">                </w:t>
            </w:r>
            <w:r>
              <w:rPr>
                <w:rFonts w:hint="eastAsia" w:ascii="方正仿宋简体" w:eastAsia="方正仿宋简体"/>
                <w:szCs w:val="21"/>
              </w:rPr>
              <w:t>（盖单位公章）</w:t>
            </w:r>
          </w:p>
          <w:p w14:paraId="63D2E301">
            <w:pPr>
              <w:spacing w:line="240" w:lineRule="atLeast"/>
              <w:ind w:firstLine="4252" w:firstLineChars="2025"/>
              <w:rPr>
                <w:rFonts w:ascii="方正仿宋简体" w:eastAsia="方正仿宋简体"/>
                <w:szCs w:val="21"/>
              </w:rPr>
            </w:pPr>
            <w:r>
              <w:rPr>
                <w:rFonts w:hint="eastAsia" w:ascii="方正仿宋简体" w:eastAsia="方正仿宋简体"/>
                <w:szCs w:val="21"/>
              </w:rPr>
              <w:t>年</w:t>
            </w:r>
            <w:r>
              <w:rPr>
                <w:rFonts w:ascii="方正仿宋简体" w:eastAsia="方正仿宋简体"/>
                <w:szCs w:val="21"/>
              </w:rPr>
              <w:t xml:space="preserve">     </w:t>
            </w:r>
            <w:r>
              <w:rPr>
                <w:rFonts w:hint="eastAsia" w:ascii="方正仿宋简体" w:eastAsia="方正仿宋简体"/>
                <w:szCs w:val="21"/>
              </w:rPr>
              <w:t>月</w:t>
            </w:r>
            <w:r>
              <w:rPr>
                <w:rFonts w:ascii="方正仿宋简体" w:eastAsia="方正仿宋简体"/>
                <w:szCs w:val="21"/>
              </w:rPr>
              <w:t xml:space="preserve">    </w:t>
            </w:r>
            <w:r>
              <w:rPr>
                <w:rFonts w:hint="eastAsia" w:ascii="方正仿宋简体" w:eastAsia="方正仿宋简体"/>
                <w:szCs w:val="21"/>
              </w:rPr>
              <w:t>日</w:t>
            </w:r>
          </w:p>
          <w:p w14:paraId="3302AF0A">
            <w:pPr>
              <w:snapToGrid w:val="0"/>
              <w:spacing w:line="240" w:lineRule="atLeast"/>
              <w:ind w:right="960"/>
              <w:jc w:val="right"/>
              <w:rPr>
                <w:rFonts w:ascii="方正仿宋简体" w:hAnsi="宋体" w:eastAsia="方正仿宋简体"/>
                <w:szCs w:val="21"/>
              </w:rPr>
            </w:pPr>
            <w:r>
              <w:rPr>
                <w:rFonts w:ascii="方正仿宋简体" w:hAnsi="宋体" w:eastAsia="方正仿宋简体"/>
                <w:szCs w:val="21"/>
              </w:rPr>
              <w:t xml:space="preserve">   </w:t>
            </w:r>
          </w:p>
        </w:tc>
      </w:tr>
      <w:tr w14:paraId="2F97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8926" w:type="dxa"/>
            <w:gridSpan w:val="12"/>
          </w:tcPr>
          <w:p w14:paraId="0B3F12F7">
            <w:pPr>
              <w:snapToGrid w:val="0"/>
              <w:spacing w:line="240" w:lineRule="atLeast"/>
              <w:rPr>
                <w:rFonts w:ascii="方正仿宋简体" w:hAnsi="宋体" w:eastAsia="方正仿宋简体"/>
                <w:szCs w:val="21"/>
              </w:rPr>
            </w:pPr>
            <w:r>
              <w:rPr>
                <w:rFonts w:hint="eastAsia" w:ascii="方正仿宋简体" w:hAnsi="宋体" w:eastAsia="方正仿宋简体"/>
                <w:szCs w:val="21"/>
              </w:rPr>
              <w:t>吉林省专业标准化技术委员会意见（分技术委员会需填写此项）：</w:t>
            </w:r>
          </w:p>
          <w:p w14:paraId="73626325">
            <w:pPr>
              <w:snapToGrid w:val="0"/>
              <w:spacing w:line="240" w:lineRule="atLeast"/>
              <w:rPr>
                <w:rFonts w:ascii="方正仿宋简体" w:hAnsi="宋体" w:eastAsia="方正仿宋简体"/>
                <w:szCs w:val="21"/>
              </w:rPr>
            </w:pPr>
          </w:p>
          <w:p w14:paraId="5B87B765">
            <w:pPr>
              <w:snapToGrid w:val="0"/>
              <w:spacing w:line="240" w:lineRule="atLeast"/>
              <w:rPr>
                <w:rFonts w:ascii="方正仿宋简体" w:hAnsi="宋体" w:eastAsia="方正仿宋简体"/>
                <w:szCs w:val="21"/>
              </w:rPr>
            </w:pPr>
          </w:p>
          <w:p w14:paraId="79277EFA">
            <w:pPr>
              <w:snapToGrid w:val="0"/>
              <w:spacing w:line="240" w:lineRule="atLeast"/>
              <w:rPr>
                <w:rFonts w:ascii="方正仿宋简体" w:hAnsi="宋体" w:eastAsia="方正仿宋简体"/>
                <w:szCs w:val="21"/>
              </w:rPr>
            </w:pPr>
          </w:p>
          <w:p w14:paraId="2DC8F4AA">
            <w:pPr>
              <w:snapToGrid w:val="0"/>
              <w:spacing w:line="240" w:lineRule="atLeast"/>
              <w:rPr>
                <w:rFonts w:ascii="方正仿宋简体" w:hAnsi="宋体" w:eastAsia="方正仿宋简体"/>
                <w:szCs w:val="21"/>
              </w:rPr>
            </w:pPr>
          </w:p>
          <w:p w14:paraId="216635BB">
            <w:pPr>
              <w:snapToGrid w:val="0"/>
              <w:spacing w:line="240" w:lineRule="atLeast"/>
              <w:rPr>
                <w:rFonts w:ascii="方正仿宋简体" w:hAnsi="宋体" w:eastAsia="方正仿宋简体"/>
                <w:szCs w:val="21"/>
              </w:rPr>
            </w:pPr>
          </w:p>
          <w:p w14:paraId="4C964C96">
            <w:pPr>
              <w:snapToGrid w:val="0"/>
              <w:spacing w:line="240" w:lineRule="atLeast"/>
              <w:rPr>
                <w:rFonts w:ascii="方正仿宋简体" w:hAnsi="宋体" w:eastAsia="方正仿宋简体"/>
                <w:szCs w:val="21"/>
              </w:rPr>
            </w:pPr>
          </w:p>
          <w:p w14:paraId="7FFF0A18">
            <w:pPr>
              <w:snapToGrid w:val="0"/>
              <w:spacing w:line="240" w:lineRule="atLeast"/>
              <w:rPr>
                <w:rFonts w:ascii="方正仿宋简体" w:hAnsi="宋体" w:eastAsia="方正仿宋简体"/>
                <w:szCs w:val="21"/>
              </w:rPr>
            </w:pPr>
          </w:p>
          <w:p w14:paraId="6263D619">
            <w:pPr>
              <w:snapToGrid w:val="0"/>
              <w:spacing w:line="240" w:lineRule="atLeast"/>
              <w:rPr>
                <w:rFonts w:ascii="方正仿宋简体" w:hAnsi="宋体" w:eastAsia="方正仿宋简体"/>
                <w:szCs w:val="21"/>
              </w:rPr>
            </w:pPr>
          </w:p>
          <w:p w14:paraId="20AC697D">
            <w:pPr>
              <w:spacing w:line="240" w:lineRule="atLeast"/>
              <w:ind w:firstLine="1155" w:firstLineChars="550"/>
              <w:rPr>
                <w:rFonts w:ascii="方正仿宋简体" w:eastAsia="方正仿宋简体"/>
                <w:szCs w:val="21"/>
              </w:rPr>
            </w:pPr>
            <w:r>
              <w:rPr>
                <w:rFonts w:ascii="方正仿宋简体" w:eastAsia="方正仿宋简体"/>
                <w:szCs w:val="21"/>
              </w:rPr>
              <w:t xml:space="preserve">  </w:t>
            </w:r>
            <w:r>
              <w:rPr>
                <w:rFonts w:hint="eastAsia" w:ascii="方正仿宋简体" w:eastAsia="方正仿宋简体"/>
                <w:szCs w:val="21"/>
              </w:rPr>
              <w:t>主任委员签字：</w:t>
            </w:r>
            <w:r>
              <w:rPr>
                <w:rFonts w:ascii="方正仿宋简体" w:eastAsia="方正仿宋简体"/>
                <w:szCs w:val="21"/>
              </w:rPr>
              <w:t xml:space="preserve">           </w:t>
            </w:r>
            <w:r>
              <w:rPr>
                <w:rFonts w:hint="eastAsia" w:ascii="方正仿宋简体" w:eastAsia="方正仿宋简体"/>
                <w:szCs w:val="21"/>
              </w:rPr>
              <w:t>（盖技术委员会印章）</w:t>
            </w:r>
          </w:p>
          <w:p w14:paraId="2F09B6FF">
            <w:pPr>
              <w:spacing w:line="240" w:lineRule="atLeast"/>
              <w:ind w:firstLine="4252" w:firstLineChars="2025"/>
              <w:rPr>
                <w:rFonts w:ascii="方正仿宋简体" w:eastAsia="方正仿宋简体"/>
                <w:szCs w:val="21"/>
              </w:rPr>
            </w:pPr>
            <w:r>
              <w:rPr>
                <w:rFonts w:hint="eastAsia" w:ascii="方正仿宋简体" w:eastAsia="方正仿宋简体"/>
                <w:szCs w:val="21"/>
              </w:rPr>
              <w:t>年</w:t>
            </w:r>
            <w:r>
              <w:rPr>
                <w:rFonts w:ascii="方正仿宋简体" w:eastAsia="方正仿宋简体"/>
                <w:szCs w:val="21"/>
              </w:rPr>
              <w:t xml:space="preserve">     </w:t>
            </w:r>
            <w:r>
              <w:rPr>
                <w:rFonts w:hint="eastAsia" w:ascii="方正仿宋简体" w:eastAsia="方正仿宋简体"/>
                <w:szCs w:val="21"/>
              </w:rPr>
              <w:t>月</w:t>
            </w:r>
            <w:r>
              <w:rPr>
                <w:rFonts w:ascii="方正仿宋简体" w:eastAsia="方正仿宋简体"/>
                <w:szCs w:val="21"/>
              </w:rPr>
              <w:t xml:space="preserve">    </w:t>
            </w:r>
            <w:r>
              <w:rPr>
                <w:rFonts w:hint="eastAsia" w:ascii="方正仿宋简体" w:eastAsia="方正仿宋简体"/>
                <w:szCs w:val="21"/>
              </w:rPr>
              <w:t>日</w:t>
            </w:r>
          </w:p>
          <w:p w14:paraId="154E6ACB">
            <w:pPr>
              <w:snapToGrid w:val="0"/>
              <w:spacing w:line="240" w:lineRule="atLeast"/>
              <w:jc w:val="right"/>
              <w:rPr>
                <w:rFonts w:ascii="方正仿宋简体" w:hAnsi="宋体" w:eastAsia="方正仿宋简体"/>
                <w:szCs w:val="21"/>
              </w:rPr>
            </w:pPr>
            <w:r>
              <w:rPr>
                <w:rFonts w:ascii="方正仿宋简体" w:hAnsi="宋体" w:eastAsia="方正仿宋简体"/>
                <w:szCs w:val="21"/>
              </w:rPr>
              <w:t xml:space="preserve">      </w:t>
            </w:r>
          </w:p>
        </w:tc>
      </w:tr>
      <w:tr w14:paraId="61CC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22" w:hRule="atLeast"/>
          <w:jc w:val="center"/>
        </w:trPr>
        <w:tc>
          <w:tcPr>
            <w:tcW w:w="8926" w:type="dxa"/>
            <w:gridSpan w:val="12"/>
          </w:tcPr>
          <w:p w14:paraId="0C21505D">
            <w:pPr>
              <w:snapToGrid w:val="0"/>
              <w:spacing w:line="240" w:lineRule="atLeast"/>
              <w:rPr>
                <w:rFonts w:ascii="方正仿宋简体" w:hAnsi="宋体" w:eastAsia="方正仿宋简体"/>
                <w:szCs w:val="21"/>
              </w:rPr>
            </w:pPr>
            <w:r>
              <w:rPr>
                <w:rFonts w:hint="eastAsia" w:ascii="方正仿宋简体" w:hAnsi="宋体" w:eastAsia="方正仿宋简体"/>
                <w:szCs w:val="21"/>
                <w:lang w:eastAsia="zh-CN"/>
              </w:rPr>
              <w:t>有关</w:t>
            </w:r>
            <w:r>
              <w:rPr>
                <w:rFonts w:hint="eastAsia" w:ascii="方正仿宋简体" w:hAnsi="宋体" w:eastAsia="方正仿宋简体"/>
                <w:szCs w:val="21"/>
              </w:rPr>
              <w:t>部门意见：</w:t>
            </w:r>
          </w:p>
          <w:p w14:paraId="31F4646E">
            <w:pPr>
              <w:snapToGrid w:val="0"/>
              <w:spacing w:line="240" w:lineRule="atLeast"/>
              <w:rPr>
                <w:rFonts w:ascii="方正仿宋简体" w:hAnsi="宋体" w:eastAsia="方正仿宋简体"/>
                <w:szCs w:val="21"/>
              </w:rPr>
            </w:pPr>
          </w:p>
          <w:p w14:paraId="091146BE">
            <w:pPr>
              <w:snapToGrid w:val="0"/>
              <w:spacing w:line="240" w:lineRule="atLeast"/>
              <w:rPr>
                <w:rFonts w:ascii="方正仿宋简体" w:hAnsi="宋体" w:eastAsia="方正仿宋简体"/>
                <w:szCs w:val="21"/>
              </w:rPr>
            </w:pPr>
          </w:p>
          <w:p w14:paraId="564A1A81">
            <w:pPr>
              <w:snapToGrid w:val="0"/>
              <w:spacing w:line="240" w:lineRule="atLeast"/>
              <w:rPr>
                <w:rFonts w:ascii="方正仿宋简体" w:hAnsi="宋体" w:eastAsia="方正仿宋简体"/>
                <w:szCs w:val="21"/>
              </w:rPr>
            </w:pPr>
          </w:p>
          <w:p w14:paraId="60FA1F1B">
            <w:pPr>
              <w:snapToGrid w:val="0"/>
              <w:spacing w:line="240" w:lineRule="atLeast"/>
              <w:rPr>
                <w:rFonts w:ascii="方正仿宋简体" w:hAnsi="宋体" w:eastAsia="方正仿宋简体"/>
                <w:szCs w:val="21"/>
              </w:rPr>
            </w:pPr>
          </w:p>
          <w:p w14:paraId="0466F298">
            <w:pPr>
              <w:snapToGrid w:val="0"/>
              <w:spacing w:line="240" w:lineRule="atLeast"/>
              <w:rPr>
                <w:rFonts w:ascii="方正仿宋简体" w:hAnsi="宋体" w:eastAsia="方正仿宋简体"/>
                <w:szCs w:val="21"/>
              </w:rPr>
            </w:pPr>
          </w:p>
          <w:p w14:paraId="0A098BE6">
            <w:pPr>
              <w:snapToGrid w:val="0"/>
              <w:spacing w:line="240" w:lineRule="atLeast"/>
              <w:rPr>
                <w:rFonts w:ascii="方正仿宋简体" w:hAnsi="宋体" w:eastAsia="方正仿宋简体"/>
                <w:szCs w:val="21"/>
              </w:rPr>
            </w:pPr>
          </w:p>
          <w:p w14:paraId="0A2EA423">
            <w:pPr>
              <w:snapToGrid w:val="0"/>
              <w:spacing w:line="240" w:lineRule="atLeast"/>
              <w:rPr>
                <w:rFonts w:ascii="方正仿宋简体" w:hAnsi="宋体" w:eastAsia="方正仿宋简体"/>
                <w:szCs w:val="21"/>
              </w:rPr>
            </w:pPr>
          </w:p>
          <w:p w14:paraId="0A5415E4">
            <w:pPr>
              <w:snapToGrid w:val="0"/>
              <w:spacing w:line="240" w:lineRule="atLeast"/>
              <w:rPr>
                <w:rFonts w:ascii="方正仿宋简体" w:hAnsi="宋体" w:eastAsia="方正仿宋简体"/>
                <w:szCs w:val="21"/>
              </w:rPr>
            </w:pPr>
          </w:p>
          <w:p w14:paraId="69E9AF5D">
            <w:pPr>
              <w:snapToGrid w:val="0"/>
              <w:spacing w:line="240" w:lineRule="atLeast"/>
              <w:rPr>
                <w:rFonts w:ascii="方正仿宋简体" w:hAnsi="宋体" w:eastAsia="方正仿宋简体"/>
                <w:szCs w:val="21"/>
              </w:rPr>
            </w:pPr>
          </w:p>
          <w:p w14:paraId="49F195B2">
            <w:pPr>
              <w:spacing w:line="240" w:lineRule="atLeast"/>
              <w:ind w:firstLine="1155" w:firstLineChars="550"/>
              <w:rPr>
                <w:rFonts w:ascii="方正仿宋简体" w:eastAsia="方正仿宋简体"/>
                <w:szCs w:val="21"/>
              </w:rPr>
            </w:pPr>
            <w:r>
              <w:rPr>
                <w:rFonts w:ascii="方正仿宋简体" w:eastAsia="方正仿宋简体"/>
                <w:szCs w:val="21"/>
              </w:rPr>
              <w:t xml:space="preserve">  </w:t>
            </w:r>
            <w:r>
              <w:rPr>
                <w:rFonts w:hint="eastAsia" w:ascii="方正仿宋简体" w:eastAsia="方正仿宋简体"/>
                <w:szCs w:val="21"/>
              </w:rPr>
              <w:t>负责人签字：</w:t>
            </w:r>
            <w:r>
              <w:rPr>
                <w:rFonts w:ascii="方正仿宋简体" w:eastAsia="方正仿宋简体"/>
                <w:szCs w:val="21"/>
              </w:rPr>
              <w:t xml:space="preserve">                </w:t>
            </w:r>
            <w:r>
              <w:rPr>
                <w:rFonts w:hint="eastAsia" w:ascii="方正仿宋简体" w:eastAsia="方正仿宋简体"/>
                <w:szCs w:val="21"/>
              </w:rPr>
              <w:t>（盖单位公章）</w:t>
            </w:r>
          </w:p>
          <w:p w14:paraId="4A36694B">
            <w:pPr>
              <w:spacing w:line="240" w:lineRule="atLeast"/>
              <w:ind w:firstLine="4252" w:firstLineChars="2025"/>
              <w:rPr>
                <w:rFonts w:ascii="方正仿宋简体" w:eastAsia="方正仿宋简体"/>
                <w:szCs w:val="21"/>
              </w:rPr>
            </w:pPr>
            <w:r>
              <w:rPr>
                <w:rFonts w:hint="eastAsia" w:ascii="方正仿宋简体" w:eastAsia="方正仿宋简体"/>
                <w:szCs w:val="21"/>
              </w:rPr>
              <w:t>年</w:t>
            </w:r>
            <w:r>
              <w:rPr>
                <w:rFonts w:ascii="方正仿宋简体" w:eastAsia="方正仿宋简体"/>
                <w:szCs w:val="21"/>
              </w:rPr>
              <w:t xml:space="preserve">     </w:t>
            </w:r>
            <w:r>
              <w:rPr>
                <w:rFonts w:hint="eastAsia" w:ascii="方正仿宋简体" w:eastAsia="方正仿宋简体"/>
                <w:szCs w:val="21"/>
              </w:rPr>
              <w:t>月</w:t>
            </w:r>
            <w:r>
              <w:rPr>
                <w:rFonts w:ascii="方正仿宋简体" w:eastAsia="方正仿宋简体"/>
                <w:szCs w:val="21"/>
              </w:rPr>
              <w:t xml:space="preserve">    </w:t>
            </w:r>
            <w:r>
              <w:rPr>
                <w:rFonts w:hint="eastAsia" w:ascii="方正仿宋简体" w:eastAsia="方正仿宋简体"/>
                <w:szCs w:val="21"/>
              </w:rPr>
              <w:t>日</w:t>
            </w:r>
          </w:p>
          <w:p w14:paraId="265A897B">
            <w:pPr>
              <w:snapToGrid w:val="0"/>
              <w:spacing w:line="240" w:lineRule="atLeast"/>
              <w:rPr>
                <w:rFonts w:ascii="方正仿宋简体" w:hAnsi="宋体" w:eastAsia="方正仿宋简体"/>
                <w:szCs w:val="21"/>
              </w:rPr>
            </w:pPr>
          </w:p>
        </w:tc>
      </w:tr>
    </w:tbl>
    <w:p w14:paraId="7367794E">
      <w:pPr>
        <w:spacing w:line="600" w:lineRule="exact"/>
        <w:rPr>
          <w:rFonts w:ascii="黑体" w:hAnsi="黑体" w:eastAsia="黑体"/>
          <w:sz w:val="32"/>
          <w:szCs w:val="32"/>
        </w:rPr>
      </w:pPr>
    </w:p>
    <w:p w14:paraId="7BA4DD44">
      <w:pPr>
        <w:spacing w:line="600" w:lineRule="exact"/>
        <w:rPr>
          <w:rFonts w:hint="eastAsia" w:ascii="黑体" w:hAnsi="黑体" w:eastAsia="黑体"/>
          <w:sz w:val="32"/>
          <w:szCs w:val="32"/>
        </w:rPr>
      </w:pPr>
    </w:p>
    <w:p w14:paraId="64E0721C">
      <w:pPr>
        <w:spacing w:line="600" w:lineRule="exact"/>
        <w:rPr>
          <w:rFonts w:hint="eastAsia" w:ascii="黑体" w:hAnsi="黑体" w:eastAsia="黑体"/>
          <w:sz w:val="32"/>
          <w:szCs w:val="32"/>
        </w:rPr>
      </w:pPr>
    </w:p>
    <w:p w14:paraId="3A820CCC">
      <w:pPr>
        <w:spacing w:line="600" w:lineRule="exact"/>
        <w:rPr>
          <w:rFonts w:hint="eastAsia" w:ascii="黑体" w:hAnsi="黑体" w:eastAsia="黑体"/>
          <w:sz w:val="32"/>
          <w:szCs w:val="32"/>
        </w:rPr>
      </w:pPr>
    </w:p>
    <w:p w14:paraId="1D0B99F5">
      <w:pPr>
        <w:spacing w:line="600" w:lineRule="exact"/>
        <w:rPr>
          <w:rFonts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3</w:t>
      </w:r>
    </w:p>
    <w:p w14:paraId="1C6EE030">
      <w:pPr>
        <w:spacing w:line="6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吉林省专业标准化技术委员会委员登记表</w:t>
      </w:r>
    </w:p>
    <w:p w14:paraId="787C411E">
      <w:pPr>
        <w:spacing w:line="600" w:lineRule="exact"/>
        <w:jc w:val="center"/>
        <w:rPr>
          <w:rFonts w:ascii="宋体"/>
          <w:b/>
          <w:sz w:val="36"/>
          <w:szCs w:val="36"/>
        </w:rPr>
      </w:pPr>
      <w:r>
        <w:rPr>
          <w:rFonts w:ascii="宋体" w:hAnsi="宋体"/>
          <w:b/>
          <w:sz w:val="36"/>
          <w:szCs w:val="36"/>
        </w:rPr>
        <w:t xml:space="preserve">       </w:t>
      </w:r>
      <w:r>
        <w:rPr>
          <w:rFonts w:hint="eastAsia" w:ascii="宋体" w:hAnsi="宋体"/>
          <w:sz w:val="24"/>
        </w:rPr>
        <w:t>吉林省专业标准化技术委员会编号：</w:t>
      </w:r>
      <w:r>
        <w:rPr>
          <w:rFonts w:ascii="宋体" w:hAnsi="宋体"/>
          <w:sz w:val="24"/>
        </w:rPr>
        <w:t xml:space="preserve">JL/TC     </w:t>
      </w:r>
    </w:p>
    <w:tbl>
      <w:tblPr>
        <w:tblStyle w:val="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984"/>
        <w:gridCol w:w="1276"/>
        <w:gridCol w:w="142"/>
        <w:gridCol w:w="1275"/>
        <w:gridCol w:w="851"/>
        <w:gridCol w:w="1559"/>
      </w:tblGrid>
      <w:tr w14:paraId="73C6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37D5BA53">
            <w:pPr>
              <w:spacing w:line="240" w:lineRule="atLeast"/>
              <w:jc w:val="center"/>
              <w:rPr>
                <w:rFonts w:asci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1984" w:type="dxa"/>
            <w:vAlign w:val="center"/>
          </w:tcPr>
          <w:p w14:paraId="50A8DAA3">
            <w:pPr>
              <w:spacing w:line="240" w:lineRule="atLeast"/>
              <w:jc w:val="center"/>
              <w:rPr>
                <w:rFonts w:ascii="宋体"/>
                <w:szCs w:val="21"/>
              </w:rPr>
            </w:pPr>
          </w:p>
        </w:tc>
        <w:tc>
          <w:tcPr>
            <w:tcW w:w="1276" w:type="dxa"/>
            <w:vAlign w:val="center"/>
          </w:tcPr>
          <w:p w14:paraId="11E48338">
            <w:pPr>
              <w:spacing w:line="240" w:lineRule="atLeast"/>
              <w:jc w:val="center"/>
              <w:rPr>
                <w:rFonts w:ascii="宋体"/>
                <w:szCs w:val="21"/>
              </w:rPr>
            </w:pPr>
            <w:r>
              <w:rPr>
                <w:rFonts w:hint="eastAsia" w:ascii="宋体" w:hAnsi="宋体"/>
                <w:szCs w:val="21"/>
              </w:rPr>
              <w:t>性</w:t>
            </w:r>
            <w:r>
              <w:rPr>
                <w:rFonts w:ascii="宋体" w:hAnsi="宋体"/>
                <w:szCs w:val="21"/>
              </w:rPr>
              <w:t xml:space="preserve">   </w:t>
            </w:r>
            <w:r>
              <w:rPr>
                <w:rFonts w:hint="eastAsia" w:ascii="宋体" w:hAnsi="宋体"/>
                <w:szCs w:val="21"/>
              </w:rPr>
              <w:t>别</w:t>
            </w:r>
          </w:p>
        </w:tc>
        <w:tc>
          <w:tcPr>
            <w:tcW w:w="2268" w:type="dxa"/>
            <w:gridSpan w:val="3"/>
            <w:vAlign w:val="center"/>
          </w:tcPr>
          <w:p w14:paraId="670CACCD">
            <w:pPr>
              <w:spacing w:line="240" w:lineRule="atLeast"/>
              <w:jc w:val="center"/>
              <w:rPr>
                <w:rFonts w:ascii="宋体"/>
                <w:szCs w:val="21"/>
              </w:rPr>
            </w:pPr>
          </w:p>
        </w:tc>
        <w:tc>
          <w:tcPr>
            <w:tcW w:w="1559" w:type="dxa"/>
            <w:vMerge w:val="restart"/>
            <w:vAlign w:val="center"/>
          </w:tcPr>
          <w:p w14:paraId="5DCCAF64">
            <w:pPr>
              <w:spacing w:line="240" w:lineRule="atLeast"/>
              <w:jc w:val="center"/>
              <w:rPr>
                <w:rFonts w:ascii="宋体"/>
                <w:szCs w:val="21"/>
              </w:rPr>
            </w:pPr>
            <w:r>
              <w:rPr>
                <w:rFonts w:hint="eastAsia" w:ascii="宋体" w:hAnsi="宋体"/>
                <w:szCs w:val="21"/>
              </w:rPr>
              <w:t>二</w:t>
            </w:r>
            <w:r>
              <w:rPr>
                <w:rFonts w:ascii="宋体" w:hAnsi="宋体"/>
                <w:szCs w:val="21"/>
              </w:rPr>
              <w:t xml:space="preserve">  </w:t>
            </w:r>
            <w:r>
              <w:rPr>
                <w:rFonts w:hint="eastAsia" w:ascii="宋体" w:hAnsi="宋体"/>
                <w:szCs w:val="21"/>
              </w:rPr>
              <w:t>寸</w:t>
            </w:r>
          </w:p>
          <w:p w14:paraId="76E2F145">
            <w:pPr>
              <w:spacing w:line="240" w:lineRule="atLeast"/>
              <w:jc w:val="center"/>
              <w:rPr>
                <w:rFonts w:ascii="宋体"/>
                <w:szCs w:val="21"/>
              </w:rPr>
            </w:pPr>
            <w:r>
              <w:rPr>
                <w:rFonts w:hint="eastAsia" w:ascii="宋体" w:hAnsi="宋体"/>
                <w:szCs w:val="21"/>
              </w:rPr>
              <w:t>彩</w:t>
            </w:r>
            <w:r>
              <w:rPr>
                <w:rFonts w:ascii="宋体" w:hAnsi="宋体"/>
                <w:szCs w:val="21"/>
              </w:rPr>
              <w:t xml:space="preserve">  </w:t>
            </w:r>
            <w:r>
              <w:rPr>
                <w:rFonts w:hint="eastAsia" w:ascii="宋体" w:hAnsi="宋体"/>
                <w:szCs w:val="21"/>
              </w:rPr>
              <w:t>色</w:t>
            </w:r>
          </w:p>
          <w:p w14:paraId="6985A3CE">
            <w:pPr>
              <w:spacing w:line="240" w:lineRule="atLeast"/>
              <w:jc w:val="center"/>
              <w:rPr>
                <w:rFonts w:ascii="宋体"/>
                <w:szCs w:val="21"/>
              </w:rPr>
            </w:pPr>
            <w:r>
              <w:rPr>
                <w:rFonts w:hint="eastAsia" w:ascii="宋体" w:hAnsi="宋体"/>
                <w:szCs w:val="21"/>
              </w:rPr>
              <w:t>照</w:t>
            </w:r>
            <w:r>
              <w:rPr>
                <w:rFonts w:ascii="宋体" w:hAnsi="宋体"/>
                <w:szCs w:val="21"/>
              </w:rPr>
              <w:t xml:space="preserve">  </w:t>
            </w:r>
            <w:r>
              <w:rPr>
                <w:rFonts w:hint="eastAsia" w:ascii="宋体" w:hAnsi="宋体"/>
                <w:szCs w:val="21"/>
              </w:rPr>
              <w:t>片</w:t>
            </w:r>
          </w:p>
        </w:tc>
      </w:tr>
      <w:tr w14:paraId="0EAA4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7E363776">
            <w:pPr>
              <w:spacing w:line="240" w:lineRule="atLeast"/>
              <w:jc w:val="center"/>
              <w:rPr>
                <w:rFonts w:ascii="宋体"/>
                <w:szCs w:val="21"/>
              </w:rPr>
            </w:pPr>
            <w:r>
              <w:rPr>
                <w:rFonts w:hint="eastAsia" w:ascii="宋体" w:hAnsi="宋体"/>
                <w:szCs w:val="21"/>
              </w:rPr>
              <w:t>出生年月</w:t>
            </w:r>
          </w:p>
        </w:tc>
        <w:tc>
          <w:tcPr>
            <w:tcW w:w="1984" w:type="dxa"/>
            <w:vAlign w:val="center"/>
          </w:tcPr>
          <w:p w14:paraId="618A6560">
            <w:pPr>
              <w:spacing w:line="240" w:lineRule="atLeast"/>
              <w:jc w:val="center"/>
              <w:rPr>
                <w:rFonts w:ascii="宋体"/>
                <w:szCs w:val="21"/>
              </w:rPr>
            </w:pPr>
          </w:p>
        </w:tc>
        <w:tc>
          <w:tcPr>
            <w:tcW w:w="1276" w:type="dxa"/>
            <w:vAlign w:val="center"/>
          </w:tcPr>
          <w:p w14:paraId="028BF408">
            <w:pPr>
              <w:spacing w:line="240" w:lineRule="atLeast"/>
              <w:jc w:val="center"/>
              <w:rPr>
                <w:rFonts w:ascii="宋体"/>
                <w:szCs w:val="21"/>
              </w:rPr>
            </w:pPr>
            <w:r>
              <w:rPr>
                <w:rFonts w:hint="eastAsia" w:ascii="宋体" w:hAnsi="宋体"/>
                <w:szCs w:val="21"/>
              </w:rPr>
              <w:t>民</w:t>
            </w:r>
            <w:r>
              <w:rPr>
                <w:rFonts w:ascii="宋体" w:hAnsi="宋体"/>
                <w:szCs w:val="21"/>
              </w:rPr>
              <w:t xml:space="preserve">   </w:t>
            </w:r>
            <w:r>
              <w:rPr>
                <w:rFonts w:hint="eastAsia" w:ascii="宋体" w:hAnsi="宋体"/>
                <w:szCs w:val="21"/>
              </w:rPr>
              <w:t>族</w:t>
            </w:r>
          </w:p>
        </w:tc>
        <w:tc>
          <w:tcPr>
            <w:tcW w:w="2268" w:type="dxa"/>
            <w:gridSpan w:val="3"/>
            <w:vAlign w:val="center"/>
          </w:tcPr>
          <w:p w14:paraId="67B1A85D">
            <w:pPr>
              <w:spacing w:line="240" w:lineRule="atLeast"/>
              <w:jc w:val="center"/>
              <w:rPr>
                <w:rFonts w:ascii="宋体"/>
                <w:szCs w:val="21"/>
              </w:rPr>
            </w:pPr>
          </w:p>
        </w:tc>
        <w:tc>
          <w:tcPr>
            <w:tcW w:w="1559" w:type="dxa"/>
            <w:vMerge w:val="continue"/>
            <w:vAlign w:val="center"/>
          </w:tcPr>
          <w:p w14:paraId="39FCD97C">
            <w:pPr>
              <w:spacing w:line="240" w:lineRule="atLeast"/>
              <w:jc w:val="center"/>
              <w:rPr>
                <w:rFonts w:ascii="宋体"/>
                <w:szCs w:val="21"/>
              </w:rPr>
            </w:pPr>
          </w:p>
        </w:tc>
      </w:tr>
      <w:tr w14:paraId="6866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6007A248">
            <w:pPr>
              <w:spacing w:line="240" w:lineRule="atLeast"/>
              <w:jc w:val="center"/>
              <w:rPr>
                <w:rFonts w:ascii="宋体"/>
                <w:szCs w:val="21"/>
              </w:rPr>
            </w:pPr>
            <w:r>
              <w:rPr>
                <w:rFonts w:hint="eastAsia" w:ascii="宋体" w:hAnsi="宋体"/>
                <w:szCs w:val="21"/>
              </w:rPr>
              <w:t>参加技术委员会时间</w:t>
            </w:r>
          </w:p>
        </w:tc>
        <w:tc>
          <w:tcPr>
            <w:tcW w:w="1984" w:type="dxa"/>
            <w:vAlign w:val="center"/>
          </w:tcPr>
          <w:p w14:paraId="54E91A22">
            <w:pPr>
              <w:spacing w:line="240" w:lineRule="atLeast"/>
              <w:jc w:val="center"/>
              <w:rPr>
                <w:rFonts w:ascii="宋体"/>
                <w:szCs w:val="21"/>
              </w:rPr>
            </w:pPr>
          </w:p>
        </w:tc>
        <w:tc>
          <w:tcPr>
            <w:tcW w:w="1276" w:type="dxa"/>
            <w:vAlign w:val="center"/>
          </w:tcPr>
          <w:p w14:paraId="691E6261">
            <w:pPr>
              <w:spacing w:line="240" w:lineRule="atLeast"/>
              <w:jc w:val="center"/>
              <w:rPr>
                <w:rFonts w:ascii="宋体"/>
                <w:szCs w:val="21"/>
              </w:rPr>
            </w:pPr>
            <w:r>
              <w:rPr>
                <w:rFonts w:hint="eastAsia" w:ascii="宋体" w:hAnsi="宋体"/>
                <w:szCs w:val="21"/>
              </w:rPr>
              <w:t>本会职务</w:t>
            </w:r>
          </w:p>
        </w:tc>
        <w:tc>
          <w:tcPr>
            <w:tcW w:w="2268" w:type="dxa"/>
            <w:gridSpan w:val="3"/>
            <w:vAlign w:val="center"/>
          </w:tcPr>
          <w:p w14:paraId="505B62AB">
            <w:pPr>
              <w:spacing w:line="240" w:lineRule="atLeast"/>
              <w:jc w:val="center"/>
              <w:rPr>
                <w:rFonts w:ascii="宋体"/>
                <w:szCs w:val="21"/>
              </w:rPr>
            </w:pPr>
          </w:p>
        </w:tc>
        <w:tc>
          <w:tcPr>
            <w:tcW w:w="1559" w:type="dxa"/>
            <w:vMerge w:val="continue"/>
            <w:vAlign w:val="center"/>
          </w:tcPr>
          <w:p w14:paraId="6F8F1B30">
            <w:pPr>
              <w:spacing w:line="240" w:lineRule="atLeast"/>
              <w:ind w:firstLine="480"/>
              <w:jc w:val="center"/>
              <w:rPr>
                <w:rFonts w:ascii="宋体"/>
                <w:szCs w:val="21"/>
              </w:rPr>
            </w:pPr>
          </w:p>
        </w:tc>
      </w:tr>
      <w:tr w14:paraId="0454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48FFDE68">
            <w:pPr>
              <w:spacing w:line="240" w:lineRule="atLeast"/>
              <w:jc w:val="center"/>
              <w:rPr>
                <w:rFonts w:ascii="宋体"/>
                <w:szCs w:val="21"/>
              </w:rPr>
            </w:pPr>
            <w:r>
              <w:rPr>
                <w:rFonts w:hint="eastAsia" w:ascii="宋体" w:hAnsi="宋体"/>
                <w:szCs w:val="21"/>
              </w:rPr>
              <w:t>技术职称</w:t>
            </w:r>
          </w:p>
        </w:tc>
        <w:tc>
          <w:tcPr>
            <w:tcW w:w="1984" w:type="dxa"/>
            <w:vAlign w:val="center"/>
          </w:tcPr>
          <w:p w14:paraId="7C9B73FD">
            <w:pPr>
              <w:spacing w:line="240" w:lineRule="atLeast"/>
              <w:jc w:val="center"/>
              <w:rPr>
                <w:rFonts w:ascii="宋体"/>
                <w:szCs w:val="21"/>
              </w:rPr>
            </w:pPr>
          </w:p>
        </w:tc>
        <w:tc>
          <w:tcPr>
            <w:tcW w:w="1276" w:type="dxa"/>
            <w:vAlign w:val="center"/>
          </w:tcPr>
          <w:p w14:paraId="31B08E9F">
            <w:pPr>
              <w:spacing w:line="240" w:lineRule="atLeast"/>
              <w:jc w:val="center"/>
              <w:rPr>
                <w:rFonts w:ascii="宋体"/>
                <w:szCs w:val="21"/>
              </w:rPr>
            </w:pPr>
            <w:r>
              <w:rPr>
                <w:rFonts w:hint="eastAsia" w:ascii="宋体" w:hAnsi="宋体"/>
                <w:szCs w:val="21"/>
              </w:rPr>
              <w:t>聘任时间</w:t>
            </w:r>
          </w:p>
        </w:tc>
        <w:tc>
          <w:tcPr>
            <w:tcW w:w="2268" w:type="dxa"/>
            <w:gridSpan w:val="3"/>
            <w:vAlign w:val="center"/>
          </w:tcPr>
          <w:p w14:paraId="32670D72">
            <w:pPr>
              <w:spacing w:line="240" w:lineRule="atLeast"/>
              <w:jc w:val="center"/>
              <w:rPr>
                <w:rFonts w:ascii="宋体"/>
                <w:szCs w:val="21"/>
              </w:rPr>
            </w:pPr>
          </w:p>
        </w:tc>
        <w:tc>
          <w:tcPr>
            <w:tcW w:w="1559" w:type="dxa"/>
            <w:vMerge w:val="continue"/>
            <w:vAlign w:val="center"/>
          </w:tcPr>
          <w:p w14:paraId="3A873C9C">
            <w:pPr>
              <w:spacing w:line="240" w:lineRule="atLeast"/>
              <w:ind w:firstLine="480"/>
              <w:jc w:val="center"/>
              <w:rPr>
                <w:rFonts w:ascii="宋体"/>
                <w:szCs w:val="21"/>
              </w:rPr>
            </w:pPr>
          </w:p>
        </w:tc>
      </w:tr>
      <w:tr w14:paraId="6E802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27986366">
            <w:pPr>
              <w:spacing w:line="240" w:lineRule="atLeast"/>
              <w:jc w:val="center"/>
              <w:rPr>
                <w:rFonts w:ascii="宋体"/>
                <w:szCs w:val="21"/>
              </w:rPr>
            </w:pPr>
            <w:r>
              <w:rPr>
                <w:rFonts w:hint="eastAsia" w:ascii="宋体" w:hAnsi="宋体"/>
                <w:szCs w:val="21"/>
              </w:rPr>
              <w:t>身份证号</w:t>
            </w:r>
          </w:p>
        </w:tc>
        <w:tc>
          <w:tcPr>
            <w:tcW w:w="5528" w:type="dxa"/>
            <w:gridSpan w:val="5"/>
            <w:vAlign w:val="center"/>
          </w:tcPr>
          <w:p w14:paraId="6FF28C8F">
            <w:pPr>
              <w:spacing w:line="240" w:lineRule="atLeast"/>
              <w:jc w:val="center"/>
              <w:rPr>
                <w:rFonts w:ascii="宋体"/>
                <w:szCs w:val="21"/>
              </w:rPr>
            </w:pPr>
          </w:p>
        </w:tc>
        <w:tc>
          <w:tcPr>
            <w:tcW w:w="1559" w:type="dxa"/>
            <w:vMerge w:val="continue"/>
            <w:vAlign w:val="center"/>
          </w:tcPr>
          <w:p w14:paraId="065ABD83">
            <w:pPr>
              <w:spacing w:line="240" w:lineRule="atLeast"/>
              <w:jc w:val="center"/>
              <w:rPr>
                <w:rFonts w:ascii="宋体"/>
                <w:szCs w:val="21"/>
              </w:rPr>
            </w:pPr>
          </w:p>
        </w:tc>
      </w:tr>
      <w:tr w14:paraId="6B29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6379FD3C">
            <w:pPr>
              <w:spacing w:line="240" w:lineRule="atLeast"/>
              <w:jc w:val="center"/>
              <w:rPr>
                <w:rFonts w:ascii="宋体"/>
                <w:szCs w:val="21"/>
              </w:rPr>
            </w:pPr>
            <w:r>
              <w:rPr>
                <w:rFonts w:hint="eastAsia" w:ascii="宋体" w:hAnsi="宋体"/>
                <w:szCs w:val="21"/>
              </w:rPr>
              <w:t>工作单位</w:t>
            </w:r>
          </w:p>
        </w:tc>
        <w:tc>
          <w:tcPr>
            <w:tcW w:w="7087" w:type="dxa"/>
            <w:gridSpan w:val="6"/>
            <w:vAlign w:val="center"/>
          </w:tcPr>
          <w:p w14:paraId="73F69DE1">
            <w:pPr>
              <w:spacing w:line="240" w:lineRule="atLeast"/>
              <w:rPr>
                <w:rFonts w:ascii="宋体"/>
                <w:szCs w:val="21"/>
              </w:rPr>
            </w:pPr>
          </w:p>
        </w:tc>
      </w:tr>
      <w:tr w14:paraId="4492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7A969694">
            <w:pPr>
              <w:spacing w:line="240" w:lineRule="atLeast"/>
              <w:jc w:val="center"/>
              <w:rPr>
                <w:rFonts w:ascii="宋体"/>
                <w:szCs w:val="21"/>
              </w:rPr>
            </w:pPr>
            <w:r>
              <w:rPr>
                <w:rFonts w:hint="eastAsia" w:ascii="宋体" w:hAnsi="宋体"/>
                <w:szCs w:val="21"/>
              </w:rPr>
              <w:t>单位地址</w:t>
            </w:r>
          </w:p>
        </w:tc>
        <w:tc>
          <w:tcPr>
            <w:tcW w:w="3402" w:type="dxa"/>
            <w:gridSpan w:val="3"/>
            <w:vAlign w:val="center"/>
          </w:tcPr>
          <w:p w14:paraId="78453E66">
            <w:pPr>
              <w:spacing w:line="240" w:lineRule="atLeast"/>
              <w:jc w:val="center"/>
              <w:rPr>
                <w:rFonts w:ascii="宋体"/>
                <w:szCs w:val="21"/>
              </w:rPr>
            </w:pPr>
          </w:p>
        </w:tc>
        <w:tc>
          <w:tcPr>
            <w:tcW w:w="1275" w:type="dxa"/>
            <w:vAlign w:val="center"/>
          </w:tcPr>
          <w:p w14:paraId="5528AAFE">
            <w:pPr>
              <w:spacing w:line="240" w:lineRule="atLeast"/>
              <w:jc w:val="center"/>
              <w:rPr>
                <w:rFonts w:ascii="宋体"/>
                <w:szCs w:val="21"/>
              </w:rPr>
            </w:pPr>
            <w:r>
              <w:rPr>
                <w:rFonts w:hint="eastAsia" w:ascii="宋体" w:hAnsi="宋体"/>
                <w:szCs w:val="21"/>
              </w:rPr>
              <w:t>邮政编码</w:t>
            </w:r>
          </w:p>
        </w:tc>
        <w:tc>
          <w:tcPr>
            <w:tcW w:w="2410" w:type="dxa"/>
            <w:gridSpan w:val="2"/>
            <w:vAlign w:val="center"/>
          </w:tcPr>
          <w:p w14:paraId="5D3482C7">
            <w:pPr>
              <w:spacing w:line="240" w:lineRule="atLeast"/>
              <w:jc w:val="center"/>
              <w:rPr>
                <w:rFonts w:ascii="宋体"/>
                <w:szCs w:val="21"/>
              </w:rPr>
            </w:pPr>
          </w:p>
        </w:tc>
      </w:tr>
      <w:tr w14:paraId="0A85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78B56192">
            <w:pPr>
              <w:spacing w:line="240" w:lineRule="atLeast"/>
              <w:jc w:val="center"/>
              <w:rPr>
                <w:rFonts w:ascii="宋体"/>
                <w:szCs w:val="21"/>
              </w:rPr>
            </w:pPr>
            <w:r>
              <w:rPr>
                <w:rFonts w:hint="eastAsia" w:ascii="宋体" w:hAnsi="宋体"/>
                <w:szCs w:val="21"/>
              </w:rPr>
              <w:t>毕业院校</w:t>
            </w:r>
          </w:p>
        </w:tc>
        <w:tc>
          <w:tcPr>
            <w:tcW w:w="3402" w:type="dxa"/>
            <w:gridSpan w:val="3"/>
            <w:vAlign w:val="center"/>
          </w:tcPr>
          <w:p w14:paraId="3153744B">
            <w:pPr>
              <w:spacing w:line="240" w:lineRule="atLeast"/>
              <w:jc w:val="center"/>
              <w:rPr>
                <w:rFonts w:ascii="宋体"/>
                <w:szCs w:val="21"/>
              </w:rPr>
            </w:pPr>
          </w:p>
        </w:tc>
        <w:tc>
          <w:tcPr>
            <w:tcW w:w="1275" w:type="dxa"/>
            <w:vAlign w:val="center"/>
          </w:tcPr>
          <w:p w14:paraId="480EF398">
            <w:pPr>
              <w:spacing w:line="240" w:lineRule="atLeast"/>
              <w:jc w:val="center"/>
              <w:rPr>
                <w:rFonts w:ascii="宋体"/>
                <w:szCs w:val="21"/>
              </w:rPr>
            </w:pPr>
            <w:r>
              <w:rPr>
                <w:rFonts w:hint="eastAsia" w:ascii="宋体" w:hAnsi="宋体"/>
                <w:szCs w:val="21"/>
              </w:rPr>
              <w:t>毕业时间</w:t>
            </w:r>
          </w:p>
        </w:tc>
        <w:tc>
          <w:tcPr>
            <w:tcW w:w="2410" w:type="dxa"/>
            <w:gridSpan w:val="2"/>
            <w:vAlign w:val="center"/>
          </w:tcPr>
          <w:p w14:paraId="706037E9">
            <w:pPr>
              <w:spacing w:line="240" w:lineRule="atLeast"/>
              <w:jc w:val="center"/>
              <w:rPr>
                <w:rFonts w:ascii="宋体"/>
                <w:szCs w:val="21"/>
              </w:rPr>
            </w:pPr>
          </w:p>
        </w:tc>
      </w:tr>
      <w:tr w14:paraId="1B72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6C16D0D3">
            <w:pPr>
              <w:spacing w:line="240" w:lineRule="atLeast"/>
              <w:jc w:val="center"/>
              <w:rPr>
                <w:rFonts w:ascii="宋体"/>
                <w:szCs w:val="21"/>
              </w:rPr>
            </w:pPr>
            <w:r>
              <w:rPr>
                <w:rFonts w:hint="eastAsia" w:ascii="宋体" w:hAnsi="宋体"/>
                <w:szCs w:val="21"/>
              </w:rPr>
              <w:t>所学专业</w:t>
            </w:r>
          </w:p>
        </w:tc>
        <w:tc>
          <w:tcPr>
            <w:tcW w:w="3402" w:type="dxa"/>
            <w:gridSpan w:val="3"/>
            <w:vAlign w:val="center"/>
          </w:tcPr>
          <w:p w14:paraId="7A22B966">
            <w:pPr>
              <w:spacing w:line="240" w:lineRule="atLeast"/>
              <w:jc w:val="center"/>
              <w:rPr>
                <w:rFonts w:ascii="宋体"/>
                <w:szCs w:val="21"/>
              </w:rPr>
            </w:pPr>
          </w:p>
        </w:tc>
        <w:tc>
          <w:tcPr>
            <w:tcW w:w="1275" w:type="dxa"/>
            <w:vAlign w:val="center"/>
          </w:tcPr>
          <w:p w14:paraId="1D199713">
            <w:pPr>
              <w:spacing w:line="240" w:lineRule="atLeast"/>
              <w:jc w:val="center"/>
              <w:rPr>
                <w:rFonts w:ascii="宋体"/>
                <w:szCs w:val="21"/>
              </w:rPr>
            </w:pPr>
            <w:r>
              <w:rPr>
                <w:rFonts w:hint="eastAsia" w:ascii="宋体" w:hAnsi="宋体"/>
                <w:szCs w:val="21"/>
              </w:rPr>
              <w:t>学</w:t>
            </w:r>
            <w:r>
              <w:rPr>
                <w:rFonts w:ascii="宋体" w:hAnsi="宋体"/>
                <w:szCs w:val="21"/>
              </w:rPr>
              <w:t xml:space="preserve">   </w:t>
            </w:r>
            <w:r>
              <w:rPr>
                <w:rFonts w:hint="eastAsia" w:ascii="宋体" w:hAnsi="宋体"/>
                <w:szCs w:val="21"/>
              </w:rPr>
              <w:t>位</w:t>
            </w:r>
          </w:p>
        </w:tc>
        <w:tc>
          <w:tcPr>
            <w:tcW w:w="2410" w:type="dxa"/>
            <w:gridSpan w:val="2"/>
            <w:vAlign w:val="center"/>
          </w:tcPr>
          <w:p w14:paraId="109B8070">
            <w:pPr>
              <w:spacing w:line="240" w:lineRule="atLeast"/>
              <w:jc w:val="center"/>
              <w:rPr>
                <w:rFonts w:ascii="宋体"/>
                <w:szCs w:val="21"/>
              </w:rPr>
            </w:pPr>
          </w:p>
        </w:tc>
      </w:tr>
      <w:tr w14:paraId="6683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21E2F4A3">
            <w:pPr>
              <w:spacing w:line="240" w:lineRule="atLeast"/>
              <w:jc w:val="center"/>
              <w:rPr>
                <w:rFonts w:ascii="宋体"/>
                <w:szCs w:val="21"/>
              </w:rPr>
            </w:pPr>
            <w:r>
              <w:rPr>
                <w:rFonts w:hint="eastAsia" w:ascii="宋体" w:hAnsi="宋体"/>
                <w:szCs w:val="21"/>
              </w:rPr>
              <w:t>行政职务</w:t>
            </w:r>
          </w:p>
        </w:tc>
        <w:tc>
          <w:tcPr>
            <w:tcW w:w="3402" w:type="dxa"/>
            <w:gridSpan w:val="3"/>
            <w:vAlign w:val="center"/>
          </w:tcPr>
          <w:p w14:paraId="0B3DA0D4">
            <w:pPr>
              <w:spacing w:line="240" w:lineRule="atLeast"/>
              <w:jc w:val="center"/>
              <w:rPr>
                <w:rFonts w:ascii="宋体"/>
                <w:szCs w:val="21"/>
              </w:rPr>
            </w:pPr>
          </w:p>
        </w:tc>
        <w:tc>
          <w:tcPr>
            <w:tcW w:w="1275" w:type="dxa"/>
            <w:vAlign w:val="center"/>
          </w:tcPr>
          <w:p w14:paraId="176003D3">
            <w:pPr>
              <w:spacing w:line="240" w:lineRule="atLeast"/>
              <w:jc w:val="center"/>
              <w:rPr>
                <w:rFonts w:ascii="宋体"/>
                <w:szCs w:val="21"/>
              </w:rPr>
            </w:pPr>
            <w:r>
              <w:rPr>
                <w:rFonts w:hint="eastAsia" w:ascii="宋体" w:hAnsi="宋体"/>
                <w:szCs w:val="21"/>
              </w:rPr>
              <w:t>联系电话</w:t>
            </w:r>
          </w:p>
        </w:tc>
        <w:tc>
          <w:tcPr>
            <w:tcW w:w="2410" w:type="dxa"/>
            <w:gridSpan w:val="2"/>
            <w:vAlign w:val="center"/>
          </w:tcPr>
          <w:p w14:paraId="6B1A202B">
            <w:pPr>
              <w:spacing w:line="240" w:lineRule="atLeast"/>
              <w:jc w:val="center"/>
              <w:rPr>
                <w:rFonts w:ascii="宋体"/>
                <w:szCs w:val="21"/>
              </w:rPr>
            </w:pPr>
          </w:p>
        </w:tc>
      </w:tr>
      <w:tr w14:paraId="292B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1D223E03">
            <w:pPr>
              <w:spacing w:line="240" w:lineRule="atLeast"/>
              <w:jc w:val="center"/>
              <w:rPr>
                <w:rFonts w:ascii="宋体"/>
                <w:szCs w:val="21"/>
              </w:rPr>
            </w:pPr>
            <w:r>
              <w:rPr>
                <w:rFonts w:hint="eastAsia" w:ascii="宋体" w:hAnsi="宋体"/>
                <w:szCs w:val="21"/>
              </w:rPr>
              <w:t>从事专业</w:t>
            </w:r>
          </w:p>
        </w:tc>
        <w:tc>
          <w:tcPr>
            <w:tcW w:w="3402" w:type="dxa"/>
            <w:gridSpan w:val="3"/>
            <w:vAlign w:val="center"/>
          </w:tcPr>
          <w:p w14:paraId="7482BCDB">
            <w:pPr>
              <w:spacing w:line="240" w:lineRule="atLeast"/>
              <w:jc w:val="center"/>
              <w:rPr>
                <w:rFonts w:ascii="宋体"/>
                <w:szCs w:val="21"/>
              </w:rPr>
            </w:pPr>
          </w:p>
        </w:tc>
        <w:tc>
          <w:tcPr>
            <w:tcW w:w="1275" w:type="dxa"/>
            <w:vAlign w:val="center"/>
          </w:tcPr>
          <w:p w14:paraId="2EE2D452">
            <w:pPr>
              <w:spacing w:line="240" w:lineRule="atLeast"/>
              <w:ind w:left="-107" w:firstLine="1"/>
              <w:jc w:val="center"/>
              <w:rPr>
                <w:rFonts w:ascii="宋体"/>
                <w:szCs w:val="21"/>
              </w:rPr>
            </w:pPr>
            <w:r>
              <w:rPr>
                <w:rFonts w:hint="eastAsia" w:ascii="宋体" w:hAnsi="宋体"/>
                <w:szCs w:val="21"/>
              </w:rPr>
              <w:t>电子信箱</w:t>
            </w:r>
          </w:p>
        </w:tc>
        <w:tc>
          <w:tcPr>
            <w:tcW w:w="2410" w:type="dxa"/>
            <w:gridSpan w:val="2"/>
            <w:vAlign w:val="center"/>
          </w:tcPr>
          <w:p w14:paraId="341B9DE1">
            <w:pPr>
              <w:spacing w:line="240" w:lineRule="atLeast"/>
              <w:jc w:val="center"/>
              <w:rPr>
                <w:rFonts w:ascii="宋体"/>
                <w:szCs w:val="21"/>
              </w:rPr>
            </w:pPr>
          </w:p>
        </w:tc>
      </w:tr>
      <w:tr w14:paraId="7377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2C6B3243">
            <w:pPr>
              <w:spacing w:line="240" w:lineRule="atLeast"/>
              <w:jc w:val="center"/>
              <w:rPr>
                <w:rFonts w:ascii="宋体"/>
                <w:szCs w:val="21"/>
              </w:rPr>
            </w:pPr>
            <w:r>
              <w:rPr>
                <w:rFonts w:hint="eastAsia" w:ascii="宋体" w:hAnsi="宋体"/>
                <w:szCs w:val="21"/>
              </w:rPr>
              <w:t>会何种外语</w:t>
            </w:r>
          </w:p>
        </w:tc>
        <w:tc>
          <w:tcPr>
            <w:tcW w:w="7087" w:type="dxa"/>
            <w:gridSpan w:val="6"/>
            <w:vAlign w:val="center"/>
          </w:tcPr>
          <w:p w14:paraId="648E6212">
            <w:pPr>
              <w:spacing w:line="240" w:lineRule="atLeast"/>
              <w:jc w:val="left"/>
              <w:rPr>
                <w:rFonts w:ascii="宋体"/>
                <w:szCs w:val="21"/>
              </w:rPr>
            </w:pPr>
            <w:r>
              <w:rPr>
                <w:rFonts w:hint="eastAsia" w:ascii="宋体" w:hAnsi="宋体"/>
                <w:szCs w:val="21"/>
              </w:rPr>
              <w:t>□英语</w:t>
            </w:r>
            <w:r>
              <w:rPr>
                <w:rFonts w:ascii="宋体" w:hAnsi="宋体"/>
                <w:szCs w:val="21"/>
              </w:rPr>
              <w:t xml:space="preserve">   </w:t>
            </w:r>
            <w:r>
              <w:rPr>
                <w:rFonts w:hint="eastAsia" w:ascii="宋体" w:hAnsi="宋体"/>
                <w:szCs w:val="21"/>
              </w:rPr>
              <w:t>□法语</w:t>
            </w:r>
            <w:r>
              <w:rPr>
                <w:rFonts w:ascii="宋体" w:hAnsi="宋体"/>
                <w:szCs w:val="21"/>
              </w:rPr>
              <w:t xml:space="preserve">   </w:t>
            </w:r>
            <w:r>
              <w:rPr>
                <w:rFonts w:hint="eastAsia" w:ascii="宋体" w:hAnsi="宋体"/>
                <w:szCs w:val="21"/>
              </w:rPr>
              <w:t>□德语</w:t>
            </w:r>
            <w:r>
              <w:rPr>
                <w:rFonts w:ascii="宋体" w:hAnsi="宋体"/>
                <w:szCs w:val="21"/>
              </w:rPr>
              <w:t xml:space="preserve">    </w:t>
            </w:r>
            <w:r>
              <w:rPr>
                <w:rFonts w:hint="eastAsia" w:ascii="宋体" w:hAnsi="宋体"/>
                <w:szCs w:val="21"/>
              </w:rPr>
              <w:t>□日语</w:t>
            </w:r>
            <w:r>
              <w:rPr>
                <w:rFonts w:ascii="宋体" w:hAnsi="宋体"/>
                <w:szCs w:val="21"/>
              </w:rPr>
              <w:t xml:space="preserve">    </w:t>
            </w:r>
            <w:r>
              <w:rPr>
                <w:rFonts w:hint="eastAsia" w:ascii="宋体" w:hAnsi="宋体"/>
                <w:szCs w:val="21"/>
              </w:rPr>
              <w:t>□俄语</w:t>
            </w:r>
            <w:r>
              <w:rPr>
                <w:rFonts w:ascii="宋体" w:hAnsi="宋体"/>
                <w:szCs w:val="21"/>
              </w:rPr>
              <w:t xml:space="preserve">    </w:t>
            </w:r>
            <w:r>
              <w:rPr>
                <w:rFonts w:hint="eastAsia" w:ascii="宋体" w:hAnsi="宋体"/>
                <w:szCs w:val="21"/>
              </w:rPr>
              <w:t>□其他（请注明</w:t>
            </w:r>
            <w:r>
              <w:rPr>
                <w:rFonts w:ascii="宋体" w:hAnsi="宋体"/>
                <w:szCs w:val="21"/>
              </w:rPr>
              <w:t xml:space="preserve">       </w:t>
            </w:r>
            <w:r>
              <w:rPr>
                <w:rFonts w:hint="eastAsia" w:ascii="宋体" w:hAnsi="宋体"/>
                <w:szCs w:val="21"/>
              </w:rPr>
              <w:t>）</w:t>
            </w:r>
          </w:p>
        </w:tc>
      </w:tr>
      <w:tr w14:paraId="7073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75CE4EDA">
            <w:pPr>
              <w:spacing w:line="240" w:lineRule="atLeast"/>
              <w:jc w:val="center"/>
              <w:rPr>
                <w:rFonts w:ascii="宋体"/>
                <w:szCs w:val="21"/>
              </w:rPr>
            </w:pPr>
            <w:r>
              <w:rPr>
                <w:rFonts w:hint="eastAsia" w:ascii="宋体" w:hAnsi="宋体"/>
                <w:szCs w:val="21"/>
              </w:rPr>
              <w:t>外语熟练程度</w:t>
            </w:r>
          </w:p>
        </w:tc>
        <w:tc>
          <w:tcPr>
            <w:tcW w:w="7087" w:type="dxa"/>
            <w:gridSpan w:val="6"/>
            <w:vAlign w:val="center"/>
          </w:tcPr>
          <w:p w14:paraId="3D51FA36">
            <w:pPr>
              <w:spacing w:line="240" w:lineRule="atLeast"/>
              <w:rPr>
                <w:rFonts w:ascii="宋体"/>
                <w:szCs w:val="21"/>
              </w:rPr>
            </w:pPr>
            <w:r>
              <w:rPr>
                <w:rFonts w:ascii="宋体" w:hAnsi="宋体"/>
                <w:szCs w:val="21"/>
              </w:rPr>
              <w:t xml:space="preserve">            1</w:t>
            </w:r>
            <w:r>
              <w:rPr>
                <w:rFonts w:hint="eastAsia" w:ascii="宋体" w:hAnsi="宋体"/>
                <w:szCs w:val="21"/>
              </w:rPr>
              <w:t>．流利</w:t>
            </w:r>
            <w:r>
              <w:rPr>
                <w:rFonts w:ascii="宋体" w:hAnsi="宋体"/>
                <w:szCs w:val="21"/>
              </w:rPr>
              <w:t xml:space="preserve"> </w:t>
            </w:r>
            <w:r>
              <w:rPr>
                <w:rFonts w:hint="eastAsia" w:ascii="宋体" w:hAnsi="宋体"/>
                <w:szCs w:val="21"/>
              </w:rPr>
              <w:t>□</w:t>
            </w:r>
            <w:r>
              <w:rPr>
                <w:rFonts w:ascii="宋体" w:hAnsi="宋体"/>
                <w:szCs w:val="21"/>
              </w:rPr>
              <w:t xml:space="preserve">  2. </w:t>
            </w:r>
            <w:r>
              <w:rPr>
                <w:rFonts w:hint="eastAsia" w:ascii="宋体" w:hAnsi="宋体"/>
                <w:szCs w:val="21"/>
              </w:rPr>
              <w:t>中等</w:t>
            </w:r>
            <w:r>
              <w:rPr>
                <w:rFonts w:ascii="宋体" w:hAnsi="宋体"/>
                <w:szCs w:val="21"/>
              </w:rPr>
              <w:t xml:space="preserve"> </w:t>
            </w:r>
            <w:r>
              <w:rPr>
                <w:rFonts w:hint="eastAsia" w:ascii="宋体" w:hAnsi="宋体"/>
                <w:szCs w:val="21"/>
              </w:rPr>
              <w:t>□</w:t>
            </w:r>
            <w:r>
              <w:rPr>
                <w:rFonts w:ascii="宋体" w:hAnsi="宋体"/>
                <w:szCs w:val="21"/>
              </w:rPr>
              <w:t xml:space="preserve">  3. </w:t>
            </w:r>
            <w:r>
              <w:rPr>
                <w:rFonts w:hint="eastAsia" w:ascii="宋体" w:hAnsi="宋体"/>
                <w:szCs w:val="21"/>
              </w:rPr>
              <w:t>入门</w:t>
            </w:r>
            <w:r>
              <w:rPr>
                <w:rFonts w:ascii="宋体" w:hAnsi="宋体"/>
                <w:szCs w:val="21"/>
              </w:rPr>
              <w:t xml:space="preserve"> </w:t>
            </w:r>
            <w:r>
              <w:rPr>
                <w:rFonts w:hint="eastAsia" w:ascii="宋体" w:hAnsi="宋体"/>
                <w:szCs w:val="21"/>
              </w:rPr>
              <w:t>□</w:t>
            </w:r>
          </w:p>
        </w:tc>
      </w:tr>
      <w:tr w14:paraId="006A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1F30AC73">
            <w:pPr>
              <w:spacing w:line="240" w:lineRule="atLeast"/>
              <w:jc w:val="center"/>
              <w:rPr>
                <w:rFonts w:ascii="宋体"/>
                <w:szCs w:val="21"/>
              </w:rPr>
            </w:pPr>
            <w:r>
              <w:rPr>
                <w:rFonts w:hint="eastAsia" w:ascii="宋体" w:hAnsi="宋体"/>
                <w:szCs w:val="21"/>
              </w:rPr>
              <w:t>有何专业技术特长</w:t>
            </w:r>
          </w:p>
        </w:tc>
        <w:tc>
          <w:tcPr>
            <w:tcW w:w="7087" w:type="dxa"/>
            <w:gridSpan w:val="6"/>
            <w:vAlign w:val="center"/>
          </w:tcPr>
          <w:p w14:paraId="1779E31F">
            <w:pPr>
              <w:spacing w:line="240" w:lineRule="atLeast"/>
              <w:jc w:val="center"/>
              <w:rPr>
                <w:rFonts w:ascii="宋体"/>
                <w:szCs w:val="21"/>
              </w:rPr>
            </w:pPr>
          </w:p>
          <w:p w14:paraId="414B392C">
            <w:pPr>
              <w:spacing w:line="240" w:lineRule="atLeast"/>
              <w:jc w:val="center"/>
              <w:rPr>
                <w:rFonts w:ascii="宋体"/>
                <w:szCs w:val="21"/>
              </w:rPr>
            </w:pPr>
          </w:p>
        </w:tc>
      </w:tr>
      <w:tr w14:paraId="73DAE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12C023D0">
            <w:pPr>
              <w:spacing w:line="240" w:lineRule="atLeast"/>
              <w:jc w:val="center"/>
              <w:rPr>
                <w:rFonts w:ascii="宋体"/>
                <w:szCs w:val="21"/>
              </w:rPr>
            </w:pPr>
            <w:r>
              <w:rPr>
                <w:rFonts w:hint="eastAsia" w:ascii="宋体" w:hAnsi="宋体"/>
                <w:szCs w:val="21"/>
              </w:rPr>
              <w:t>两院院士请填写</w:t>
            </w:r>
          </w:p>
        </w:tc>
        <w:tc>
          <w:tcPr>
            <w:tcW w:w="7087" w:type="dxa"/>
            <w:gridSpan w:val="6"/>
            <w:vAlign w:val="center"/>
          </w:tcPr>
          <w:p w14:paraId="5DDE286E">
            <w:pPr>
              <w:spacing w:line="240" w:lineRule="atLeast"/>
              <w:rPr>
                <w:rFonts w:ascii="宋体" w:hAnsi="宋体"/>
                <w:szCs w:val="21"/>
              </w:rPr>
            </w:pPr>
            <w:r>
              <w:rPr>
                <w:rFonts w:ascii="宋体" w:hAnsi="宋体"/>
                <w:szCs w:val="21"/>
              </w:rPr>
              <w:t>1</w:t>
            </w:r>
            <w:r>
              <w:rPr>
                <w:rFonts w:hint="eastAsia" w:ascii="宋体" w:hAnsi="宋体"/>
                <w:szCs w:val="21"/>
              </w:rPr>
              <w:t>．□</w:t>
            </w:r>
            <w:r>
              <w:rPr>
                <w:rFonts w:ascii="宋体" w:hAnsi="宋体"/>
                <w:szCs w:val="21"/>
              </w:rPr>
              <w:t xml:space="preserve"> </w:t>
            </w:r>
            <w:r>
              <w:rPr>
                <w:rFonts w:hint="eastAsia" w:ascii="宋体" w:hAnsi="宋体"/>
                <w:szCs w:val="21"/>
              </w:rPr>
              <w:t>科学院院士</w:t>
            </w:r>
            <w:r>
              <w:rPr>
                <w:rFonts w:ascii="宋体" w:hAnsi="宋体"/>
                <w:szCs w:val="21"/>
              </w:rPr>
              <w:t xml:space="preserve">   </w:t>
            </w:r>
            <w:r>
              <w:rPr>
                <w:rFonts w:hint="eastAsia" w:ascii="宋体" w:hAnsi="宋体"/>
                <w:szCs w:val="21"/>
              </w:rPr>
              <w:t>担任时间：</w:t>
            </w:r>
            <w:r>
              <w:rPr>
                <w:rFonts w:ascii="宋体" w:hAnsi="宋体"/>
                <w:szCs w:val="21"/>
              </w:rPr>
              <w:t xml:space="preserve">       </w:t>
            </w: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p>
          <w:p w14:paraId="7F946A66">
            <w:pPr>
              <w:spacing w:line="240" w:lineRule="atLeast"/>
              <w:rPr>
                <w:rFonts w:ascii="宋体" w:hAnsi="宋体"/>
                <w:szCs w:val="21"/>
              </w:rPr>
            </w:pPr>
            <w:r>
              <w:rPr>
                <w:rFonts w:ascii="宋体" w:hAnsi="宋体"/>
                <w:szCs w:val="21"/>
              </w:rPr>
              <w:t>2</w:t>
            </w:r>
            <w:r>
              <w:rPr>
                <w:rFonts w:hint="eastAsia" w:ascii="宋体" w:hAnsi="宋体"/>
                <w:szCs w:val="21"/>
              </w:rPr>
              <w:t>．□</w:t>
            </w:r>
            <w:r>
              <w:rPr>
                <w:rFonts w:ascii="宋体" w:hAnsi="宋体"/>
                <w:szCs w:val="21"/>
              </w:rPr>
              <w:t xml:space="preserve"> </w:t>
            </w:r>
            <w:r>
              <w:rPr>
                <w:rFonts w:hint="eastAsia" w:ascii="宋体" w:hAnsi="宋体"/>
                <w:szCs w:val="21"/>
              </w:rPr>
              <w:t>工程院院士</w:t>
            </w:r>
            <w:r>
              <w:rPr>
                <w:rFonts w:ascii="宋体" w:hAnsi="宋体"/>
                <w:szCs w:val="21"/>
              </w:rPr>
              <w:t xml:space="preserve">   </w:t>
            </w:r>
            <w:r>
              <w:rPr>
                <w:rFonts w:hint="eastAsia" w:ascii="宋体" w:hAnsi="宋体"/>
                <w:szCs w:val="21"/>
              </w:rPr>
              <w:t>担任时间：</w:t>
            </w:r>
            <w:r>
              <w:rPr>
                <w:rFonts w:ascii="宋体" w:hAnsi="宋体"/>
                <w:szCs w:val="21"/>
              </w:rPr>
              <w:t xml:space="preserve">       </w:t>
            </w: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p>
        </w:tc>
      </w:tr>
      <w:tr w14:paraId="3D6C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4CE8F4BA">
            <w:pPr>
              <w:spacing w:line="240" w:lineRule="atLeast"/>
              <w:jc w:val="center"/>
              <w:rPr>
                <w:rFonts w:ascii="宋体"/>
                <w:szCs w:val="21"/>
              </w:rPr>
            </w:pPr>
            <w:r>
              <w:rPr>
                <w:rFonts w:hint="eastAsia" w:ascii="宋体" w:hAnsi="宋体"/>
                <w:szCs w:val="21"/>
              </w:rPr>
              <w:t>曾负责组织制修订标准、主要职责</w:t>
            </w:r>
          </w:p>
        </w:tc>
        <w:tc>
          <w:tcPr>
            <w:tcW w:w="7087" w:type="dxa"/>
            <w:gridSpan w:val="6"/>
            <w:vAlign w:val="center"/>
          </w:tcPr>
          <w:p w14:paraId="5E1AD8E1">
            <w:pPr>
              <w:spacing w:line="240" w:lineRule="atLeast"/>
              <w:rPr>
                <w:rFonts w:ascii="宋体"/>
                <w:szCs w:val="21"/>
              </w:rPr>
            </w:pPr>
          </w:p>
          <w:p w14:paraId="47026F9C">
            <w:pPr>
              <w:spacing w:line="240" w:lineRule="atLeast"/>
              <w:rPr>
                <w:rFonts w:ascii="宋体"/>
                <w:szCs w:val="21"/>
              </w:rPr>
            </w:pPr>
          </w:p>
          <w:p w14:paraId="122F503C">
            <w:pPr>
              <w:spacing w:line="240" w:lineRule="atLeast"/>
              <w:rPr>
                <w:rFonts w:ascii="宋体"/>
                <w:szCs w:val="21"/>
              </w:rPr>
            </w:pPr>
          </w:p>
        </w:tc>
      </w:tr>
      <w:tr w14:paraId="5AF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794C4A39">
            <w:pPr>
              <w:spacing w:line="240" w:lineRule="atLeast"/>
              <w:jc w:val="center"/>
              <w:rPr>
                <w:rFonts w:ascii="宋体"/>
                <w:szCs w:val="21"/>
              </w:rPr>
            </w:pPr>
            <w:r>
              <w:rPr>
                <w:rFonts w:hint="eastAsia" w:ascii="宋体" w:hAnsi="宋体"/>
                <w:szCs w:val="21"/>
              </w:rPr>
              <w:t>有何发明、著作、学术论文，发表时间、发表刊物名称</w:t>
            </w:r>
          </w:p>
        </w:tc>
        <w:tc>
          <w:tcPr>
            <w:tcW w:w="7087" w:type="dxa"/>
            <w:gridSpan w:val="6"/>
          </w:tcPr>
          <w:p w14:paraId="39C8CA59">
            <w:pPr>
              <w:spacing w:line="240" w:lineRule="atLeast"/>
              <w:rPr>
                <w:rFonts w:ascii="宋体"/>
                <w:szCs w:val="21"/>
              </w:rPr>
            </w:pPr>
          </w:p>
          <w:p w14:paraId="15BDE3C7">
            <w:pPr>
              <w:spacing w:line="240" w:lineRule="atLeast"/>
              <w:rPr>
                <w:rFonts w:ascii="宋体"/>
                <w:szCs w:val="21"/>
              </w:rPr>
            </w:pPr>
          </w:p>
          <w:p w14:paraId="1EABF46C">
            <w:pPr>
              <w:spacing w:line="240" w:lineRule="atLeast"/>
              <w:rPr>
                <w:rFonts w:ascii="宋体"/>
                <w:szCs w:val="21"/>
              </w:rPr>
            </w:pPr>
          </w:p>
        </w:tc>
      </w:tr>
      <w:tr w14:paraId="3DE2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23750046">
            <w:pPr>
              <w:spacing w:line="240" w:lineRule="atLeast"/>
              <w:jc w:val="center"/>
              <w:rPr>
                <w:rFonts w:ascii="宋体"/>
                <w:szCs w:val="21"/>
              </w:rPr>
            </w:pPr>
            <w:r>
              <w:rPr>
                <w:rFonts w:hint="eastAsia" w:ascii="宋体" w:hAnsi="宋体"/>
                <w:szCs w:val="21"/>
              </w:rPr>
              <w:t>参加何种学术组织、担任何种职务</w:t>
            </w:r>
          </w:p>
        </w:tc>
        <w:tc>
          <w:tcPr>
            <w:tcW w:w="7087" w:type="dxa"/>
            <w:gridSpan w:val="6"/>
          </w:tcPr>
          <w:p w14:paraId="37741EC2">
            <w:pPr>
              <w:spacing w:line="240" w:lineRule="atLeast"/>
              <w:rPr>
                <w:rFonts w:ascii="宋体"/>
                <w:szCs w:val="21"/>
              </w:rPr>
            </w:pPr>
          </w:p>
          <w:p w14:paraId="240E9DB0">
            <w:pPr>
              <w:spacing w:line="240" w:lineRule="atLeast"/>
              <w:rPr>
                <w:rFonts w:ascii="宋体"/>
                <w:szCs w:val="21"/>
              </w:rPr>
            </w:pPr>
          </w:p>
          <w:p w14:paraId="4DFD7D7A">
            <w:pPr>
              <w:spacing w:line="240" w:lineRule="atLeast"/>
              <w:rPr>
                <w:rFonts w:ascii="宋体"/>
                <w:szCs w:val="21"/>
              </w:rPr>
            </w:pPr>
          </w:p>
        </w:tc>
      </w:tr>
      <w:tr w14:paraId="5473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4CE1D084">
            <w:pPr>
              <w:spacing w:line="240" w:lineRule="atLeast"/>
              <w:jc w:val="center"/>
              <w:rPr>
                <w:rFonts w:ascii="宋体"/>
                <w:szCs w:val="21"/>
              </w:rPr>
            </w:pPr>
            <w:r>
              <w:rPr>
                <w:rFonts w:hint="eastAsia" w:ascii="宋体" w:hAnsi="宋体"/>
                <w:szCs w:val="21"/>
              </w:rPr>
              <w:t>受过何种奖励</w:t>
            </w:r>
          </w:p>
        </w:tc>
        <w:tc>
          <w:tcPr>
            <w:tcW w:w="7087" w:type="dxa"/>
            <w:gridSpan w:val="6"/>
          </w:tcPr>
          <w:p w14:paraId="71F47895">
            <w:pPr>
              <w:spacing w:line="240" w:lineRule="atLeast"/>
              <w:rPr>
                <w:rFonts w:ascii="宋体"/>
                <w:szCs w:val="21"/>
              </w:rPr>
            </w:pPr>
          </w:p>
          <w:p w14:paraId="4D3F0C7A">
            <w:pPr>
              <w:spacing w:line="240" w:lineRule="atLeast"/>
              <w:rPr>
                <w:rFonts w:ascii="宋体"/>
                <w:szCs w:val="21"/>
              </w:rPr>
            </w:pPr>
          </w:p>
          <w:p w14:paraId="1BCB7085">
            <w:pPr>
              <w:spacing w:line="240" w:lineRule="atLeast"/>
              <w:rPr>
                <w:rFonts w:ascii="宋体"/>
                <w:szCs w:val="21"/>
              </w:rPr>
            </w:pPr>
          </w:p>
        </w:tc>
      </w:tr>
      <w:tr w14:paraId="253A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2" w:type="dxa"/>
            <w:vAlign w:val="center"/>
          </w:tcPr>
          <w:p w14:paraId="322359FE">
            <w:pPr>
              <w:spacing w:line="240" w:lineRule="atLeast"/>
              <w:jc w:val="center"/>
              <w:rPr>
                <w:rFonts w:ascii="宋体"/>
                <w:szCs w:val="21"/>
              </w:rPr>
            </w:pPr>
            <w:r>
              <w:rPr>
                <w:rFonts w:hint="eastAsia" w:ascii="宋体" w:hAnsi="宋体"/>
                <w:szCs w:val="21"/>
              </w:rPr>
              <w:t>单位意见</w:t>
            </w:r>
          </w:p>
        </w:tc>
        <w:tc>
          <w:tcPr>
            <w:tcW w:w="7087" w:type="dxa"/>
            <w:gridSpan w:val="6"/>
          </w:tcPr>
          <w:p w14:paraId="6D33D55A">
            <w:pPr>
              <w:spacing w:line="240" w:lineRule="atLeast"/>
              <w:ind w:firstLine="2415" w:firstLineChars="1150"/>
              <w:rPr>
                <w:rFonts w:ascii="宋体"/>
                <w:szCs w:val="21"/>
              </w:rPr>
            </w:pPr>
          </w:p>
          <w:p w14:paraId="5E66ABE0">
            <w:pPr>
              <w:spacing w:line="240" w:lineRule="atLeast"/>
              <w:ind w:firstLine="2415" w:firstLineChars="1150"/>
              <w:rPr>
                <w:rFonts w:ascii="宋体"/>
                <w:szCs w:val="21"/>
              </w:rPr>
            </w:pPr>
          </w:p>
          <w:p w14:paraId="16101CE8">
            <w:pPr>
              <w:spacing w:line="240" w:lineRule="atLeast"/>
              <w:rPr>
                <w:rFonts w:ascii="宋体"/>
                <w:szCs w:val="21"/>
              </w:rPr>
            </w:pPr>
            <w:r>
              <w:rPr>
                <w:rFonts w:hint="eastAsia" w:ascii="宋体" w:hAnsi="宋体"/>
                <w:szCs w:val="21"/>
              </w:rPr>
              <w:t>负责人签字：</w:t>
            </w:r>
            <w:r>
              <w:rPr>
                <w:rFonts w:ascii="宋体" w:hAnsi="宋体"/>
                <w:szCs w:val="21"/>
              </w:rPr>
              <w:t xml:space="preserve">                      </w:t>
            </w:r>
            <w:r>
              <w:rPr>
                <w:rFonts w:hint="eastAsia" w:ascii="宋体" w:hAnsi="宋体"/>
                <w:szCs w:val="21"/>
              </w:rPr>
              <w:t>（盖单位公章）</w:t>
            </w:r>
          </w:p>
          <w:p w14:paraId="1E593537">
            <w:pPr>
              <w:spacing w:line="240" w:lineRule="atLeast"/>
              <w:ind w:firstLine="2415" w:firstLineChars="1150"/>
              <w:rPr>
                <w:rFonts w:ascii="宋体"/>
                <w:szCs w:val="21"/>
              </w:rPr>
            </w:pPr>
          </w:p>
          <w:p w14:paraId="11C245DC">
            <w:pPr>
              <w:spacing w:line="240" w:lineRule="atLeast"/>
              <w:ind w:firstLine="3570" w:firstLineChars="1700"/>
              <w:rPr>
                <w:rFonts w:ascii="宋体"/>
                <w:szCs w:val="21"/>
              </w:rPr>
            </w:pP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r>
              <w:rPr>
                <w:rFonts w:hint="eastAsia" w:ascii="宋体" w:hAnsi="宋体"/>
                <w:szCs w:val="21"/>
              </w:rPr>
              <w:t>日</w:t>
            </w:r>
          </w:p>
        </w:tc>
      </w:tr>
    </w:tbl>
    <w:p w14:paraId="5AC0C93F">
      <w:pPr>
        <w:pStyle w:val="2"/>
        <w:spacing w:line="600" w:lineRule="exact"/>
        <w:ind w:firstLine="0"/>
        <w:rPr>
          <w:rFonts w:ascii="方正仿宋简体" w:eastAsia="方正仿宋简体"/>
        </w:rPr>
      </w:pPr>
      <w:r>
        <w:rPr>
          <w:rFonts w:hint="eastAsia" w:ascii="方正仿宋简体" w:eastAsia="方正仿宋简体"/>
          <w:sz w:val="21"/>
          <w:szCs w:val="21"/>
        </w:rPr>
        <w:t>注：填报此表需附两张二寸彩色照片。</w:t>
      </w:r>
    </w:p>
    <w:p w14:paraId="1BACC3CB">
      <w:pPr>
        <w:spacing w:line="600" w:lineRule="exact"/>
        <w:rPr>
          <w:rFonts w:ascii="仿宋_GB2312" w:eastAsia="仿宋_GB2312"/>
          <w:sz w:val="32"/>
          <w:szCs w:val="32"/>
        </w:rPr>
        <w:sectPr>
          <w:footerReference r:id="rId3" w:type="default"/>
          <w:footerReference r:id="rId4" w:type="even"/>
          <w:pgSz w:w="11907" w:h="16840"/>
          <w:pgMar w:top="1701" w:right="1418" w:bottom="1418" w:left="1418" w:header="851" w:footer="1134" w:gutter="0"/>
          <w:cols w:space="425" w:num="1"/>
          <w:docGrid w:linePitch="312" w:charSpace="0"/>
        </w:sectPr>
      </w:pPr>
    </w:p>
    <w:p w14:paraId="5073CC16">
      <w:pPr>
        <w:spacing w:line="600" w:lineRule="exact"/>
        <w:rPr>
          <w:rFonts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4</w:t>
      </w:r>
    </w:p>
    <w:p w14:paraId="79EA6C54">
      <w:pPr>
        <w:spacing w:line="6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吉林省专业标准化技术委员会委员汇总表</w:t>
      </w:r>
    </w:p>
    <w:tbl>
      <w:tblPr>
        <w:tblStyle w:val="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082"/>
        <w:gridCol w:w="969"/>
        <w:gridCol w:w="1963"/>
        <w:gridCol w:w="1218"/>
        <w:gridCol w:w="1279"/>
        <w:gridCol w:w="1902"/>
      </w:tblGrid>
      <w:tr w14:paraId="3C253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659" w:type="dxa"/>
            <w:vAlign w:val="center"/>
          </w:tcPr>
          <w:p w14:paraId="19E0E0FA">
            <w:pPr>
              <w:spacing w:line="240" w:lineRule="atLeast"/>
              <w:jc w:val="center"/>
              <w:rPr>
                <w:rFonts w:ascii="黑体" w:hAnsi="黑体" w:eastAsia="黑体"/>
                <w:szCs w:val="21"/>
              </w:rPr>
            </w:pPr>
            <w:r>
              <w:rPr>
                <w:rFonts w:hint="eastAsia" w:ascii="黑体" w:hAnsi="黑体" w:eastAsia="黑体"/>
                <w:szCs w:val="21"/>
              </w:rPr>
              <w:t>序号</w:t>
            </w:r>
          </w:p>
        </w:tc>
        <w:tc>
          <w:tcPr>
            <w:tcW w:w="1082" w:type="dxa"/>
            <w:vAlign w:val="center"/>
          </w:tcPr>
          <w:p w14:paraId="716E993F">
            <w:pPr>
              <w:spacing w:line="240" w:lineRule="atLeast"/>
              <w:jc w:val="center"/>
              <w:rPr>
                <w:rFonts w:ascii="黑体" w:hAnsi="黑体" w:eastAsia="黑体"/>
                <w:szCs w:val="21"/>
              </w:rPr>
            </w:pPr>
            <w:r>
              <w:rPr>
                <w:rFonts w:hint="eastAsia" w:ascii="黑体" w:hAnsi="黑体" w:eastAsia="黑体"/>
                <w:szCs w:val="21"/>
              </w:rPr>
              <w:t>本会职务</w:t>
            </w:r>
          </w:p>
        </w:tc>
        <w:tc>
          <w:tcPr>
            <w:tcW w:w="969" w:type="dxa"/>
            <w:vAlign w:val="center"/>
          </w:tcPr>
          <w:p w14:paraId="6B6112E6">
            <w:pPr>
              <w:spacing w:line="240" w:lineRule="atLeast"/>
              <w:jc w:val="center"/>
              <w:rPr>
                <w:rFonts w:ascii="黑体" w:hAnsi="黑体" w:eastAsia="黑体"/>
                <w:szCs w:val="21"/>
              </w:rPr>
            </w:pPr>
            <w:r>
              <w:rPr>
                <w:rFonts w:hint="eastAsia" w:ascii="黑体" w:hAnsi="黑体" w:eastAsia="黑体"/>
                <w:szCs w:val="21"/>
              </w:rPr>
              <w:t>姓名</w:t>
            </w:r>
          </w:p>
        </w:tc>
        <w:tc>
          <w:tcPr>
            <w:tcW w:w="1963" w:type="dxa"/>
            <w:vAlign w:val="center"/>
          </w:tcPr>
          <w:p w14:paraId="7164E591">
            <w:pPr>
              <w:spacing w:line="240" w:lineRule="atLeast"/>
              <w:jc w:val="center"/>
              <w:rPr>
                <w:rFonts w:ascii="黑体" w:hAnsi="黑体" w:eastAsia="黑体"/>
                <w:szCs w:val="21"/>
              </w:rPr>
            </w:pPr>
            <w:r>
              <w:rPr>
                <w:rFonts w:hint="eastAsia" w:ascii="黑体" w:hAnsi="黑体" w:eastAsia="黑体"/>
                <w:szCs w:val="21"/>
              </w:rPr>
              <w:t>工作单位</w:t>
            </w:r>
          </w:p>
        </w:tc>
        <w:tc>
          <w:tcPr>
            <w:tcW w:w="1218" w:type="dxa"/>
            <w:vAlign w:val="center"/>
          </w:tcPr>
          <w:p w14:paraId="462B8E3B">
            <w:pPr>
              <w:spacing w:line="240" w:lineRule="atLeast"/>
              <w:jc w:val="center"/>
              <w:rPr>
                <w:rFonts w:ascii="黑体" w:hAnsi="黑体" w:eastAsia="黑体"/>
                <w:szCs w:val="21"/>
              </w:rPr>
            </w:pPr>
            <w:r>
              <w:rPr>
                <w:rFonts w:hint="eastAsia" w:ascii="黑体" w:hAnsi="黑体" w:eastAsia="黑体"/>
                <w:szCs w:val="21"/>
              </w:rPr>
              <w:t>职务</w:t>
            </w:r>
            <w:r>
              <w:rPr>
                <w:rFonts w:ascii="黑体" w:hAnsi="黑体" w:eastAsia="黑体"/>
                <w:szCs w:val="21"/>
              </w:rPr>
              <w:t>/</w:t>
            </w:r>
            <w:r>
              <w:rPr>
                <w:rFonts w:hint="eastAsia" w:ascii="黑体" w:hAnsi="黑体" w:eastAsia="黑体"/>
                <w:szCs w:val="21"/>
              </w:rPr>
              <w:t>职称</w:t>
            </w:r>
          </w:p>
        </w:tc>
        <w:tc>
          <w:tcPr>
            <w:tcW w:w="1279" w:type="dxa"/>
            <w:vAlign w:val="center"/>
          </w:tcPr>
          <w:p w14:paraId="516FCC11">
            <w:pPr>
              <w:spacing w:line="240" w:lineRule="atLeast"/>
              <w:jc w:val="center"/>
              <w:rPr>
                <w:rFonts w:ascii="黑体" w:hAnsi="黑体" w:eastAsia="黑体"/>
                <w:szCs w:val="21"/>
              </w:rPr>
            </w:pPr>
            <w:r>
              <w:rPr>
                <w:rFonts w:hint="eastAsia" w:ascii="黑体" w:hAnsi="黑体" w:eastAsia="黑体"/>
                <w:szCs w:val="21"/>
              </w:rPr>
              <w:t>电话</w:t>
            </w:r>
          </w:p>
        </w:tc>
        <w:tc>
          <w:tcPr>
            <w:tcW w:w="1902" w:type="dxa"/>
            <w:vAlign w:val="center"/>
          </w:tcPr>
          <w:p w14:paraId="61B36842">
            <w:pPr>
              <w:spacing w:line="240" w:lineRule="atLeast"/>
              <w:jc w:val="center"/>
              <w:rPr>
                <w:rFonts w:ascii="黑体" w:hAnsi="黑体" w:eastAsia="黑体"/>
                <w:szCs w:val="21"/>
              </w:rPr>
            </w:pPr>
            <w:r>
              <w:rPr>
                <w:rFonts w:hint="eastAsia" w:ascii="黑体" w:hAnsi="黑体" w:eastAsia="黑体"/>
                <w:szCs w:val="21"/>
              </w:rPr>
              <w:t>电子邮箱</w:t>
            </w:r>
          </w:p>
        </w:tc>
      </w:tr>
      <w:tr w14:paraId="3713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085DCA9B">
            <w:pPr>
              <w:spacing w:line="240" w:lineRule="atLeast"/>
              <w:jc w:val="center"/>
              <w:rPr>
                <w:rFonts w:ascii="宋体"/>
                <w:b/>
                <w:szCs w:val="21"/>
              </w:rPr>
            </w:pPr>
          </w:p>
        </w:tc>
        <w:tc>
          <w:tcPr>
            <w:tcW w:w="1082" w:type="dxa"/>
            <w:vAlign w:val="center"/>
          </w:tcPr>
          <w:p w14:paraId="19F3F740">
            <w:pPr>
              <w:spacing w:line="240" w:lineRule="atLeast"/>
              <w:jc w:val="center"/>
              <w:rPr>
                <w:rFonts w:ascii="宋体"/>
                <w:b/>
                <w:szCs w:val="21"/>
              </w:rPr>
            </w:pPr>
          </w:p>
        </w:tc>
        <w:tc>
          <w:tcPr>
            <w:tcW w:w="969" w:type="dxa"/>
            <w:vAlign w:val="center"/>
          </w:tcPr>
          <w:p w14:paraId="516E5899">
            <w:pPr>
              <w:spacing w:line="240" w:lineRule="atLeast"/>
              <w:jc w:val="center"/>
              <w:rPr>
                <w:rFonts w:ascii="宋体"/>
                <w:b/>
                <w:szCs w:val="21"/>
              </w:rPr>
            </w:pPr>
          </w:p>
        </w:tc>
        <w:tc>
          <w:tcPr>
            <w:tcW w:w="1963" w:type="dxa"/>
            <w:vAlign w:val="center"/>
          </w:tcPr>
          <w:p w14:paraId="207359F2">
            <w:pPr>
              <w:spacing w:line="240" w:lineRule="atLeast"/>
              <w:jc w:val="center"/>
              <w:rPr>
                <w:rFonts w:ascii="宋体"/>
                <w:b/>
                <w:szCs w:val="21"/>
              </w:rPr>
            </w:pPr>
          </w:p>
        </w:tc>
        <w:tc>
          <w:tcPr>
            <w:tcW w:w="1218" w:type="dxa"/>
            <w:vAlign w:val="center"/>
          </w:tcPr>
          <w:p w14:paraId="4BD8A50A">
            <w:pPr>
              <w:spacing w:line="240" w:lineRule="atLeast"/>
              <w:jc w:val="center"/>
              <w:rPr>
                <w:rFonts w:ascii="宋体"/>
                <w:b/>
                <w:szCs w:val="21"/>
              </w:rPr>
            </w:pPr>
          </w:p>
        </w:tc>
        <w:tc>
          <w:tcPr>
            <w:tcW w:w="1279" w:type="dxa"/>
            <w:vAlign w:val="center"/>
          </w:tcPr>
          <w:p w14:paraId="2B105D5C">
            <w:pPr>
              <w:spacing w:line="240" w:lineRule="atLeast"/>
              <w:jc w:val="center"/>
              <w:rPr>
                <w:rFonts w:ascii="宋体"/>
                <w:b/>
                <w:szCs w:val="21"/>
              </w:rPr>
            </w:pPr>
          </w:p>
        </w:tc>
        <w:tc>
          <w:tcPr>
            <w:tcW w:w="1902" w:type="dxa"/>
            <w:vAlign w:val="center"/>
          </w:tcPr>
          <w:p w14:paraId="0C4CD317">
            <w:pPr>
              <w:spacing w:line="240" w:lineRule="atLeast"/>
              <w:jc w:val="center"/>
              <w:rPr>
                <w:rFonts w:ascii="宋体"/>
                <w:b/>
                <w:szCs w:val="21"/>
              </w:rPr>
            </w:pPr>
          </w:p>
        </w:tc>
      </w:tr>
      <w:tr w14:paraId="35DA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4CC3EA59">
            <w:pPr>
              <w:spacing w:line="240" w:lineRule="atLeast"/>
              <w:jc w:val="center"/>
              <w:rPr>
                <w:rFonts w:ascii="宋体"/>
                <w:b/>
                <w:szCs w:val="21"/>
              </w:rPr>
            </w:pPr>
          </w:p>
        </w:tc>
        <w:tc>
          <w:tcPr>
            <w:tcW w:w="1082" w:type="dxa"/>
            <w:vAlign w:val="center"/>
          </w:tcPr>
          <w:p w14:paraId="31514C48">
            <w:pPr>
              <w:spacing w:line="240" w:lineRule="atLeast"/>
              <w:jc w:val="center"/>
              <w:rPr>
                <w:rFonts w:ascii="宋体"/>
                <w:b/>
                <w:szCs w:val="21"/>
              </w:rPr>
            </w:pPr>
          </w:p>
        </w:tc>
        <w:tc>
          <w:tcPr>
            <w:tcW w:w="969" w:type="dxa"/>
            <w:vAlign w:val="center"/>
          </w:tcPr>
          <w:p w14:paraId="4570719D">
            <w:pPr>
              <w:spacing w:line="240" w:lineRule="atLeast"/>
              <w:jc w:val="center"/>
              <w:rPr>
                <w:rFonts w:ascii="宋体"/>
                <w:b/>
                <w:szCs w:val="21"/>
              </w:rPr>
            </w:pPr>
          </w:p>
        </w:tc>
        <w:tc>
          <w:tcPr>
            <w:tcW w:w="1963" w:type="dxa"/>
            <w:vAlign w:val="center"/>
          </w:tcPr>
          <w:p w14:paraId="3C9FF389">
            <w:pPr>
              <w:spacing w:line="240" w:lineRule="atLeast"/>
              <w:jc w:val="center"/>
              <w:rPr>
                <w:rFonts w:ascii="宋体"/>
                <w:b/>
                <w:szCs w:val="21"/>
              </w:rPr>
            </w:pPr>
          </w:p>
        </w:tc>
        <w:tc>
          <w:tcPr>
            <w:tcW w:w="1218" w:type="dxa"/>
            <w:vAlign w:val="center"/>
          </w:tcPr>
          <w:p w14:paraId="3A46D1E3">
            <w:pPr>
              <w:spacing w:line="240" w:lineRule="atLeast"/>
              <w:jc w:val="center"/>
              <w:rPr>
                <w:rFonts w:ascii="宋体"/>
                <w:b/>
                <w:szCs w:val="21"/>
              </w:rPr>
            </w:pPr>
          </w:p>
        </w:tc>
        <w:tc>
          <w:tcPr>
            <w:tcW w:w="1279" w:type="dxa"/>
            <w:vAlign w:val="center"/>
          </w:tcPr>
          <w:p w14:paraId="4177406E">
            <w:pPr>
              <w:spacing w:line="240" w:lineRule="atLeast"/>
              <w:jc w:val="center"/>
              <w:rPr>
                <w:rFonts w:ascii="宋体"/>
                <w:b/>
                <w:szCs w:val="21"/>
              </w:rPr>
            </w:pPr>
          </w:p>
        </w:tc>
        <w:tc>
          <w:tcPr>
            <w:tcW w:w="1902" w:type="dxa"/>
            <w:vAlign w:val="center"/>
          </w:tcPr>
          <w:p w14:paraId="4800D9A5">
            <w:pPr>
              <w:spacing w:line="240" w:lineRule="atLeast"/>
              <w:jc w:val="center"/>
              <w:rPr>
                <w:rFonts w:ascii="宋体"/>
                <w:b/>
                <w:szCs w:val="21"/>
              </w:rPr>
            </w:pPr>
          </w:p>
        </w:tc>
      </w:tr>
      <w:tr w14:paraId="5FDE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6765750F">
            <w:pPr>
              <w:spacing w:line="240" w:lineRule="atLeast"/>
              <w:jc w:val="center"/>
              <w:rPr>
                <w:rFonts w:ascii="宋体"/>
                <w:b/>
                <w:szCs w:val="21"/>
              </w:rPr>
            </w:pPr>
          </w:p>
        </w:tc>
        <w:tc>
          <w:tcPr>
            <w:tcW w:w="1082" w:type="dxa"/>
            <w:vAlign w:val="center"/>
          </w:tcPr>
          <w:p w14:paraId="6E79AA95">
            <w:pPr>
              <w:spacing w:line="240" w:lineRule="atLeast"/>
              <w:jc w:val="center"/>
              <w:rPr>
                <w:rFonts w:ascii="宋体"/>
                <w:b/>
                <w:szCs w:val="21"/>
              </w:rPr>
            </w:pPr>
          </w:p>
        </w:tc>
        <w:tc>
          <w:tcPr>
            <w:tcW w:w="969" w:type="dxa"/>
            <w:vAlign w:val="center"/>
          </w:tcPr>
          <w:p w14:paraId="43926210">
            <w:pPr>
              <w:spacing w:line="240" w:lineRule="atLeast"/>
              <w:jc w:val="center"/>
              <w:rPr>
                <w:rFonts w:ascii="宋体"/>
                <w:b/>
                <w:szCs w:val="21"/>
              </w:rPr>
            </w:pPr>
          </w:p>
        </w:tc>
        <w:tc>
          <w:tcPr>
            <w:tcW w:w="1963" w:type="dxa"/>
            <w:vAlign w:val="center"/>
          </w:tcPr>
          <w:p w14:paraId="310789AA">
            <w:pPr>
              <w:spacing w:line="240" w:lineRule="atLeast"/>
              <w:jc w:val="center"/>
              <w:rPr>
                <w:rFonts w:ascii="宋体"/>
                <w:b/>
                <w:szCs w:val="21"/>
              </w:rPr>
            </w:pPr>
          </w:p>
        </w:tc>
        <w:tc>
          <w:tcPr>
            <w:tcW w:w="1218" w:type="dxa"/>
            <w:vAlign w:val="center"/>
          </w:tcPr>
          <w:p w14:paraId="7F2FEA92">
            <w:pPr>
              <w:spacing w:line="240" w:lineRule="atLeast"/>
              <w:jc w:val="center"/>
              <w:rPr>
                <w:rFonts w:ascii="宋体"/>
                <w:b/>
                <w:szCs w:val="21"/>
              </w:rPr>
            </w:pPr>
          </w:p>
        </w:tc>
        <w:tc>
          <w:tcPr>
            <w:tcW w:w="1279" w:type="dxa"/>
            <w:vAlign w:val="center"/>
          </w:tcPr>
          <w:p w14:paraId="2137A2E7">
            <w:pPr>
              <w:spacing w:line="240" w:lineRule="atLeast"/>
              <w:jc w:val="center"/>
              <w:rPr>
                <w:rFonts w:ascii="宋体"/>
                <w:b/>
                <w:szCs w:val="21"/>
              </w:rPr>
            </w:pPr>
          </w:p>
        </w:tc>
        <w:tc>
          <w:tcPr>
            <w:tcW w:w="1902" w:type="dxa"/>
            <w:vAlign w:val="center"/>
          </w:tcPr>
          <w:p w14:paraId="0E378BE0">
            <w:pPr>
              <w:spacing w:line="240" w:lineRule="atLeast"/>
              <w:jc w:val="center"/>
              <w:rPr>
                <w:rFonts w:ascii="宋体"/>
                <w:b/>
                <w:szCs w:val="21"/>
              </w:rPr>
            </w:pPr>
          </w:p>
        </w:tc>
      </w:tr>
      <w:tr w14:paraId="4410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737DE7BE">
            <w:pPr>
              <w:spacing w:line="240" w:lineRule="atLeast"/>
              <w:jc w:val="center"/>
              <w:rPr>
                <w:rFonts w:ascii="宋体"/>
                <w:b/>
                <w:szCs w:val="21"/>
              </w:rPr>
            </w:pPr>
          </w:p>
        </w:tc>
        <w:tc>
          <w:tcPr>
            <w:tcW w:w="1082" w:type="dxa"/>
            <w:vAlign w:val="center"/>
          </w:tcPr>
          <w:p w14:paraId="6F7C019A">
            <w:pPr>
              <w:spacing w:line="240" w:lineRule="atLeast"/>
              <w:jc w:val="center"/>
              <w:rPr>
                <w:rFonts w:ascii="宋体"/>
                <w:b/>
                <w:szCs w:val="21"/>
              </w:rPr>
            </w:pPr>
          </w:p>
        </w:tc>
        <w:tc>
          <w:tcPr>
            <w:tcW w:w="969" w:type="dxa"/>
            <w:vAlign w:val="center"/>
          </w:tcPr>
          <w:p w14:paraId="66A38A44">
            <w:pPr>
              <w:spacing w:line="240" w:lineRule="atLeast"/>
              <w:jc w:val="center"/>
              <w:rPr>
                <w:rFonts w:ascii="宋体"/>
                <w:b/>
                <w:szCs w:val="21"/>
              </w:rPr>
            </w:pPr>
          </w:p>
        </w:tc>
        <w:tc>
          <w:tcPr>
            <w:tcW w:w="1963" w:type="dxa"/>
            <w:vAlign w:val="center"/>
          </w:tcPr>
          <w:p w14:paraId="4EEDCBC6">
            <w:pPr>
              <w:spacing w:line="240" w:lineRule="atLeast"/>
              <w:jc w:val="center"/>
              <w:rPr>
                <w:rFonts w:ascii="宋体"/>
                <w:b/>
                <w:szCs w:val="21"/>
              </w:rPr>
            </w:pPr>
          </w:p>
        </w:tc>
        <w:tc>
          <w:tcPr>
            <w:tcW w:w="1218" w:type="dxa"/>
            <w:vAlign w:val="center"/>
          </w:tcPr>
          <w:p w14:paraId="1EEC9396">
            <w:pPr>
              <w:spacing w:line="240" w:lineRule="atLeast"/>
              <w:jc w:val="center"/>
              <w:rPr>
                <w:rFonts w:ascii="宋体"/>
                <w:b/>
                <w:szCs w:val="21"/>
              </w:rPr>
            </w:pPr>
          </w:p>
        </w:tc>
        <w:tc>
          <w:tcPr>
            <w:tcW w:w="1279" w:type="dxa"/>
            <w:vAlign w:val="center"/>
          </w:tcPr>
          <w:p w14:paraId="391E86E9">
            <w:pPr>
              <w:spacing w:line="240" w:lineRule="atLeast"/>
              <w:jc w:val="center"/>
              <w:rPr>
                <w:rFonts w:ascii="宋体"/>
                <w:b/>
                <w:szCs w:val="21"/>
              </w:rPr>
            </w:pPr>
          </w:p>
        </w:tc>
        <w:tc>
          <w:tcPr>
            <w:tcW w:w="1902" w:type="dxa"/>
            <w:vAlign w:val="center"/>
          </w:tcPr>
          <w:p w14:paraId="142C3A6F">
            <w:pPr>
              <w:spacing w:line="240" w:lineRule="atLeast"/>
              <w:jc w:val="center"/>
              <w:rPr>
                <w:rFonts w:ascii="宋体"/>
                <w:b/>
                <w:szCs w:val="21"/>
              </w:rPr>
            </w:pPr>
          </w:p>
        </w:tc>
      </w:tr>
      <w:tr w14:paraId="425F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2AECCFA8">
            <w:pPr>
              <w:spacing w:line="240" w:lineRule="atLeast"/>
              <w:jc w:val="center"/>
              <w:rPr>
                <w:rFonts w:ascii="宋体"/>
                <w:b/>
                <w:szCs w:val="21"/>
              </w:rPr>
            </w:pPr>
          </w:p>
        </w:tc>
        <w:tc>
          <w:tcPr>
            <w:tcW w:w="1082" w:type="dxa"/>
            <w:vAlign w:val="center"/>
          </w:tcPr>
          <w:p w14:paraId="0C1DF1FF">
            <w:pPr>
              <w:spacing w:line="240" w:lineRule="atLeast"/>
              <w:jc w:val="center"/>
              <w:rPr>
                <w:rFonts w:ascii="宋体"/>
                <w:b/>
                <w:szCs w:val="21"/>
              </w:rPr>
            </w:pPr>
          </w:p>
        </w:tc>
        <w:tc>
          <w:tcPr>
            <w:tcW w:w="969" w:type="dxa"/>
            <w:vAlign w:val="center"/>
          </w:tcPr>
          <w:p w14:paraId="0A0109BD">
            <w:pPr>
              <w:spacing w:line="240" w:lineRule="atLeast"/>
              <w:jc w:val="center"/>
              <w:rPr>
                <w:rFonts w:ascii="宋体"/>
                <w:b/>
                <w:szCs w:val="21"/>
              </w:rPr>
            </w:pPr>
          </w:p>
        </w:tc>
        <w:tc>
          <w:tcPr>
            <w:tcW w:w="1963" w:type="dxa"/>
            <w:vAlign w:val="center"/>
          </w:tcPr>
          <w:p w14:paraId="52658BE4">
            <w:pPr>
              <w:spacing w:line="240" w:lineRule="atLeast"/>
              <w:jc w:val="center"/>
              <w:rPr>
                <w:rFonts w:ascii="宋体"/>
                <w:b/>
                <w:szCs w:val="21"/>
              </w:rPr>
            </w:pPr>
          </w:p>
        </w:tc>
        <w:tc>
          <w:tcPr>
            <w:tcW w:w="1218" w:type="dxa"/>
            <w:vAlign w:val="center"/>
          </w:tcPr>
          <w:p w14:paraId="23BB7E47">
            <w:pPr>
              <w:spacing w:line="240" w:lineRule="atLeast"/>
              <w:jc w:val="center"/>
              <w:rPr>
                <w:rFonts w:ascii="宋体"/>
                <w:b/>
                <w:szCs w:val="21"/>
              </w:rPr>
            </w:pPr>
          </w:p>
        </w:tc>
        <w:tc>
          <w:tcPr>
            <w:tcW w:w="1279" w:type="dxa"/>
            <w:vAlign w:val="center"/>
          </w:tcPr>
          <w:p w14:paraId="34B076C5">
            <w:pPr>
              <w:spacing w:line="240" w:lineRule="atLeast"/>
              <w:jc w:val="center"/>
              <w:rPr>
                <w:rFonts w:ascii="宋体"/>
                <w:b/>
                <w:szCs w:val="21"/>
              </w:rPr>
            </w:pPr>
          </w:p>
        </w:tc>
        <w:tc>
          <w:tcPr>
            <w:tcW w:w="1902" w:type="dxa"/>
            <w:vAlign w:val="center"/>
          </w:tcPr>
          <w:p w14:paraId="704C6197">
            <w:pPr>
              <w:spacing w:line="240" w:lineRule="atLeast"/>
              <w:jc w:val="center"/>
              <w:rPr>
                <w:rFonts w:ascii="宋体"/>
                <w:b/>
                <w:szCs w:val="21"/>
              </w:rPr>
            </w:pPr>
          </w:p>
        </w:tc>
      </w:tr>
      <w:tr w14:paraId="59D0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0542A96A">
            <w:pPr>
              <w:spacing w:line="240" w:lineRule="atLeast"/>
              <w:jc w:val="center"/>
              <w:rPr>
                <w:rFonts w:ascii="宋体"/>
                <w:b/>
                <w:szCs w:val="21"/>
              </w:rPr>
            </w:pPr>
          </w:p>
        </w:tc>
        <w:tc>
          <w:tcPr>
            <w:tcW w:w="1082" w:type="dxa"/>
            <w:vAlign w:val="center"/>
          </w:tcPr>
          <w:p w14:paraId="45E2416C">
            <w:pPr>
              <w:spacing w:line="240" w:lineRule="atLeast"/>
              <w:jc w:val="center"/>
              <w:rPr>
                <w:rFonts w:ascii="宋体"/>
                <w:b/>
                <w:szCs w:val="21"/>
              </w:rPr>
            </w:pPr>
          </w:p>
        </w:tc>
        <w:tc>
          <w:tcPr>
            <w:tcW w:w="969" w:type="dxa"/>
            <w:vAlign w:val="center"/>
          </w:tcPr>
          <w:p w14:paraId="79F42043">
            <w:pPr>
              <w:spacing w:line="240" w:lineRule="atLeast"/>
              <w:jc w:val="center"/>
              <w:rPr>
                <w:rFonts w:ascii="宋体"/>
                <w:b/>
                <w:szCs w:val="21"/>
              </w:rPr>
            </w:pPr>
          </w:p>
        </w:tc>
        <w:tc>
          <w:tcPr>
            <w:tcW w:w="1963" w:type="dxa"/>
            <w:vAlign w:val="center"/>
          </w:tcPr>
          <w:p w14:paraId="7E462F12">
            <w:pPr>
              <w:spacing w:line="240" w:lineRule="atLeast"/>
              <w:jc w:val="center"/>
              <w:rPr>
                <w:rFonts w:ascii="宋体"/>
                <w:b/>
                <w:szCs w:val="21"/>
              </w:rPr>
            </w:pPr>
          </w:p>
        </w:tc>
        <w:tc>
          <w:tcPr>
            <w:tcW w:w="1218" w:type="dxa"/>
            <w:vAlign w:val="center"/>
          </w:tcPr>
          <w:p w14:paraId="2903153C">
            <w:pPr>
              <w:spacing w:line="240" w:lineRule="atLeast"/>
              <w:jc w:val="center"/>
              <w:rPr>
                <w:rFonts w:ascii="宋体"/>
                <w:b/>
                <w:szCs w:val="21"/>
              </w:rPr>
            </w:pPr>
          </w:p>
        </w:tc>
        <w:tc>
          <w:tcPr>
            <w:tcW w:w="1279" w:type="dxa"/>
            <w:vAlign w:val="center"/>
          </w:tcPr>
          <w:p w14:paraId="2F735BC8">
            <w:pPr>
              <w:spacing w:line="240" w:lineRule="atLeast"/>
              <w:jc w:val="center"/>
              <w:rPr>
                <w:rFonts w:ascii="宋体"/>
                <w:b/>
                <w:szCs w:val="21"/>
              </w:rPr>
            </w:pPr>
          </w:p>
        </w:tc>
        <w:tc>
          <w:tcPr>
            <w:tcW w:w="1902" w:type="dxa"/>
            <w:vAlign w:val="center"/>
          </w:tcPr>
          <w:p w14:paraId="196EF2DA">
            <w:pPr>
              <w:spacing w:line="240" w:lineRule="atLeast"/>
              <w:jc w:val="center"/>
              <w:rPr>
                <w:rFonts w:ascii="宋体"/>
                <w:b/>
                <w:szCs w:val="21"/>
              </w:rPr>
            </w:pPr>
          </w:p>
        </w:tc>
      </w:tr>
      <w:tr w14:paraId="6D42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6EE696A3">
            <w:pPr>
              <w:spacing w:line="240" w:lineRule="atLeast"/>
              <w:jc w:val="center"/>
              <w:rPr>
                <w:rFonts w:ascii="宋体"/>
                <w:b/>
                <w:szCs w:val="21"/>
              </w:rPr>
            </w:pPr>
          </w:p>
        </w:tc>
        <w:tc>
          <w:tcPr>
            <w:tcW w:w="1082" w:type="dxa"/>
            <w:vAlign w:val="center"/>
          </w:tcPr>
          <w:p w14:paraId="7380E7BB">
            <w:pPr>
              <w:spacing w:line="240" w:lineRule="atLeast"/>
              <w:jc w:val="center"/>
              <w:rPr>
                <w:rFonts w:ascii="宋体"/>
                <w:b/>
                <w:szCs w:val="21"/>
              </w:rPr>
            </w:pPr>
          </w:p>
        </w:tc>
        <w:tc>
          <w:tcPr>
            <w:tcW w:w="969" w:type="dxa"/>
            <w:vAlign w:val="center"/>
          </w:tcPr>
          <w:p w14:paraId="4FF5B43B">
            <w:pPr>
              <w:spacing w:line="240" w:lineRule="atLeast"/>
              <w:jc w:val="center"/>
              <w:rPr>
                <w:rFonts w:ascii="宋体"/>
                <w:b/>
                <w:szCs w:val="21"/>
              </w:rPr>
            </w:pPr>
          </w:p>
        </w:tc>
        <w:tc>
          <w:tcPr>
            <w:tcW w:w="1963" w:type="dxa"/>
            <w:vAlign w:val="center"/>
          </w:tcPr>
          <w:p w14:paraId="336D40AF">
            <w:pPr>
              <w:spacing w:line="240" w:lineRule="atLeast"/>
              <w:jc w:val="center"/>
              <w:rPr>
                <w:rFonts w:ascii="宋体"/>
                <w:b/>
                <w:szCs w:val="21"/>
              </w:rPr>
            </w:pPr>
          </w:p>
        </w:tc>
        <w:tc>
          <w:tcPr>
            <w:tcW w:w="1218" w:type="dxa"/>
            <w:vAlign w:val="center"/>
          </w:tcPr>
          <w:p w14:paraId="3333190F">
            <w:pPr>
              <w:spacing w:line="240" w:lineRule="atLeast"/>
              <w:jc w:val="center"/>
              <w:rPr>
                <w:rFonts w:ascii="宋体"/>
                <w:b/>
                <w:szCs w:val="21"/>
              </w:rPr>
            </w:pPr>
          </w:p>
        </w:tc>
        <w:tc>
          <w:tcPr>
            <w:tcW w:w="1279" w:type="dxa"/>
            <w:vAlign w:val="center"/>
          </w:tcPr>
          <w:p w14:paraId="08753D40">
            <w:pPr>
              <w:spacing w:line="240" w:lineRule="atLeast"/>
              <w:jc w:val="center"/>
              <w:rPr>
                <w:rFonts w:ascii="宋体"/>
                <w:b/>
                <w:szCs w:val="21"/>
              </w:rPr>
            </w:pPr>
          </w:p>
        </w:tc>
        <w:tc>
          <w:tcPr>
            <w:tcW w:w="1902" w:type="dxa"/>
            <w:vAlign w:val="center"/>
          </w:tcPr>
          <w:p w14:paraId="1C73ECFF">
            <w:pPr>
              <w:spacing w:line="240" w:lineRule="atLeast"/>
              <w:jc w:val="center"/>
              <w:rPr>
                <w:rFonts w:ascii="宋体"/>
                <w:b/>
                <w:szCs w:val="21"/>
              </w:rPr>
            </w:pPr>
          </w:p>
        </w:tc>
      </w:tr>
      <w:tr w14:paraId="341B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2E2E4074">
            <w:pPr>
              <w:spacing w:line="240" w:lineRule="atLeast"/>
              <w:jc w:val="center"/>
              <w:rPr>
                <w:rFonts w:ascii="宋体"/>
                <w:b/>
                <w:szCs w:val="21"/>
              </w:rPr>
            </w:pPr>
          </w:p>
        </w:tc>
        <w:tc>
          <w:tcPr>
            <w:tcW w:w="1082" w:type="dxa"/>
            <w:vAlign w:val="center"/>
          </w:tcPr>
          <w:p w14:paraId="715A406E">
            <w:pPr>
              <w:spacing w:line="240" w:lineRule="atLeast"/>
              <w:jc w:val="center"/>
              <w:rPr>
                <w:rFonts w:ascii="宋体"/>
                <w:b/>
                <w:szCs w:val="21"/>
              </w:rPr>
            </w:pPr>
          </w:p>
        </w:tc>
        <w:tc>
          <w:tcPr>
            <w:tcW w:w="969" w:type="dxa"/>
            <w:vAlign w:val="center"/>
          </w:tcPr>
          <w:p w14:paraId="3FBE2164">
            <w:pPr>
              <w:spacing w:line="240" w:lineRule="atLeast"/>
              <w:jc w:val="center"/>
              <w:rPr>
                <w:rFonts w:ascii="宋体"/>
                <w:b/>
                <w:szCs w:val="21"/>
              </w:rPr>
            </w:pPr>
          </w:p>
        </w:tc>
        <w:tc>
          <w:tcPr>
            <w:tcW w:w="1963" w:type="dxa"/>
            <w:vAlign w:val="center"/>
          </w:tcPr>
          <w:p w14:paraId="11609818">
            <w:pPr>
              <w:spacing w:line="240" w:lineRule="atLeast"/>
              <w:jc w:val="center"/>
              <w:rPr>
                <w:rFonts w:ascii="宋体"/>
                <w:b/>
                <w:szCs w:val="21"/>
              </w:rPr>
            </w:pPr>
          </w:p>
        </w:tc>
        <w:tc>
          <w:tcPr>
            <w:tcW w:w="1218" w:type="dxa"/>
            <w:vAlign w:val="center"/>
          </w:tcPr>
          <w:p w14:paraId="24D2BD9A">
            <w:pPr>
              <w:spacing w:line="240" w:lineRule="atLeast"/>
              <w:jc w:val="center"/>
              <w:rPr>
                <w:rFonts w:ascii="宋体"/>
                <w:b/>
                <w:szCs w:val="21"/>
              </w:rPr>
            </w:pPr>
          </w:p>
        </w:tc>
        <w:tc>
          <w:tcPr>
            <w:tcW w:w="1279" w:type="dxa"/>
            <w:vAlign w:val="center"/>
          </w:tcPr>
          <w:p w14:paraId="3C3D6CB1">
            <w:pPr>
              <w:spacing w:line="240" w:lineRule="atLeast"/>
              <w:jc w:val="center"/>
              <w:rPr>
                <w:rFonts w:ascii="宋体"/>
                <w:b/>
                <w:szCs w:val="21"/>
              </w:rPr>
            </w:pPr>
          </w:p>
        </w:tc>
        <w:tc>
          <w:tcPr>
            <w:tcW w:w="1902" w:type="dxa"/>
            <w:vAlign w:val="center"/>
          </w:tcPr>
          <w:p w14:paraId="7B93D568">
            <w:pPr>
              <w:spacing w:line="240" w:lineRule="atLeast"/>
              <w:jc w:val="center"/>
              <w:rPr>
                <w:rFonts w:ascii="宋体"/>
                <w:b/>
                <w:szCs w:val="21"/>
              </w:rPr>
            </w:pPr>
          </w:p>
        </w:tc>
      </w:tr>
      <w:tr w14:paraId="4E4A2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7881AC98">
            <w:pPr>
              <w:spacing w:line="240" w:lineRule="atLeast"/>
              <w:jc w:val="center"/>
              <w:rPr>
                <w:rFonts w:ascii="宋体"/>
                <w:b/>
                <w:szCs w:val="21"/>
              </w:rPr>
            </w:pPr>
          </w:p>
        </w:tc>
        <w:tc>
          <w:tcPr>
            <w:tcW w:w="1082" w:type="dxa"/>
            <w:vAlign w:val="center"/>
          </w:tcPr>
          <w:p w14:paraId="72DA2132">
            <w:pPr>
              <w:spacing w:line="240" w:lineRule="atLeast"/>
              <w:jc w:val="center"/>
              <w:rPr>
                <w:rFonts w:ascii="宋体"/>
                <w:b/>
                <w:szCs w:val="21"/>
              </w:rPr>
            </w:pPr>
          </w:p>
        </w:tc>
        <w:tc>
          <w:tcPr>
            <w:tcW w:w="969" w:type="dxa"/>
            <w:vAlign w:val="center"/>
          </w:tcPr>
          <w:p w14:paraId="7706DA77">
            <w:pPr>
              <w:spacing w:line="240" w:lineRule="atLeast"/>
              <w:jc w:val="center"/>
              <w:rPr>
                <w:rFonts w:ascii="宋体"/>
                <w:b/>
                <w:szCs w:val="21"/>
              </w:rPr>
            </w:pPr>
          </w:p>
        </w:tc>
        <w:tc>
          <w:tcPr>
            <w:tcW w:w="1963" w:type="dxa"/>
            <w:vAlign w:val="center"/>
          </w:tcPr>
          <w:p w14:paraId="6ED5C5EC">
            <w:pPr>
              <w:spacing w:line="240" w:lineRule="atLeast"/>
              <w:jc w:val="center"/>
              <w:rPr>
                <w:rFonts w:ascii="宋体"/>
                <w:b/>
                <w:szCs w:val="21"/>
              </w:rPr>
            </w:pPr>
          </w:p>
        </w:tc>
        <w:tc>
          <w:tcPr>
            <w:tcW w:w="1218" w:type="dxa"/>
            <w:vAlign w:val="center"/>
          </w:tcPr>
          <w:p w14:paraId="067F907D">
            <w:pPr>
              <w:spacing w:line="240" w:lineRule="atLeast"/>
              <w:jc w:val="center"/>
              <w:rPr>
                <w:rFonts w:ascii="宋体"/>
                <w:b/>
                <w:szCs w:val="21"/>
              </w:rPr>
            </w:pPr>
          </w:p>
        </w:tc>
        <w:tc>
          <w:tcPr>
            <w:tcW w:w="1279" w:type="dxa"/>
            <w:vAlign w:val="center"/>
          </w:tcPr>
          <w:p w14:paraId="7C38CAF4">
            <w:pPr>
              <w:spacing w:line="240" w:lineRule="atLeast"/>
              <w:jc w:val="center"/>
              <w:rPr>
                <w:rFonts w:ascii="宋体"/>
                <w:b/>
                <w:szCs w:val="21"/>
              </w:rPr>
            </w:pPr>
          </w:p>
        </w:tc>
        <w:tc>
          <w:tcPr>
            <w:tcW w:w="1902" w:type="dxa"/>
            <w:vAlign w:val="center"/>
          </w:tcPr>
          <w:p w14:paraId="33F84ADC">
            <w:pPr>
              <w:spacing w:line="240" w:lineRule="atLeast"/>
              <w:jc w:val="center"/>
              <w:rPr>
                <w:rFonts w:ascii="宋体"/>
                <w:b/>
                <w:szCs w:val="21"/>
              </w:rPr>
            </w:pPr>
          </w:p>
        </w:tc>
      </w:tr>
      <w:tr w14:paraId="5C02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74D8689C">
            <w:pPr>
              <w:spacing w:line="240" w:lineRule="atLeast"/>
              <w:jc w:val="center"/>
              <w:rPr>
                <w:rFonts w:ascii="宋体"/>
                <w:b/>
                <w:szCs w:val="21"/>
              </w:rPr>
            </w:pPr>
          </w:p>
        </w:tc>
        <w:tc>
          <w:tcPr>
            <w:tcW w:w="1082" w:type="dxa"/>
            <w:vAlign w:val="center"/>
          </w:tcPr>
          <w:p w14:paraId="63DE8863">
            <w:pPr>
              <w:spacing w:line="240" w:lineRule="atLeast"/>
              <w:jc w:val="center"/>
              <w:rPr>
                <w:rFonts w:ascii="宋体"/>
                <w:b/>
                <w:szCs w:val="21"/>
              </w:rPr>
            </w:pPr>
          </w:p>
        </w:tc>
        <w:tc>
          <w:tcPr>
            <w:tcW w:w="969" w:type="dxa"/>
            <w:vAlign w:val="center"/>
          </w:tcPr>
          <w:p w14:paraId="10FF9D33">
            <w:pPr>
              <w:spacing w:line="240" w:lineRule="atLeast"/>
              <w:jc w:val="center"/>
              <w:rPr>
                <w:rFonts w:ascii="宋体"/>
                <w:b/>
                <w:szCs w:val="21"/>
              </w:rPr>
            </w:pPr>
          </w:p>
        </w:tc>
        <w:tc>
          <w:tcPr>
            <w:tcW w:w="1963" w:type="dxa"/>
            <w:vAlign w:val="center"/>
          </w:tcPr>
          <w:p w14:paraId="1914D7A3">
            <w:pPr>
              <w:spacing w:line="240" w:lineRule="atLeast"/>
              <w:jc w:val="center"/>
              <w:rPr>
                <w:rFonts w:ascii="宋体"/>
                <w:b/>
                <w:szCs w:val="21"/>
              </w:rPr>
            </w:pPr>
          </w:p>
        </w:tc>
        <w:tc>
          <w:tcPr>
            <w:tcW w:w="1218" w:type="dxa"/>
            <w:vAlign w:val="center"/>
          </w:tcPr>
          <w:p w14:paraId="79EF24A2">
            <w:pPr>
              <w:spacing w:line="240" w:lineRule="atLeast"/>
              <w:jc w:val="center"/>
              <w:rPr>
                <w:rFonts w:ascii="宋体"/>
                <w:b/>
                <w:szCs w:val="21"/>
              </w:rPr>
            </w:pPr>
          </w:p>
        </w:tc>
        <w:tc>
          <w:tcPr>
            <w:tcW w:w="1279" w:type="dxa"/>
            <w:vAlign w:val="center"/>
          </w:tcPr>
          <w:p w14:paraId="4F473F0E">
            <w:pPr>
              <w:spacing w:line="240" w:lineRule="atLeast"/>
              <w:jc w:val="center"/>
              <w:rPr>
                <w:rFonts w:ascii="宋体"/>
                <w:b/>
                <w:szCs w:val="21"/>
              </w:rPr>
            </w:pPr>
          </w:p>
        </w:tc>
        <w:tc>
          <w:tcPr>
            <w:tcW w:w="1902" w:type="dxa"/>
            <w:vAlign w:val="center"/>
          </w:tcPr>
          <w:p w14:paraId="3924C155">
            <w:pPr>
              <w:spacing w:line="240" w:lineRule="atLeast"/>
              <w:jc w:val="center"/>
              <w:rPr>
                <w:rFonts w:ascii="宋体"/>
                <w:b/>
                <w:szCs w:val="21"/>
              </w:rPr>
            </w:pPr>
          </w:p>
        </w:tc>
      </w:tr>
      <w:tr w14:paraId="37E8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31E4016B">
            <w:pPr>
              <w:spacing w:line="240" w:lineRule="atLeast"/>
              <w:jc w:val="center"/>
              <w:rPr>
                <w:rFonts w:ascii="宋体"/>
                <w:b/>
                <w:szCs w:val="21"/>
              </w:rPr>
            </w:pPr>
          </w:p>
        </w:tc>
        <w:tc>
          <w:tcPr>
            <w:tcW w:w="1082" w:type="dxa"/>
            <w:vAlign w:val="center"/>
          </w:tcPr>
          <w:p w14:paraId="5519D383">
            <w:pPr>
              <w:spacing w:line="240" w:lineRule="atLeast"/>
              <w:jc w:val="center"/>
              <w:rPr>
                <w:rFonts w:ascii="宋体"/>
                <w:b/>
                <w:szCs w:val="21"/>
              </w:rPr>
            </w:pPr>
          </w:p>
        </w:tc>
        <w:tc>
          <w:tcPr>
            <w:tcW w:w="969" w:type="dxa"/>
            <w:vAlign w:val="center"/>
          </w:tcPr>
          <w:p w14:paraId="560C6111">
            <w:pPr>
              <w:spacing w:line="240" w:lineRule="atLeast"/>
              <w:jc w:val="center"/>
              <w:rPr>
                <w:rFonts w:ascii="宋体"/>
                <w:b/>
                <w:szCs w:val="21"/>
              </w:rPr>
            </w:pPr>
          </w:p>
        </w:tc>
        <w:tc>
          <w:tcPr>
            <w:tcW w:w="1963" w:type="dxa"/>
            <w:vAlign w:val="center"/>
          </w:tcPr>
          <w:p w14:paraId="6C3C863B">
            <w:pPr>
              <w:spacing w:line="240" w:lineRule="atLeast"/>
              <w:jc w:val="center"/>
              <w:rPr>
                <w:rFonts w:ascii="宋体"/>
                <w:b/>
                <w:szCs w:val="21"/>
              </w:rPr>
            </w:pPr>
          </w:p>
        </w:tc>
        <w:tc>
          <w:tcPr>
            <w:tcW w:w="1218" w:type="dxa"/>
            <w:vAlign w:val="center"/>
          </w:tcPr>
          <w:p w14:paraId="743C8789">
            <w:pPr>
              <w:spacing w:line="240" w:lineRule="atLeast"/>
              <w:jc w:val="center"/>
              <w:rPr>
                <w:rFonts w:ascii="宋体"/>
                <w:b/>
                <w:szCs w:val="21"/>
              </w:rPr>
            </w:pPr>
          </w:p>
        </w:tc>
        <w:tc>
          <w:tcPr>
            <w:tcW w:w="1279" w:type="dxa"/>
            <w:vAlign w:val="center"/>
          </w:tcPr>
          <w:p w14:paraId="2714B167">
            <w:pPr>
              <w:spacing w:line="240" w:lineRule="atLeast"/>
              <w:jc w:val="center"/>
              <w:rPr>
                <w:rFonts w:ascii="宋体"/>
                <w:b/>
                <w:szCs w:val="21"/>
              </w:rPr>
            </w:pPr>
          </w:p>
        </w:tc>
        <w:tc>
          <w:tcPr>
            <w:tcW w:w="1902" w:type="dxa"/>
            <w:vAlign w:val="center"/>
          </w:tcPr>
          <w:p w14:paraId="6E67EA85">
            <w:pPr>
              <w:spacing w:line="240" w:lineRule="atLeast"/>
              <w:jc w:val="center"/>
              <w:rPr>
                <w:rFonts w:ascii="宋体"/>
                <w:b/>
                <w:szCs w:val="21"/>
              </w:rPr>
            </w:pPr>
          </w:p>
        </w:tc>
      </w:tr>
      <w:tr w14:paraId="30C1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7DB05AEB">
            <w:pPr>
              <w:spacing w:line="240" w:lineRule="atLeast"/>
              <w:jc w:val="center"/>
              <w:rPr>
                <w:rFonts w:ascii="宋体"/>
                <w:b/>
                <w:szCs w:val="21"/>
              </w:rPr>
            </w:pPr>
          </w:p>
        </w:tc>
        <w:tc>
          <w:tcPr>
            <w:tcW w:w="1082" w:type="dxa"/>
            <w:vAlign w:val="center"/>
          </w:tcPr>
          <w:p w14:paraId="73D379E9">
            <w:pPr>
              <w:spacing w:line="240" w:lineRule="atLeast"/>
              <w:jc w:val="center"/>
              <w:rPr>
                <w:rFonts w:ascii="宋体"/>
                <w:b/>
                <w:szCs w:val="21"/>
              </w:rPr>
            </w:pPr>
          </w:p>
        </w:tc>
        <w:tc>
          <w:tcPr>
            <w:tcW w:w="969" w:type="dxa"/>
            <w:vAlign w:val="center"/>
          </w:tcPr>
          <w:p w14:paraId="61C9631D">
            <w:pPr>
              <w:spacing w:line="240" w:lineRule="atLeast"/>
              <w:jc w:val="center"/>
              <w:rPr>
                <w:rFonts w:ascii="宋体"/>
                <w:b/>
                <w:szCs w:val="21"/>
              </w:rPr>
            </w:pPr>
          </w:p>
        </w:tc>
        <w:tc>
          <w:tcPr>
            <w:tcW w:w="1963" w:type="dxa"/>
            <w:vAlign w:val="center"/>
          </w:tcPr>
          <w:p w14:paraId="2741D87E">
            <w:pPr>
              <w:spacing w:line="240" w:lineRule="atLeast"/>
              <w:jc w:val="center"/>
              <w:rPr>
                <w:rFonts w:ascii="宋体"/>
                <w:b/>
                <w:szCs w:val="21"/>
              </w:rPr>
            </w:pPr>
          </w:p>
        </w:tc>
        <w:tc>
          <w:tcPr>
            <w:tcW w:w="1218" w:type="dxa"/>
            <w:vAlign w:val="center"/>
          </w:tcPr>
          <w:p w14:paraId="7D604292">
            <w:pPr>
              <w:spacing w:line="240" w:lineRule="atLeast"/>
              <w:jc w:val="center"/>
              <w:rPr>
                <w:rFonts w:ascii="宋体"/>
                <w:b/>
                <w:szCs w:val="21"/>
              </w:rPr>
            </w:pPr>
          </w:p>
        </w:tc>
        <w:tc>
          <w:tcPr>
            <w:tcW w:w="1279" w:type="dxa"/>
            <w:vAlign w:val="center"/>
          </w:tcPr>
          <w:p w14:paraId="66233025">
            <w:pPr>
              <w:spacing w:line="240" w:lineRule="atLeast"/>
              <w:jc w:val="center"/>
              <w:rPr>
                <w:rFonts w:ascii="宋体"/>
                <w:b/>
                <w:szCs w:val="21"/>
              </w:rPr>
            </w:pPr>
          </w:p>
        </w:tc>
        <w:tc>
          <w:tcPr>
            <w:tcW w:w="1902" w:type="dxa"/>
            <w:vAlign w:val="center"/>
          </w:tcPr>
          <w:p w14:paraId="179A7426">
            <w:pPr>
              <w:spacing w:line="240" w:lineRule="atLeast"/>
              <w:jc w:val="center"/>
              <w:rPr>
                <w:rFonts w:ascii="宋体"/>
                <w:b/>
                <w:szCs w:val="21"/>
              </w:rPr>
            </w:pPr>
          </w:p>
        </w:tc>
      </w:tr>
      <w:tr w14:paraId="2E05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366804DA">
            <w:pPr>
              <w:spacing w:line="240" w:lineRule="atLeast"/>
              <w:jc w:val="center"/>
              <w:rPr>
                <w:rFonts w:ascii="宋体"/>
                <w:b/>
                <w:szCs w:val="21"/>
              </w:rPr>
            </w:pPr>
          </w:p>
        </w:tc>
        <w:tc>
          <w:tcPr>
            <w:tcW w:w="1082" w:type="dxa"/>
            <w:vAlign w:val="center"/>
          </w:tcPr>
          <w:p w14:paraId="2FB884CB">
            <w:pPr>
              <w:spacing w:line="240" w:lineRule="atLeast"/>
              <w:jc w:val="center"/>
              <w:rPr>
                <w:rFonts w:ascii="宋体"/>
                <w:b/>
                <w:szCs w:val="21"/>
              </w:rPr>
            </w:pPr>
          </w:p>
        </w:tc>
        <w:tc>
          <w:tcPr>
            <w:tcW w:w="969" w:type="dxa"/>
            <w:vAlign w:val="center"/>
          </w:tcPr>
          <w:p w14:paraId="07B18C03">
            <w:pPr>
              <w:spacing w:line="240" w:lineRule="atLeast"/>
              <w:jc w:val="center"/>
              <w:rPr>
                <w:rFonts w:ascii="宋体"/>
                <w:b/>
                <w:szCs w:val="21"/>
              </w:rPr>
            </w:pPr>
          </w:p>
        </w:tc>
        <w:tc>
          <w:tcPr>
            <w:tcW w:w="1963" w:type="dxa"/>
            <w:vAlign w:val="center"/>
          </w:tcPr>
          <w:p w14:paraId="448521B7">
            <w:pPr>
              <w:spacing w:line="240" w:lineRule="atLeast"/>
              <w:jc w:val="center"/>
              <w:rPr>
                <w:rFonts w:ascii="宋体"/>
                <w:b/>
                <w:szCs w:val="21"/>
              </w:rPr>
            </w:pPr>
          </w:p>
        </w:tc>
        <w:tc>
          <w:tcPr>
            <w:tcW w:w="1218" w:type="dxa"/>
            <w:vAlign w:val="center"/>
          </w:tcPr>
          <w:p w14:paraId="5119455F">
            <w:pPr>
              <w:spacing w:line="240" w:lineRule="atLeast"/>
              <w:jc w:val="center"/>
              <w:rPr>
                <w:rFonts w:ascii="宋体"/>
                <w:b/>
                <w:szCs w:val="21"/>
              </w:rPr>
            </w:pPr>
          </w:p>
        </w:tc>
        <w:tc>
          <w:tcPr>
            <w:tcW w:w="1279" w:type="dxa"/>
            <w:vAlign w:val="center"/>
          </w:tcPr>
          <w:p w14:paraId="460F5ED1">
            <w:pPr>
              <w:spacing w:line="240" w:lineRule="atLeast"/>
              <w:jc w:val="center"/>
              <w:rPr>
                <w:rFonts w:ascii="宋体"/>
                <w:b/>
                <w:szCs w:val="21"/>
              </w:rPr>
            </w:pPr>
          </w:p>
        </w:tc>
        <w:tc>
          <w:tcPr>
            <w:tcW w:w="1902" w:type="dxa"/>
            <w:vAlign w:val="center"/>
          </w:tcPr>
          <w:p w14:paraId="52FF0AE1">
            <w:pPr>
              <w:spacing w:line="240" w:lineRule="atLeast"/>
              <w:jc w:val="center"/>
              <w:rPr>
                <w:rFonts w:ascii="宋体"/>
                <w:b/>
                <w:szCs w:val="21"/>
              </w:rPr>
            </w:pPr>
          </w:p>
        </w:tc>
      </w:tr>
      <w:tr w14:paraId="1582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052C0301">
            <w:pPr>
              <w:spacing w:line="240" w:lineRule="atLeast"/>
              <w:jc w:val="center"/>
              <w:rPr>
                <w:rFonts w:ascii="宋体"/>
                <w:b/>
                <w:szCs w:val="21"/>
              </w:rPr>
            </w:pPr>
          </w:p>
        </w:tc>
        <w:tc>
          <w:tcPr>
            <w:tcW w:w="1082" w:type="dxa"/>
            <w:vAlign w:val="center"/>
          </w:tcPr>
          <w:p w14:paraId="355868AE">
            <w:pPr>
              <w:spacing w:line="240" w:lineRule="atLeast"/>
              <w:jc w:val="center"/>
              <w:rPr>
                <w:rFonts w:ascii="宋体"/>
                <w:b/>
                <w:szCs w:val="21"/>
              </w:rPr>
            </w:pPr>
          </w:p>
        </w:tc>
        <w:tc>
          <w:tcPr>
            <w:tcW w:w="969" w:type="dxa"/>
            <w:vAlign w:val="center"/>
          </w:tcPr>
          <w:p w14:paraId="5E0FC730">
            <w:pPr>
              <w:spacing w:line="240" w:lineRule="atLeast"/>
              <w:jc w:val="center"/>
              <w:rPr>
                <w:rFonts w:ascii="宋体"/>
                <w:b/>
                <w:szCs w:val="21"/>
              </w:rPr>
            </w:pPr>
          </w:p>
        </w:tc>
        <w:tc>
          <w:tcPr>
            <w:tcW w:w="1963" w:type="dxa"/>
            <w:vAlign w:val="center"/>
          </w:tcPr>
          <w:p w14:paraId="6E603BA7">
            <w:pPr>
              <w:spacing w:line="240" w:lineRule="atLeast"/>
              <w:jc w:val="center"/>
              <w:rPr>
                <w:rFonts w:ascii="宋体"/>
                <w:b/>
                <w:szCs w:val="21"/>
              </w:rPr>
            </w:pPr>
          </w:p>
        </w:tc>
        <w:tc>
          <w:tcPr>
            <w:tcW w:w="1218" w:type="dxa"/>
            <w:vAlign w:val="center"/>
          </w:tcPr>
          <w:p w14:paraId="2CC2C2F5">
            <w:pPr>
              <w:spacing w:line="240" w:lineRule="atLeast"/>
              <w:jc w:val="center"/>
              <w:rPr>
                <w:rFonts w:ascii="宋体"/>
                <w:b/>
                <w:szCs w:val="21"/>
              </w:rPr>
            </w:pPr>
          </w:p>
        </w:tc>
        <w:tc>
          <w:tcPr>
            <w:tcW w:w="1279" w:type="dxa"/>
            <w:vAlign w:val="center"/>
          </w:tcPr>
          <w:p w14:paraId="03043419">
            <w:pPr>
              <w:spacing w:line="240" w:lineRule="atLeast"/>
              <w:jc w:val="center"/>
              <w:rPr>
                <w:rFonts w:ascii="宋体"/>
                <w:b/>
                <w:szCs w:val="21"/>
              </w:rPr>
            </w:pPr>
          </w:p>
        </w:tc>
        <w:tc>
          <w:tcPr>
            <w:tcW w:w="1902" w:type="dxa"/>
            <w:vAlign w:val="center"/>
          </w:tcPr>
          <w:p w14:paraId="323EB604">
            <w:pPr>
              <w:spacing w:line="240" w:lineRule="atLeast"/>
              <w:jc w:val="center"/>
              <w:rPr>
                <w:rFonts w:ascii="宋体"/>
                <w:b/>
                <w:szCs w:val="21"/>
              </w:rPr>
            </w:pPr>
          </w:p>
        </w:tc>
      </w:tr>
      <w:tr w14:paraId="0168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4BFF7C02">
            <w:pPr>
              <w:spacing w:line="240" w:lineRule="atLeast"/>
              <w:jc w:val="center"/>
              <w:rPr>
                <w:rFonts w:ascii="宋体"/>
                <w:b/>
                <w:szCs w:val="21"/>
              </w:rPr>
            </w:pPr>
          </w:p>
        </w:tc>
        <w:tc>
          <w:tcPr>
            <w:tcW w:w="1082" w:type="dxa"/>
            <w:vAlign w:val="center"/>
          </w:tcPr>
          <w:p w14:paraId="04CAA0DF">
            <w:pPr>
              <w:spacing w:line="240" w:lineRule="atLeast"/>
              <w:jc w:val="center"/>
              <w:rPr>
                <w:rFonts w:ascii="宋体"/>
                <w:b/>
                <w:szCs w:val="21"/>
              </w:rPr>
            </w:pPr>
          </w:p>
        </w:tc>
        <w:tc>
          <w:tcPr>
            <w:tcW w:w="969" w:type="dxa"/>
            <w:vAlign w:val="center"/>
          </w:tcPr>
          <w:p w14:paraId="71FBBD95">
            <w:pPr>
              <w:spacing w:line="240" w:lineRule="atLeast"/>
              <w:jc w:val="center"/>
              <w:rPr>
                <w:rFonts w:ascii="宋体"/>
                <w:b/>
                <w:szCs w:val="21"/>
              </w:rPr>
            </w:pPr>
          </w:p>
        </w:tc>
        <w:tc>
          <w:tcPr>
            <w:tcW w:w="1963" w:type="dxa"/>
            <w:vAlign w:val="center"/>
          </w:tcPr>
          <w:p w14:paraId="2D0A31EB">
            <w:pPr>
              <w:spacing w:line="240" w:lineRule="atLeast"/>
              <w:jc w:val="center"/>
              <w:rPr>
                <w:rFonts w:ascii="宋体"/>
                <w:b/>
                <w:szCs w:val="21"/>
              </w:rPr>
            </w:pPr>
          </w:p>
        </w:tc>
        <w:tc>
          <w:tcPr>
            <w:tcW w:w="1218" w:type="dxa"/>
            <w:vAlign w:val="center"/>
          </w:tcPr>
          <w:p w14:paraId="287765F8">
            <w:pPr>
              <w:spacing w:line="240" w:lineRule="atLeast"/>
              <w:jc w:val="center"/>
              <w:rPr>
                <w:rFonts w:ascii="宋体"/>
                <w:b/>
                <w:szCs w:val="21"/>
              </w:rPr>
            </w:pPr>
          </w:p>
        </w:tc>
        <w:tc>
          <w:tcPr>
            <w:tcW w:w="1279" w:type="dxa"/>
            <w:vAlign w:val="center"/>
          </w:tcPr>
          <w:p w14:paraId="47280FDE">
            <w:pPr>
              <w:spacing w:line="240" w:lineRule="atLeast"/>
              <w:jc w:val="center"/>
              <w:rPr>
                <w:rFonts w:ascii="宋体"/>
                <w:b/>
                <w:szCs w:val="21"/>
              </w:rPr>
            </w:pPr>
          </w:p>
        </w:tc>
        <w:tc>
          <w:tcPr>
            <w:tcW w:w="1902" w:type="dxa"/>
            <w:vAlign w:val="center"/>
          </w:tcPr>
          <w:p w14:paraId="0A140666">
            <w:pPr>
              <w:spacing w:line="240" w:lineRule="atLeast"/>
              <w:jc w:val="center"/>
              <w:rPr>
                <w:rFonts w:ascii="宋体"/>
                <w:b/>
                <w:szCs w:val="21"/>
              </w:rPr>
            </w:pPr>
          </w:p>
        </w:tc>
      </w:tr>
      <w:tr w14:paraId="3093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7C949707">
            <w:pPr>
              <w:spacing w:line="240" w:lineRule="atLeast"/>
              <w:jc w:val="center"/>
              <w:rPr>
                <w:rFonts w:ascii="宋体"/>
                <w:b/>
                <w:szCs w:val="21"/>
              </w:rPr>
            </w:pPr>
          </w:p>
        </w:tc>
        <w:tc>
          <w:tcPr>
            <w:tcW w:w="1082" w:type="dxa"/>
            <w:vAlign w:val="center"/>
          </w:tcPr>
          <w:p w14:paraId="53576BBC">
            <w:pPr>
              <w:spacing w:line="240" w:lineRule="atLeast"/>
              <w:jc w:val="center"/>
              <w:rPr>
                <w:rFonts w:ascii="宋体"/>
                <w:b/>
                <w:szCs w:val="21"/>
              </w:rPr>
            </w:pPr>
          </w:p>
        </w:tc>
        <w:tc>
          <w:tcPr>
            <w:tcW w:w="969" w:type="dxa"/>
            <w:vAlign w:val="center"/>
          </w:tcPr>
          <w:p w14:paraId="6FA95495">
            <w:pPr>
              <w:spacing w:line="240" w:lineRule="atLeast"/>
              <w:jc w:val="center"/>
              <w:rPr>
                <w:rFonts w:ascii="宋体"/>
                <w:b/>
                <w:szCs w:val="21"/>
              </w:rPr>
            </w:pPr>
          </w:p>
        </w:tc>
        <w:tc>
          <w:tcPr>
            <w:tcW w:w="1963" w:type="dxa"/>
            <w:vAlign w:val="center"/>
          </w:tcPr>
          <w:p w14:paraId="5E675327">
            <w:pPr>
              <w:spacing w:line="240" w:lineRule="atLeast"/>
              <w:jc w:val="center"/>
              <w:rPr>
                <w:rFonts w:ascii="宋体"/>
                <w:b/>
                <w:szCs w:val="21"/>
              </w:rPr>
            </w:pPr>
          </w:p>
        </w:tc>
        <w:tc>
          <w:tcPr>
            <w:tcW w:w="1218" w:type="dxa"/>
            <w:vAlign w:val="center"/>
          </w:tcPr>
          <w:p w14:paraId="6131C048">
            <w:pPr>
              <w:spacing w:line="240" w:lineRule="atLeast"/>
              <w:jc w:val="center"/>
              <w:rPr>
                <w:rFonts w:ascii="宋体"/>
                <w:b/>
                <w:szCs w:val="21"/>
              </w:rPr>
            </w:pPr>
          </w:p>
        </w:tc>
        <w:tc>
          <w:tcPr>
            <w:tcW w:w="1279" w:type="dxa"/>
            <w:vAlign w:val="center"/>
          </w:tcPr>
          <w:p w14:paraId="6EBF3D2D">
            <w:pPr>
              <w:spacing w:line="240" w:lineRule="atLeast"/>
              <w:jc w:val="center"/>
              <w:rPr>
                <w:rFonts w:ascii="宋体"/>
                <w:b/>
                <w:szCs w:val="21"/>
              </w:rPr>
            </w:pPr>
          </w:p>
        </w:tc>
        <w:tc>
          <w:tcPr>
            <w:tcW w:w="1902" w:type="dxa"/>
            <w:vAlign w:val="center"/>
          </w:tcPr>
          <w:p w14:paraId="31559919">
            <w:pPr>
              <w:spacing w:line="240" w:lineRule="atLeast"/>
              <w:jc w:val="center"/>
              <w:rPr>
                <w:rFonts w:ascii="宋体"/>
                <w:b/>
                <w:szCs w:val="21"/>
              </w:rPr>
            </w:pPr>
          </w:p>
        </w:tc>
      </w:tr>
      <w:tr w14:paraId="532C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3A89176A">
            <w:pPr>
              <w:spacing w:line="240" w:lineRule="atLeast"/>
              <w:jc w:val="center"/>
              <w:rPr>
                <w:rFonts w:ascii="宋体"/>
                <w:b/>
                <w:szCs w:val="21"/>
              </w:rPr>
            </w:pPr>
          </w:p>
        </w:tc>
        <w:tc>
          <w:tcPr>
            <w:tcW w:w="1082" w:type="dxa"/>
            <w:vAlign w:val="center"/>
          </w:tcPr>
          <w:p w14:paraId="7C9DE11D">
            <w:pPr>
              <w:spacing w:line="240" w:lineRule="atLeast"/>
              <w:jc w:val="center"/>
              <w:rPr>
                <w:rFonts w:ascii="宋体"/>
                <w:b/>
                <w:szCs w:val="21"/>
              </w:rPr>
            </w:pPr>
          </w:p>
        </w:tc>
        <w:tc>
          <w:tcPr>
            <w:tcW w:w="969" w:type="dxa"/>
            <w:vAlign w:val="center"/>
          </w:tcPr>
          <w:p w14:paraId="5169C1BF">
            <w:pPr>
              <w:spacing w:line="240" w:lineRule="atLeast"/>
              <w:jc w:val="center"/>
              <w:rPr>
                <w:rFonts w:ascii="宋体"/>
                <w:b/>
                <w:szCs w:val="21"/>
              </w:rPr>
            </w:pPr>
          </w:p>
        </w:tc>
        <w:tc>
          <w:tcPr>
            <w:tcW w:w="1963" w:type="dxa"/>
            <w:vAlign w:val="center"/>
          </w:tcPr>
          <w:p w14:paraId="204B9050">
            <w:pPr>
              <w:spacing w:line="240" w:lineRule="atLeast"/>
              <w:jc w:val="center"/>
              <w:rPr>
                <w:rFonts w:ascii="宋体"/>
                <w:b/>
                <w:szCs w:val="21"/>
              </w:rPr>
            </w:pPr>
          </w:p>
        </w:tc>
        <w:tc>
          <w:tcPr>
            <w:tcW w:w="1218" w:type="dxa"/>
            <w:vAlign w:val="center"/>
          </w:tcPr>
          <w:p w14:paraId="2699A76D">
            <w:pPr>
              <w:spacing w:line="240" w:lineRule="atLeast"/>
              <w:jc w:val="center"/>
              <w:rPr>
                <w:rFonts w:ascii="宋体"/>
                <w:b/>
                <w:szCs w:val="21"/>
              </w:rPr>
            </w:pPr>
          </w:p>
        </w:tc>
        <w:tc>
          <w:tcPr>
            <w:tcW w:w="1279" w:type="dxa"/>
            <w:vAlign w:val="center"/>
          </w:tcPr>
          <w:p w14:paraId="1F510452">
            <w:pPr>
              <w:spacing w:line="240" w:lineRule="atLeast"/>
              <w:jc w:val="center"/>
              <w:rPr>
                <w:rFonts w:ascii="宋体"/>
                <w:b/>
                <w:szCs w:val="21"/>
              </w:rPr>
            </w:pPr>
          </w:p>
        </w:tc>
        <w:tc>
          <w:tcPr>
            <w:tcW w:w="1902" w:type="dxa"/>
            <w:vAlign w:val="center"/>
          </w:tcPr>
          <w:p w14:paraId="2E085397">
            <w:pPr>
              <w:spacing w:line="240" w:lineRule="atLeast"/>
              <w:jc w:val="center"/>
              <w:rPr>
                <w:rFonts w:ascii="宋体"/>
                <w:b/>
                <w:szCs w:val="21"/>
              </w:rPr>
            </w:pPr>
          </w:p>
        </w:tc>
      </w:tr>
      <w:tr w14:paraId="54ADD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2C99C091">
            <w:pPr>
              <w:spacing w:line="240" w:lineRule="atLeast"/>
              <w:jc w:val="center"/>
              <w:rPr>
                <w:rFonts w:ascii="宋体"/>
                <w:b/>
                <w:szCs w:val="21"/>
              </w:rPr>
            </w:pPr>
          </w:p>
        </w:tc>
        <w:tc>
          <w:tcPr>
            <w:tcW w:w="1082" w:type="dxa"/>
            <w:vAlign w:val="center"/>
          </w:tcPr>
          <w:p w14:paraId="3F1125AB">
            <w:pPr>
              <w:spacing w:line="240" w:lineRule="atLeast"/>
              <w:jc w:val="center"/>
              <w:rPr>
                <w:rFonts w:ascii="宋体"/>
                <w:b/>
                <w:szCs w:val="21"/>
              </w:rPr>
            </w:pPr>
          </w:p>
        </w:tc>
        <w:tc>
          <w:tcPr>
            <w:tcW w:w="969" w:type="dxa"/>
            <w:vAlign w:val="center"/>
          </w:tcPr>
          <w:p w14:paraId="6A8356A4">
            <w:pPr>
              <w:spacing w:line="240" w:lineRule="atLeast"/>
              <w:jc w:val="center"/>
              <w:rPr>
                <w:rFonts w:ascii="宋体"/>
                <w:b/>
                <w:szCs w:val="21"/>
              </w:rPr>
            </w:pPr>
          </w:p>
        </w:tc>
        <w:tc>
          <w:tcPr>
            <w:tcW w:w="1963" w:type="dxa"/>
            <w:vAlign w:val="center"/>
          </w:tcPr>
          <w:p w14:paraId="2B8B3088">
            <w:pPr>
              <w:spacing w:line="240" w:lineRule="atLeast"/>
              <w:jc w:val="center"/>
              <w:rPr>
                <w:rFonts w:ascii="宋体"/>
                <w:b/>
                <w:szCs w:val="21"/>
              </w:rPr>
            </w:pPr>
          </w:p>
        </w:tc>
        <w:tc>
          <w:tcPr>
            <w:tcW w:w="1218" w:type="dxa"/>
            <w:vAlign w:val="center"/>
          </w:tcPr>
          <w:p w14:paraId="4950EB78">
            <w:pPr>
              <w:spacing w:line="240" w:lineRule="atLeast"/>
              <w:jc w:val="center"/>
              <w:rPr>
                <w:rFonts w:ascii="宋体"/>
                <w:b/>
                <w:szCs w:val="21"/>
              </w:rPr>
            </w:pPr>
          </w:p>
        </w:tc>
        <w:tc>
          <w:tcPr>
            <w:tcW w:w="1279" w:type="dxa"/>
            <w:vAlign w:val="center"/>
          </w:tcPr>
          <w:p w14:paraId="1C320BFA">
            <w:pPr>
              <w:spacing w:line="240" w:lineRule="atLeast"/>
              <w:jc w:val="center"/>
              <w:rPr>
                <w:rFonts w:ascii="宋体"/>
                <w:b/>
                <w:szCs w:val="21"/>
              </w:rPr>
            </w:pPr>
          </w:p>
        </w:tc>
        <w:tc>
          <w:tcPr>
            <w:tcW w:w="1902" w:type="dxa"/>
            <w:vAlign w:val="center"/>
          </w:tcPr>
          <w:p w14:paraId="069DA434">
            <w:pPr>
              <w:spacing w:line="240" w:lineRule="atLeast"/>
              <w:jc w:val="center"/>
              <w:rPr>
                <w:rFonts w:ascii="宋体"/>
                <w:b/>
                <w:szCs w:val="21"/>
              </w:rPr>
            </w:pPr>
          </w:p>
        </w:tc>
      </w:tr>
      <w:tr w14:paraId="27581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1E6138F0">
            <w:pPr>
              <w:spacing w:line="240" w:lineRule="atLeast"/>
              <w:jc w:val="center"/>
              <w:rPr>
                <w:rFonts w:ascii="宋体"/>
                <w:b/>
                <w:szCs w:val="21"/>
              </w:rPr>
            </w:pPr>
          </w:p>
        </w:tc>
        <w:tc>
          <w:tcPr>
            <w:tcW w:w="1082" w:type="dxa"/>
            <w:vAlign w:val="center"/>
          </w:tcPr>
          <w:p w14:paraId="493BBE7D">
            <w:pPr>
              <w:spacing w:line="240" w:lineRule="atLeast"/>
              <w:jc w:val="center"/>
              <w:rPr>
                <w:rFonts w:ascii="宋体"/>
                <w:b/>
                <w:szCs w:val="21"/>
              </w:rPr>
            </w:pPr>
          </w:p>
        </w:tc>
        <w:tc>
          <w:tcPr>
            <w:tcW w:w="969" w:type="dxa"/>
            <w:vAlign w:val="center"/>
          </w:tcPr>
          <w:p w14:paraId="4F886B91">
            <w:pPr>
              <w:spacing w:line="240" w:lineRule="atLeast"/>
              <w:jc w:val="center"/>
              <w:rPr>
                <w:rFonts w:ascii="宋体"/>
                <w:b/>
                <w:szCs w:val="21"/>
              </w:rPr>
            </w:pPr>
          </w:p>
        </w:tc>
        <w:tc>
          <w:tcPr>
            <w:tcW w:w="1963" w:type="dxa"/>
            <w:vAlign w:val="center"/>
          </w:tcPr>
          <w:p w14:paraId="1D1EEB85">
            <w:pPr>
              <w:spacing w:line="240" w:lineRule="atLeast"/>
              <w:jc w:val="center"/>
              <w:rPr>
                <w:rFonts w:ascii="宋体"/>
                <w:b/>
                <w:szCs w:val="21"/>
              </w:rPr>
            </w:pPr>
          </w:p>
        </w:tc>
        <w:tc>
          <w:tcPr>
            <w:tcW w:w="1218" w:type="dxa"/>
            <w:vAlign w:val="center"/>
          </w:tcPr>
          <w:p w14:paraId="3FD9BC65">
            <w:pPr>
              <w:spacing w:line="240" w:lineRule="atLeast"/>
              <w:jc w:val="center"/>
              <w:rPr>
                <w:rFonts w:ascii="宋体"/>
                <w:b/>
                <w:szCs w:val="21"/>
              </w:rPr>
            </w:pPr>
          </w:p>
        </w:tc>
        <w:tc>
          <w:tcPr>
            <w:tcW w:w="1279" w:type="dxa"/>
            <w:vAlign w:val="center"/>
          </w:tcPr>
          <w:p w14:paraId="65EC8541">
            <w:pPr>
              <w:spacing w:line="240" w:lineRule="atLeast"/>
              <w:jc w:val="center"/>
              <w:rPr>
                <w:rFonts w:ascii="宋体"/>
                <w:b/>
                <w:szCs w:val="21"/>
              </w:rPr>
            </w:pPr>
          </w:p>
        </w:tc>
        <w:tc>
          <w:tcPr>
            <w:tcW w:w="1902" w:type="dxa"/>
            <w:vAlign w:val="center"/>
          </w:tcPr>
          <w:p w14:paraId="024FD81A">
            <w:pPr>
              <w:spacing w:line="240" w:lineRule="atLeast"/>
              <w:jc w:val="center"/>
              <w:rPr>
                <w:rFonts w:ascii="宋体"/>
                <w:b/>
                <w:szCs w:val="21"/>
              </w:rPr>
            </w:pPr>
          </w:p>
        </w:tc>
      </w:tr>
      <w:tr w14:paraId="34E0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3CB66EDC">
            <w:pPr>
              <w:spacing w:line="240" w:lineRule="atLeast"/>
              <w:jc w:val="center"/>
              <w:rPr>
                <w:rFonts w:ascii="宋体"/>
                <w:b/>
                <w:szCs w:val="21"/>
              </w:rPr>
            </w:pPr>
          </w:p>
        </w:tc>
        <w:tc>
          <w:tcPr>
            <w:tcW w:w="1082" w:type="dxa"/>
            <w:vAlign w:val="center"/>
          </w:tcPr>
          <w:p w14:paraId="18801539">
            <w:pPr>
              <w:spacing w:line="240" w:lineRule="atLeast"/>
              <w:jc w:val="center"/>
              <w:rPr>
                <w:rFonts w:ascii="宋体"/>
                <w:b/>
                <w:szCs w:val="21"/>
              </w:rPr>
            </w:pPr>
          </w:p>
        </w:tc>
        <w:tc>
          <w:tcPr>
            <w:tcW w:w="969" w:type="dxa"/>
            <w:vAlign w:val="center"/>
          </w:tcPr>
          <w:p w14:paraId="2A1956DD">
            <w:pPr>
              <w:spacing w:line="240" w:lineRule="atLeast"/>
              <w:jc w:val="center"/>
              <w:rPr>
                <w:rFonts w:ascii="宋体"/>
                <w:b/>
                <w:szCs w:val="21"/>
              </w:rPr>
            </w:pPr>
          </w:p>
        </w:tc>
        <w:tc>
          <w:tcPr>
            <w:tcW w:w="1963" w:type="dxa"/>
            <w:vAlign w:val="center"/>
          </w:tcPr>
          <w:p w14:paraId="3D8BE1CA">
            <w:pPr>
              <w:spacing w:line="240" w:lineRule="atLeast"/>
              <w:jc w:val="center"/>
              <w:rPr>
                <w:rFonts w:ascii="宋体"/>
                <w:b/>
                <w:szCs w:val="21"/>
              </w:rPr>
            </w:pPr>
          </w:p>
        </w:tc>
        <w:tc>
          <w:tcPr>
            <w:tcW w:w="1218" w:type="dxa"/>
            <w:vAlign w:val="center"/>
          </w:tcPr>
          <w:p w14:paraId="7ACA4526">
            <w:pPr>
              <w:spacing w:line="240" w:lineRule="atLeast"/>
              <w:jc w:val="center"/>
              <w:rPr>
                <w:rFonts w:ascii="宋体"/>
                <w:b/>
                <w:szCs w:val="21"/>
              </w:rPr>
            </w:pPr>
          </w:p>
        </w:tc>
        <w:tc>
          <w:tcPr>
            <w:tcW w:w="1279" w:type="dxa"/>
            <w:vAlign w:val="center"/>
          </w:tcPr>
          <w:p w14:paraId="38323AED">
            <w:pPr>
              <w:spacing w:line="240" w:lineRule="atLeast"/>
              <w:jc w:val="center"/>
              <w:rPr>
                <w:rFonts w:ascii="宋体"/>
                <w:b/>
                <w:szCs w:val="21"/>
              </w:rPr>
            </w:pPr>
          </w:p>
        </w:tc>
        <w:tc>
          <w:tcPr>
            <w:tcW w:w="1902" w:type="dxa"/>
            <w:vAlign w:val="center"/>
          </w:tcPr>
          <w:p w14:paraId="67DD98A4">
            <w:pPr>
              <w:spacing w:line="240" w:lineRule="atLeast"/>
              <w:jc w:val="center"/>
              <w:rPr>
                <w:rFonts w:ascii="宋体"/>
                <w:b/>
                <w:szCs w:val="21"/>
              </w:rPr>
            </w:pPr>
          </w:p>
        </w:tc>
      </w:tr>
      <w:tr w14:paraId="072F2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9" w:type="dxa"/>
            <w:vAlign w:val="center"/>
          </w:tcPr>
          <w:p w14:paraId="374C1964">
            <w:pPr>
              <w:spacing w:line="240" w:lineRule="atLeast"/>
              <w:jc w:val="center"/>
              <w:rPr>
                <w:rFonts w:ascii="宋体"/>
                <w:b/>
                <w:szCs w:val="21"/>
              </w:rPr>
            </w:pPr>
          </w:p>
        </w:tc>
        <w:tc>
          <w:tcPr>
            <w:tcW w:w="1082" w:type="dxa"/>
            <w:vAlign w:val="center"/>
          </w:tcPr>
          <w:p w14:paraId="1B01D288">
            <w:pPr>
              <w:spacing w:line="240" w:lineRule="atLeast"/>
              <w:jc w:val="center"/>
              <w:rPr>
                <w:rFonts w:ascii="宋体"/>
                <w:b/>
                <w:szCs w:val="21"/>
              </w:rPr>
            </w:pPr>
          </w:p>
        </w:tc>
        <w:tc>
          <w:tcPr>
            <w:tcW w:w="969" w:type="dxa"/>
            <w:vAlign w:val="center"/>
          </w:tcPr>
          <w:p w14:paraId="22D82644">
            <w:pPr>
              <w:spacing w:line="240" w:lineRule="atLeast"/>
              <w:jc w:val="center"/>
              <w:rPr>
                <w:rFonts w:ascii="宋体"/>
                <w:b/>
                <w:szCs w:val="21"/>
              </w:rPr>
            </w:pPr>
          </w:p>
        </w:tc>
        <w:tc>
          <w:tcPr>
            <w:tcW w:w="1963" w:type="dxa"/>
            <w:vAlign w:val="center"/>
          </w:tcPr>
          <w:p w14:paraId="57378181">
            <w:pPr>
              <w:spacing w:line="240" w:lineRule="atLeast"/>
              <w:jc w:val="center"/>
              <w:rPr>
                <w:rFonts w:ascii="宋体"/>
                <w:b/>
                <w:szCs w:val="21"/>
              </w:rPr>
            </w:pPr>
          </w:p>
        </w:tc>
        <w:tc>
          <w:tcPr>
            <w:tcW w:w="1218" w:type="dxa"/>
            <w:vAlign w:val="center"/>
          </w:tcPr>
          <w:p w14:paraId="4A93EF59">
            <w:pPr>
              <w:spacing w:line="240" w:lineRule="atLeast"/>
              <w:jc w:val="center"/>
              <w:rPr>
                <w:rFonts w:ascii="宋体"/>
                <w:b/>
                <w:szCs w:val="21"/>
              </w:rPr>
            </w:pPr>
          </w:p>
        </w:tc>
        <w:tc>
          <w:tcPr>
            <w:tcW w:w="1279" w:type="dxa"/>
            <w:vAlign w:val="center"/>
          </w:tcPr>
          <w:p w14:paraId="1D14BBEE">
            <w:pPr>
              <w:spacing w:line="240" w:lineRule="atLeast"/>
              <w:jc w:val="center"/>
              <w:rPr>
                <w:rFonts w:ascii="宋体"/>
                <w:b/>
                <w:szCs w:val="21"/>
              </w:rPr>
            </w:pPr>
          </w:p>
        </w:tc>
        <w:tc>
          <w:tcPr>
            <w:tcW w:w="1902" w:type="dxa"/>
            <w:vAlign w:val="center"/>
          </w:tcPr>
          <w:p w14:paraId="4734A331">
            <w:pPr>
              <w:spacing w:line="240" w:lineRule="atLeast"/>
              <w:jc w:val="center"/>
              <w:rPr>
                <w:rFonts w:ascii="宋体"/>
                <w:b/>
                <w:szCs w:val="21"/>
              </w:rPr>
            </w:pPr>
          </w:p>
        </w:tc>
      </w:tr>
    </w:tbl>
    <w:p w14:paraId="3B99826D">
      <w:pPr>
        <w:pStyle w:val="2"/>
        <w:spacing w:line="600" w:lineRule="exact"/>
        <w:ind w:firstLine="0"/>
        <w:rPr>
          <w:rFonts w:ascii="方正仿宋简体" w:eastAsia="方正仿宋简体"/>
          <w:sz w:val="21"/>
          <w:szCs w:val="21"/>
        </w:rPr>
      </w:pPr>
      <w:r>
        <w:rPr>
          <w:rFonts w:hint="eastAsia" w:ascii="方正仿宋简体" w:eastAsia="方正仿宋简体"/>
          <w:sz w:val="21"/>
          <w:szCs w:val="21"/>
        </w:rPr>
        <w:t>注：本表填写不下时可另附页。</w:t>
      </w:r>
      <w:r>
        <w:rPr>
          <w:rFonts w:ascii="方正仿宋简体" w:eastAsia="方正仿宋简体"/>
          <w:sz w:val="21"/>
          <w:szCs w:val="21"/>
        </w:rPr>
        <w:br w:type="page"/>
      </w:r>
    </w:p>
    <w:p w14:paraId="3892724C">
      <w:pPr>
        <w:spacing w:line="580" w:lineRule="exact"/>
        <w:rPr>
          <w:rFonts w:ascii="黑体" w:eastAsia="黑体"/>
          <w:sz w:val="36"/>
          <w:szCs w:val="36"/>
        </w:rPr>
      </w:pPr>
      <w:r>
        <w:rPr>
          <w:rFonts w:hint="eastAsia" w:ascii="黑体" w:eastAsia="黑体"/>
          <w:sz w:val="32"/>
          <w:szCs w:val="32"/>
        </w:rPr>
        <w:t>附件</w:t>
      </w:r>
      <w:r>
        <w:rPr>
          <w:rFonts w:ascii="黑体" w:eastAsia="黑体"/>
          <w:sz w:val="32"/>
          <w:szCs w:val="32"/>
        </w:rPr>
        <w:t>5</w:t>
      </w:r>
    </w:p>
    <w:p w14:paraId="59559768">
      <w:pPr>
        <w:spacing w:line="6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秘书处承担单位在人员、经费、办公场所与设施</w:t>
      </w:r>
    </w:p>
    <w:p w14:paraId="5B754ACD">
      <w:pPr>
        <w:spacing w:line="6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等方面的支持情况表</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BA2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22" w:type="dxa"/>
          </w:tcPr>
          <w:p w14:paraId="12366869">
            <w:pPr>
              <w:spacing w:line="360" w:lineRule="exact"/>
              <w:rPr>
                <w:rFonts w:ascii="黑体" w:hAnsi="黑体" w:eastAsia="黑体"/>
                <w:sz w:val="24"/>
              </w:rPr>
            </w:pPr>
            <w:r>
              <w:rPr>
                <w:rFonts w:hint="eastAsia" w:ascii="黑体" w:hAnsi="黑体" w:eastAsia="黑体"/>
                <w:sz w:val="24"/>
              </w:rPr>
              <w:t>一、人员配备情况：</w:t>
            </w:r>
          </w:p>
          <w:p w14:paraId="3A731775">
            <w:pPr>
              <w:spacing w:line="360" w:lineRule="exact"/>
              <w:rPr>
                <w:rFonts w:ascii="黑体" w:hAnsi="黑体" w:eastAsia="黑体"/>
                <w:sz w:val="24"/>
              </w:rPr>
            </w:pPr>
          </w:p>
          <w:p w14:paraId="5F965518">
            <w:pPr>
              <w:spacing w:line="360" w:lineRule="exact"/>
              <w:rPr>
                <w:rFonts w:ascii="黑体" w:hAnsi="黑体" w:eastAsia="黑体"/>
                <w:sz w:val="24"/>
              </w:rPr>
            </w:pPr>
          </w:p>
          <w:p w14:paraId="475A9F4A">
            <w:pPr>
              <w:spacing w:line="360" w:lineRule="exact"/>
              <w:rPr>
                <w:rFonts w:ascii="黑体" w:hAnsi="黑体" w:eastAsia="黑体"/>
                <w:sz w:val="24"/>
              </w:rPr>
            </w:pPr>
          </w:p>
          <w:p w14:paraId="7C7C1D09">
            <w:pPr>
              <w:spacing w:line="360" w:lineRule="exact"/>
              <w:rPr>
                <w:rFonts w:ascii="黑体" w:hAnsi="黑体" w:eastAsia="黑体"/>
                <w:sz w:val="24"/>
              </w:rPr>
            </w:pPr>
          </w:p>
          <w:p w14:paraId="6F8C2DA6">
            <w:pPr>
              <w:spacing w:line="360" w:lineRule="exact"/>
              <w:rPr>
                <w:rFonts w:ascii="黑体" w:hAnsi="黑体" w:eastAsia="黑体"/>
                <w:sz w:val="24"/>
              </w:rPr>
            </w:pPr>
          </w:p>
        </w:tc>
      </w:tr>
      <w:tr w14:paraId="7870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22" w:type="dxa"/>
          </w:tcPr>
          <w:p w14:paraId="70A7C8D2">
            <w:pPr>
              <w:spacing w:line="360" w:lineRule="exact"/>
              <w:rPr>
                <w:rFonts w:ascii="黑体" w:hAnsi="黑体" w:eastAsia="黑体"/>
                <w:sz w:val="24"/>
              </w:rPr>
            </w:pPr>
            <w:r>
              <w:rPr>
                <w:rFonts w:hint="eastAsia" w:ascii="黑体" w:hAnsi="黑体" w:eastAsia="黑体"/>
                <w:sz w:val="24"/>
              </w:rPr>
              <w:t>二、每年支持秘书处工作经费情况：</w:t>
            </w:r>
          </w:p>
          <w:p w14:paraId="397F01F7">
            <w:pPr>
              <w:spacing w:line="360" w:lineRule="exact"/>
              <w:rPr>
                <w:rFonts w:ascii="宋体"/>
                <w:sz w:val="24"/>
              </w:rPr>
            </w:pPr>
          </w:p>
          <w:p w14:paraId="11CE0EEC">
            <w:pPr>
              <w:spacing w:line="360" w:lineRule="exact"/>
              <w:rPr>
                <w:rFonts w:ascii="宋体"/>
                <w:sz w:val="24"/>
              </w:rPr>
            </w:pPr>
          </w:p>
          <w:p w14:paraId="7002C08D">
            <w:pPr>
              <w:spacing w:line="360" w:lineRule="exact"/>
              <w:rPr>
                <w:rFonts w:ascii="宋体"/>
                <w:sz w:val="24"/>
              </w:rPr>
            </w:pPr>
          </w:p>
          <w:p w14:paraId="6D1F0B29">
            <w:pPr>
              <w:spacing w:line="360" w:lineRule="exact"/>
              <w:rPr>
                <w:rFonts w:ascii="宋体"/>
                <w:sz w:val="24"/>
              </w:rPr>
            </w:pPr>
          </w:p>
          <w:p w14:paraId="56497119">
            <w:pPr>
              <w:spacing w:line="360" w:lineRule="exact"/>
              <w:rPr>
                <w:rFonts w:ascii="宋体"/>
                <w:sz w:val="24"/>
              </w:rPr>
            </w:pPr>
          </w:p>
        </w:tc>
      </w:tr>
      <w:tr w14:paraId="2B08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22" w:type="dxa"/>
          </w:tcPr>
          <w:p w14:paraId="7C0C82F8">
            <w:pPr>
              <w:spacing w:line="360" w:lineRule="exact"/>
              <w:rPr>
                <w:rFonts w:ascii="黑体" w:hAnsi="黑体" w:eastAsia="黑体"/>
                <w:sz w:val="24"/>
              </w:rPr>
            </w:pPr>
            <w:r>
              <w:rPr>
                <w:rFonts w:hint="eastAsia" w:ascii="黑体" w:hAnsi="黑体" w:eastAsia="黑体"/>
                <w:sz w:val="24"/>
              </w:rPr>
              <w:t>三、为秘书处开展工作提供的办公条件情况：</w:t>
            </w:r>
          </w:p>
          <w:p w14:paraId="709F747E">
            <w:pPr>
              <w:spacing w:line="360" w:lineRule="exact"/>
              <w:rPr>
                <w:rFonts w:ascii="宋体"/>
                <w:sz w:val="24"/>
              </w:rPr>
            </w:pPr>
          </w:p>
          <w:p w14:paraId="7E9DD0D5">
            <w:pPr>
              <w:spacing w:line="360" w:lineRule="exact"/>
              <w:rPr>
                <w:rFonts w:ascii="宋体"/>
                <w:sz w:val="24"/>
              </w:rPr>
            </w:pPr>
          </w:p>
          <w:p w14:paraId="77051752">
            <w:pPr>
              <w:spacing w:line="360" w:lineRule="exact"/>
              <w:rPr>
                <w:rFonts w:ascii="宋体"/>
                <w:sz w:val="24"/>
              </w:rPr>
            </w:pPr>
          </w:p>
          <w:p w14:paraId="761829C6">
            <w:pPr>
              <w:spacing w:line="360" w:lineRule="exact"/>
              <w:rPr>
                <w:rFonts w:ascii="宋体"/>
                <w:sz w:val="24"/>
              </w:rPr>
            </w:pPr>
          </w:p>
          <w:p w14:paraId="7CD68BC6">
            <w:pPr>
              <w:spacing w:line="360" w:lineRule="exact"/>
              <w:rPr>
                <w:rFonts w:ascii="宋体"/>
                <w:sz w:val="24"/>
              </w:rPr>
            </w:pPr>
          </w:p>
          <w:p w14:paraId="25CD31A9">
            <w:pPr>
              <w:spacing w:line="360" w:lineRule="exact"/>
              <w:rPr>
                <w:rFonts w:ascii="宋体"/>
                <w:sz w:val="24"/>
              </w:rPr>
            </w:pPr>
          </w:p>
        </w:tc>
      </w:tr>
      <w:tr w14:paraId="2C2B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22" w:type="dxa"/>
          </w:tcPr>
          <w:p w14:paraId="01CFE42E">
            <w:pPr>
              <w:spacing w:line="360" w:lineRule="exact"/>
              <w:rPr>
                <w:rFonts w:ascii="黑体" w:hAnsi="黑体" w:eastAsia="黑体"/>
                <w:sz w:val="24"/>
              </w:rPr>
            </w:pPr>
            <w:r>
              <w:rPr>
                <w:rFonts w:hint="eastAsia" w:ascii="黑体" w:hAnsi="黑体" w:eastAsia="黑体"/>
                <w:sz w:val="24"/>
              </w:rPr>
              <w:t>四、秘书处承担单位意见：</w:t>
            </w:r>
          </w:p>
          <w:p w14:paraId="2C7274C6">
            <w:pPr>
              <w:spacing w:line="360" w:lineRule="exact"/>
              <w:rPr>
                <w:rFonts w:ascii="宋体"/>
                <w:sz w:val="24"/>
              </w:rPr>
            </w:pPr>
          </w:p>
          <w:p w14:paraId="3D6EF16D">
            <w:pPr>
              <w:spacing w:line="360" w:lineRule="exact"/>
              <w:rPr>
                <w:rFonts w:ascii="宋体"/>
                <w:sz w:val="24"/>
              </w:rPr>
            </w:pPr>
          </w:p>
          <w:p w14:paraId="7610CDD0">
            <w:pPr>
              <w:pStyle w:val="18"/>
              <w:spacing w:before="0" w:beforeAutospacing="0" w:after="0" w:afterAutospacing="0" w:line="360" w:lineRule="exact"/>
              <w:jc w:val="both"/>
              <w:rPr>
                <w:rFonts w:ascii="宋体" w:hAnsi="宋体" w:eastAsia="宋体"/>
                <w:b w:val="0"/>
                <w:sz w:val="24"/>
                <w:szCs w:val="24"/>
              </w:rPr>
            </w:pPr>
          </w:p>
          <w:p w14:paraId="161FA7CB">
            <w:pPr>
              <w:pStyle w:val="18"/>
              <w:spacing w:before="0" w:beforeAutospacing="0" w:after="0" w:afterAutospacing="0" w:line="360" w:lineRule="exact"/>
              <w:ind w:firstLine="1560" w:firstLineChars="650"/>
              <w:jc w:val="both"/>
              <w:rPr>
                <w:rFonts w:ascii="宋体" w:hAnsi="宋体" w:eastAsia="宋体"/>
                <w:b w:val="0"/>
                <w:sz w:val="24"/>
                <w:szCs w:val="24"/>
              </w:rPr>
            </w:pPr>
            <w:r>
              <w:rPr>
                <w:rFonts w:hint="eastAsia" w:ascii="宋体" w:hAnsi="宋体" w:eastAsia="宋体"/>
                <w:b w:val="0"/>
                <w:sz w:val="24"/>
                <w:szCs w:val="24"/>
              </w:rPr>
              <w:t>负责人签字：</w:t>
            </w:r>
            <w:r>
              <w:rPr>
                <w:rFonts w:ascii="宋体" w:hAnsi="宋体" w:eastAsia="宋体"/>
                <w:b w:val="0"/>
                <w:sz w:val="24"/>
                <w:szCs w:val="24"/>
              </w:rPr>
              <w:t xml:space="preserve">                  </w:t>
            </w:r>
            <w:r>
              <w:rPr>
                <w:rFonts w:hint="eastAsia" w:ascii="宋体" w:hAnsi="宋体" w:eastAsia="宋体"/>
                <w:b w:val="0"/>
                <w:sz w:val="24"/>
                <w:szCs w:val="24"/>
              </w:rPr>
              <w:t>盖</w:t>
            </w:r>
            <w:r>
              <w:rPr>
                <w:rFonts w:ascii="宋体" w:hAnsi="宋体" w:eastAsia="宋体"/>
                <w:b w:val="0"/>
                <w:sz w:val="24"/>
                <w:szCs w:val="24"/>
              </w:rPr>
              <w:t xml:space="preserve">  </w:t>
            </w:r>
            <w:r>
              <w:rPr>
                <w:rFonts w:hint="eastAsia" w:ascii="宋体" w:hAnsi="宋体" w:eastAsia="宋体"/>
                <w:b w:val="0"/>
                <w:sz w:val="24"/>
                <w:szCs w:val="24"/>
              </w:rPr>
              <w:t>章</w:t>
            </w:r>
          </w:p>
          <w:p w14:paraId="33F58032">
            <w:pPr>
              <w:pStyle w:val="18"/>
              <w:tabs>
                <w:tab w:val="left" w:pos="6144"/>
              </w:tabs>
              <w:wordWrap w:val="0"/>
              <w:spacing w:before="0" w:beforeAutospacing="0" w:after="0" w:afterAutospacing="0" w:line="360" w:lineRule="exact"/>
              <w:ind w:right="3373" w:rightChars="1606"/>
              <w:jc w:val="right"/>
              <w:rPr>
                <w:rFonts w:ascii="宋体" w:hAnsi="宋体" w:eastAsia="宋体"/>
                <w:b w:val="0"/>
                <w:sz w:val="24"/>
                <w:szCs w:val="24"/>
              </w:rPr>
            </w:pPr>
            <w:r>
              <w:rPr>
                <w:rFonts w:ascii="宋体" w:hAnsi="宋体" w:eastAsia="宋体"/>
                <w:b w:val="0"/>
                <w:sz w:val="24"/>
                <w:szCs w:val="24"/>
              </w:rPr>
              <w:t xml:space="preserve">    </w:t>
            </w:r>
          </w:p>
          <w:p w14:paraId="4D569CE8">
            <w:pPr>
              <w:pStyle w:val="18"/>
              <w:tabs>
                <w:tab w:val="left" w:pos="8683"/>
              </w:tabs>
              <w:spacing w:before="0" w:beforeAutospacing="0" w:after="0" w:afterAutospacing="0" w:line="360" w:lineRule="exact"/>
              <w:ind w:right="706" w:rightChars="336"/>
              <w:rPr>
                <w:rFonts w:ascii="宋体" w:hAnsi="宋体" w:eastAsia="宋体"/>
                <w:b w:val="0"/>
                <w:sz w:val="24"/>
                <w:szCs w:val="24"/>
              </w:rPr>
            </w:pPr>
            <w:r>
              <w:rPr>
                <w:rFonts w:ascii="宋体" w:hAnsi="宋体" w:eastAsia="宋体"/>
                <w:b w:val="0"/>
                <w:sz w:val="24"/>
                <w:szCs w:val="24"/>
              </w:rPr>
              <w:t xml:space="preserve">                          </w:t>
            </w:r>
            <w:r>
              <w:rPr>
                <w:rFonts w:hint="eastAsia" w:ascii="宋体" w:hAnsi="宋体" w:eastAsia="宋体"/>
                <w:b w:val="0"/>
                <w:sz w:val="24"/>
                <w:szCs w:val="24"/>
              </w:rPr>
              <w:t>年</w:t>
            </w:r>
            <w:r>
              <w:rPr>
                <w:rFonts w:ascii="宋体" w:hAnsi="宋体" w:eastAsia="宋体"/>
                <w:b w:val="0"/>
                <w:sz w:val="24"/>
                <w:szCs w:val="24"/>
              </w:rPr>
              <w:t xml:space="preserve">   </w:t>
            </w:r>
            <w:r>
              <w:rPr>
                <w:rFonts w:hint="eastAsia" w:ascii="宋体" w:hAnsi="宋体" w:eastAsia="宋体"/>
                <w:b w:val="0"/>
                <w:sz w:val="24"/>
                <w:szCs w:val="24"/>
              </w:rPr>
              <w:t>月</w:t>
            </w:r>
            <w:r>
              <w:rPr>
                <w:rFonts w:ascii="宋体" w:hAnsi="宋体" w:eastAsia="宋体"/>
                <w:b w:val="0"/>
                <w:sz w:val="24"/>
                <w:szCs w:val="24"/>
              </w:rPr>
              <w:t xml:space="preserve">   </w:t>
            </w:r>
            <w:r>
              <w:rPr>
                <w:rFonts w:hint="eastAsia" w:ascii="宋体" w:hAnsi="宋体" w:eastAsia="宋体"/>
                <w:b w:val="0"/>
                <w:sz w:val="24"/>
                <w:szCs w:val="24"/>
              </w:rPr>
              <w:t>日</w:t>
            </w:r>
          </w:p>
        </w:tc>
      </w:tr>
    </w:tbl>
    <w:p w14:paraId="487FFFBE">
      <w:pPr>
        <w:pStyle w:val="18"/>
        <w:adjustRightInd w:val="0"/>
        <w:snapToGrid w:val="0"/>
        <w:spacing w:before="0" w:beforeAutospacing="0" w:after="0" w:afterAutospacing="0" w:line="360" w:lineRule="exact"/>
        <w:jc w:val="both"/>
        <w:rPr>
          <w:rFonts w:ascii="宋体" w:hAnsi="宋体" w:eastAsia="宋体"/>
          <w:b w:val="0"/>
          <w:sz w:val="21"/>
          <w:szCs w:val="21"/>
        </w:rPr>
      </w:pPr>
      <w:r>
        <w:rPr>
          <w:rFonts w:hint="eastAsia" w:ascii="宋体" w:hAnsi="宋体" w:eastAsia="宋体"/>
          <w:b w:val="0"/>
          <w:sz w:val="21"/>
          <w:szCs w:val="21"/>
        </w:rPr>
        <w:t>注：</w:t>
      </w:r>
      <w:r>
        <w:rPr>
          <w:rFonts w:ascii="宋体" w:hAnsi="宋体" w:eastAsia="宋体"/>
          <w:b w:val="0"/>
          <w:sz w:val="21"/>
          <w:szCs w:val="21"/>
        </w:rPr>
        <w:t>1</w:t>
      </w:r>
      <w:r>
        <w:rPr>
          <w:rFonts w:hint="eastAsia" w:ascii="宋体" w:hAnsi="宋体" w:eastAsia="宋体"/>
          <w:b w:val="0"/>
          <w:sz w:val="21"/>
          <w:szCs w:val="21"/>
        </w:rPr>
        <w:t>、“人员配备情况”应包括配备人员的简历，有地方标准化工作任务的标委会秘书处承担单位应提供配备人员（可以是标委会组成人员）的详细情况，特别是外语水平及相关证明材料；</w:t>
      </w:r>
    </w:p>
    <w:p w14:paraId="765C8D5B">
      <w:pPr>
        <w:pStyle w:val="18"/>
        <w:adjustRightInd w:val="0"/>
        <w:snapToGrid w:val="0"/>
        <w:spacing w:before="0" w:beforeAutospacing="0" w:after="0" w:afterAutospacing="0" w:line="360" w:lineRule="exact"/>
        <w:jc w:val="both"/>
        <w:rPr>
          <w:rFonts w:ascii="宋体" w:hAnsi="宋体" w:eastAsia="宋体"/>
          <w:b w:val="0"/>
          <w:sz w:val="21"/>
          <w:szCs w:val="21"/>
        </w:rPr>
      </w:pPr>
      <w:r>
        <w:rPr>
          <w:rFonts w:hint="eastAsia" w:ascii="宋体" w:hAnsi="宋体" w:eastAsia="宋体"/>
          <w:b w:val="0"/>
          <w:sz w:val="21"/>
          <w:szCs w:val="21"/>
        </w:rPr>
        <w:t>　　</w:t>
      </w:r>
      <w:r>
        <w:rPr>
          <w:rFonts w:ascii="宋体" w:hAnsi="宋体" w:eastAsia="宋体"/>
          <w:b w:val="0"/>
          <w:sz w:val="21"/>
          <w:szCs w:val="21"/>
        </w:rPr>
        <w:t>2</w:t>
      </w:r>
      <w:r>
        <w:rPr>
          <w:rFonts w:hint="eastAsia" w:ascii="宋体" w:hAnsi="宋体" w:eastAsia="宋体"/>
          <w:b w:val="0"/>
          <w:sz w:val="21"/>
          <w:szCs w:val="21"/>
        </w:rPr>
        <w:t>、每年支持经费主要指用于以下几方面的</w:t>
      </w:r>
      <w:r>
        <w:rPr>
          <w:rFonts w:hint="eastAsia" w:ascii="宋体" w:hAnsi="宋体" w:eastAsia="宋体" w:cs="宋体"/>
          <w:b w:val="0"/>
          <w:sz w:val="21"/>
          <w:szCs w:val="21"/>
        </w:rPr>
        <w:t>花</w:t>
      </w:r>
      <w:r>
        <w:rPr>
          <w:rFonts w:hint="eastAsia" w:ascii="宋体" w:hAnsi="宋体" w:eastAsia="宋体"/>
          <w:b w:val="0"/>
          <w:sz w:val="21"/>
          <w:szCs w:val="21"/>
        </w:rPr>
        <w:t>费：举办或参加国内外标准化活动（会议、交流、起草标准等）；制定地方标准所需的试验、测试等；标委会秘书处日常运转等；</w:t>
      </w:r>
    </w:p>
    <w:p w14:paraId="19005C31">
      <w:pPr>
        <w:pStyle w:val="18"/>
        <w:adjustRightInd w:val="0"/>
        <w:snapToGrid w:val="0"/>
        <w:spacing w:before="0" w:beforeAutospacing="0" w:after="0" w:afterAutospacing="0" w:line="360" w:lineRule="exact"/>
        <w:ind w:firstLine="420"/>
        <w:jc w:val="both"/>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、办公条件包括办公场所、办公设备、通讯条件等；</w:t>
      </w:r>
    </w:p>
    <w:p w14:paraId="3AB07252">
      <w:pPr>
        <w:pStyle w:val="18"/>
        <w:adjustRightInd w:val="0"/>
        <w:snapToGrid w:val="0"/>
        <w:spacing w:before="0" w:beforeAutospacing="0" w:after="0" w:afterAutospacing="0" w:line="360" w:lineRule="exact"/>
        <w:ind w:firstLine="420" w:firstLineChars="200"/>
        <w:jc w:val="both"/>
        <w:rPr>
          <w:rFonts w:ascii="宋体" w:hAnsi="宋体" w:eastAsia="宋体"/>
          <w:b w:val="0"/>
          <w:sz w:val="21"/>
          <w:szCs w:val="21"/>
        </w:rPr>
      </w:pPr>
      <w:r>
        <w:rPr>
          <w:rFonts w:ascii="宋体" w:hAnsi="宋体" w:eastAsia="宋体"/>
          <w:b w:val="0"/>
          <w:sz w:val="21"/>
          <w:szCs w:val="21"/>
        </w:rPr>
        <w:t>4</w:t>
      </w:r>
      <w:r>
        <w:rPr>
          <w:rFonts w:hint="eastAsia" w:ascii="宋体" w:hAnsi="宋体" w:eastAsia="宋体"/>
          <w:b w:val="0"/>
          <w:sz w:val="21"/>
          <w:szCs w:val="21"/>
        </w:rPr>
        <w:t>、表格内容填写不下可另附页。</w:t>
      </w:r>
    </w:p>
    <w:p w14:paraId="4D127995">
      <w:pPr>
        <w:pStyle w:val="2"/>
        <w:spacing w:line="600" w:lineRule="exact"/>
        <w:ind w:firstLine="0"/>
        <w:rPr>
          <w:rFonts w:ascii="黑体" w:hAnsi="黑体" w:eastAsia="黑体"/>
        </w:rPr>
      </w:pPr>
      <w:r>
        <w:rPr>
          <w:rFonts w:hint="eastAsia" w:ascii="黑体" w:hAnsi="黑体" w:eastAsia="黑体"/>
        </w:rPr>
        <w:t>附件</w:t>
      </w:r>
      <w:r>
        <w:rPr>
          <w:rFonts w:ascii="黑体" w:hAnsi="黑体" w:eastAsia="黑体"/>
        </w:rPr>
        <w:t>6</w:t>
      </w:r>
    </w:p>
    <w:p w14:paraId="35BC214C">
      <w:pPr>
        <w:spacing w:line="60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吉林省专业标准化技术委员会××××年度工作报表</w:t>
      </w:r>
    </w:p>
    <w:p w14:paraId="07DBD419">
      <w:pPr>
        <w:snapToGrid w:val="0"/>
        <w:spacing w:line="600" w:lineRule="exact"/>
        <w:jc w:val="right"/>
        <w:rPr>
          <w:rFonts w:ascii="黑体" w:hAnsi="黑体" w:eastAsia="黑体"/>
          <w:szCs w:val="21"/>
        </w:rPr>
      </w:pPr>
      <w:r>
        <w:rPr>
          <w:rFonts w:hint="eastAsia" w:ascii="黑体" w:hAnsi="黑体" w:eastAsia="黑体"/>
          <w:szCs w:val="21"/>
        </w:rPr>
        <w:t>填表时间：</w:t>
      </w:r>
      <w:r>
        <w:rPr>
          <w:rFonts w:ascii="黑体" w:hAnsi="黑体" w:eastAsia="黑体"/>
          <w:szCs w:val="21"/>
        </w:rPr>
        <w:t xml:space="preserve">      </w:t>
      </w:r>
      <w:r>
        <w:rPr>
          <w:rFonts w:hint="eastAsia" w:ascii="黑体" w:hAnsi="黑体" w:eastAsia="黑体"/>
          <w:szCs w:val="21"/>
        </w:rPr>
        <w:t>年</w:t>
      </w:r>
      <w:r>
        <w:rPr>
          <w:rFonts w:ascii="黑体" w:hAnsi="黑体" w:eastAsia="黑体"/>
          <w:szCs w:val="21"/>
        </w:rPr>
        <w:t xml:space="preserve">   </w:t>
      </w:r>
      <w:r>
        <w:rPr>
          <w:rFonts w:hint="eastAsia" w:ascii="黑体" w:hAnsi="黑体" w:eastAsia="黑体"/>
          <w:szCs w:val="21"/>
        </w:rPr>
        <w:t>月</w:t>
      </w:r>
      <w:r>
        <w:rPr>
          <w:rFonts w:ascii="黑体" w:hAnsi="黑体" w:eastAsia="黑体"/>
          <w:szCs w:val="21"/>
        </w:rPr>
        <w:t xml:space="preserve">   </w:t>
      </w:r>
      <w:r>
        <w:rPr>
          <w:rFonts w:hint="eastAsia" w:ascii="黑体" w:hAnsi="黑体" w:eastAsia="黑体"/>
          <w:szCs w:val="21"/>
        </w:rPr>
        <w:t>日</w:t>
      </w:r>
    </w:p>
    <w:tbl>
      <w:tblPr>
        <w:tblStyle w:val="9"/>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1"/>
        <w:gridCol w:w="378"/>
        <w:gridCol w:w="2355"/>
        <w:gridCol w:w="1559"/>
        <w:gridCol w:w="2547"/>
        <w:gridCol w:w="9"/>
      </w:tblGrid>
      <w:tr w14:paraId="4F73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0913AC0A">
            <w:pPr>
              <w:snapToGrid w:val="0"/>
              <w:spacing w:line="240" w:lineRule="atLeast"/>
              <w:jc w:val="center"/>
              <w:rPr>
                <w:rFonts w:ascii="宋体"/>
                <w:szCs w:val="21"/>
              </w:rPr>
            </w:pPr>
            <w:r>
              <w:rPr>
                <w:rFonts w:hint="eastAsia" w:ascii="宋体" w:hAnsi="宋体"/>
                <w:szCs w:val="21"/>
              </w:rPr>
              <w:t>技术委员会名称</w:t>
            </w:r>
          </w:p>
        </w:tc>
        <w:tc>
          <w:tcPr>
            <w:tcW w:w="2733" w:type="dxa"/>
            <w:gridSpan w:val="2"/>
            <w:vAlign w:val="center"/>
          </w:tcPr>
          <w:p w14:paraId="781E9B63">
            <w:pPr>
              <w:snapToGrid w:val="0"/>
              <w:spacing w:line="240" w:lineRule="atLeast"/>
              <w:jc w:val="center"/>
              <w:rPr>
                <w:rFonts w:ascii="宋体"/>
                <w:szCs w:val="21"/>
              </w:rPr>
            </w:pPr>
          </w:p>
        </w:tc>
        <w:tc>
          <w:tcPr>
            <w:tcW w:w="1559" w:type="dxa"/>
            <w:vAlign w:val="center"/>
          </w:tcPr>
          <w:p w14:paraId="24B569EA">
            <w:pPr>
              <w:snapToGrid w:val="0"/>
              <w:spacing w:line="240" w:lineRule="atLeast"/>
              <w:jc w:val="center"/>
              <w:rPr>
                <w:rFonts w:ascii="宋体"/>
                <w:szCs w:val="21"/>
              </w:rPr>
            </w:pPr>
            <w:r>
              <w:rPr>
                <w:rFonts w:hint="eastAsia" w:ascii="宋体" w:hAnsi="宋体"/>
                <w:szCs w:val="21"/>
              </w:rPr>
              <w:t>编号</w:t>
            </w:r>
          </w:p>
        </w:tc>
        <w:tc>
          <w:tcPr>
            <w:tcW w:w="2556" w:type="dxa"/>
            <w:gridSpan w:val="2"/>
            <w:vAlign w:val="center"/>
          </w:tcPr>
          <w:p w14:paraId="1D3DAD06">
            <w:pPr>
              <w:snapToGrid w:val="0"/>
              <w:spacing w:line="240" w:lineRule="atLeast"/>
              <w:jc w:val="center"/>
              <w:rPr>
                <w:rFonts w:ascii="宋体"/>
                <w:szCs w:val="21"/>
              </w:rPr>
            </w:pPr>
          </w:p>
        </w:tc>
      </w:tr>
      <w:tr w14:paraId="439D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06657C08">
            <w:pPr>
              <w:snapToGrid w:val="0"/>
              <w:spacing w:line="240" w:lineRule="atLeast"/>
              <w:jc w:val="center"/>
              <w:rPr>
                <w:rFonts w:ascii="宋体"/>
                <w:szCs w:val="21"/>
              </w:rPr>
            </w:pPr>
            <w:r>
              <w:rPr>
                <w:rFonts w:hint="eastAsia" w:ascii="宋体" w:hAnsi="宋体"/>
                <w:szCs w:val="21"/>
              </w:rPr>
              <w:t>对口国家组织名称</w:t>
            </w:r>
          </w:p>
        </w:tc>
        <w:tc>
          <w:tcPr>
            <w:tcW w:w="2733" w:type="dxa"/>
            <w:gridSpan w:val="2"/>
            <w:vAlign w:val="center"/>
          </w:tcPr>
          <w:p w14:paraId="49D09A4C">
            <w:pPr>
              <w:snapToGrid w:val="0"/>
              <w:spacing w:line="240" w:lineRule="atLeast"/>
              <w:jc w:val="center"/>
              <w:rPr>
                <w:rFonts w:ascii="宋体"/>
                <w:szCs w:val="21"/>
              </w:rPr>
            </w:pPr>
          </w:p>
        </w:tc>
        <w:tc>
          <w:tcPr>
            <w:tcW w:w="1559" w:type="dxa"/>
            <w:vAlign w:val="center"/>
          </w:tcPr>
          <w:p w14:paraId="7FF0134A">
            <w:pPr>
              <w:snapToGrid w:val="0"/>
              <w:spacing w:line="240" w:lineRule="atLeast"/>
              <w:jc w:val="center"/>
              <w:rPr>
                <w:rFonts w:ascii="宋体"/>
                <w:szCs w:val="21"/>
              </w:rPr>
            </w:pPr>
            <w:r>
              <w:rPr>
                <w:rFonts w:hint="eastAsia" w:ascii="宋体" w:hAnsi="宋体"/>
                <w:szCs w:val="21"/>
              </w:rPr>
              <w:t>编号</w:t>
            </w:r>
          </w:p>
        </w:tc>
        <w:tc>
          <w:tcPr>
            <w:tcW w:w="2556" w:type="dxa"/>
            <w:gridSpan w:val="2"/>
            <w:vAlign w:val="center"/>
          </w:tcPr>
          <w:p w14:paraId="56715C84">
            <w:pPr>
              <w:snapToGrid w:val="0"/>
              <w:spacing w:line="240" w:lineRule="atLeast"/>
              <w:jc w:val="center"/>
              <w:rPr>
                <w:rFonts w:ascii="宋体"/>
                <w:szCs w:val="21"/>
              </w:rPr>
            </w:pPr>
          </w:p>
        </w:tc>
      </w:tr>
      <w:tr w14:paraId="3F272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16F29704">
            <w:pPr>
              <w:snapToGrid w:val="0"/>
              <w:spacing w:line="240" w:lineRule="atLeast"/>
              <w:jc w:val="center"/>
              <w:rPr>
                <w:rFonts w:ascii="宋体"/>
                <w:szCs w:val="21"/>
              </w:rPr>
            </w:pPr>
            <w:r>
              <w:rPr>
                <w:rFonts w:hint="eastAsia" w:ascii="宋体" w:hAnsi="宋体"/>
                <w:szCs w:val="21"/>
              </w:rPr>
              <w:t>本届成立时间</w:t>
            </w:r>
          </w:p>
        </w:tc>
        <w:tc>
          <w:tcPr>
            <w:tcW w:w="2733" w:type="dxa"/>
            <w:gridSpan w:val="2"/>
            <w:vAlign w:val="center"/>
          </w:tcPr>
          <w:p w14:paraId="30DE72DF">
            <w:pPr>
              <w:snapToGrid w:val="0"/>
              <w:spacing w:line="240" w:lineRule="atLeast"/>
              <w:jc w:val="center"/>
              <w:rPr>
                <w:rFonts w:ascii="宋体"/>
                <w:szCs w:val="21"/>
              </w:rPr>
            </w:pPr>
          </w:p>
        </w:tc>
        <w:tc>
          <w:tcPr>
            <w:tcW w:w="1559" w:type="dxa"/>
            <w:vAlign w:val="center"/>
          </w:tcPr>
          <w:p w14:paraId="7021EE27">
            <w:pPr>
              <w:snapToGrid w:val="0"/>
              <w:spacing w:line="240" w:lineRule="atLeast"/>
              <w:jc w:val="center"/>
              <w:rPr>
                <w:rFonts w:ascii="宋体"/>
                <w:szCs w:val="21"/>
              </w:rPr>
            </w:pPr>
            <w:r>
              <w:rPr>
                <w:rFonts w:hint="eastAsia" w:ascii="宋体" w:hAnsi="宋体"/>
                <w:szCs w:val="21"/>
              </w:rPr>
              <w:t>历次换届时间</w:t>
            </w:r>
          </w:p>
        </w:tc>
        <w:tc>
          <w:tcPr>
            <w:tcW w:w="2556" w:type="dxa"/>
            <w:gridSpan w:val="2"/>
            <w:vAlign w:val="center"/>
          </w:tcPr>
          <w:p w14:paraId="11342F5E">
            <w:pPr>
              <w:snapToGrid w:val="0"/>
              <w:spacing w:line="240" w:lineRule="atLeast"/>
              <w:jc w:val="center"/>
              <w:rPr>
                <w:rFonts w:ascii="宋体"/>
                <w:szCs w:val="21"/>
              </w:rPr>
            </w:pPr>
          </w:p>
        </w:tc>
      </w:tr>
      <w:tr w14:paraId="56F1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2FCB235A">
            <w:pPr>
              <w:snapToGrid w:val="0"/>
              <w:spacing w:line="240" w:lineRule="atLeast"/>
              <w:jc w:val="center"/>
              <w:rPr>
                <w:rFonts w:ascii="宋体"/>
                <w:szCs w:val="21"/>
              </w:rPr>
            </w:pPr>
            <w:r>
              <w:rPr>
                <w:rFonts w:hint="eastAsia" w:ascii="宋体" w:hAnsi="宋体"/>
                <w:szCs w:val="21"/>
              </w:rPr>
              <w:t>秘书处承担单位名称</w:t>
            </w:r>
          </w:p>
        </w:tc>
        <w:tc>
          <w:tcPr>
            <w:tcW w:w="6848" w:type="dxa"/>
            <w:gridSpan w:val="5"/>
            <w:vAlign w:val="center"/>
          </w:tcPr>
          <w:p w14:paraId="4205D7AF">
            <w:pPr>
              <w:snapToGrid w:val="0"/>
              <w:spacing w:line="240" w:lineRule="atLeast"/>
              <w:jc w:val="center"/>
              <w:rPr>
                <w:rFonts w:ascii="宋体"/>
                <w:szCs w:val="21"/>
              </w:rPr>
            </w:pPr>
          </w:p>
        </w:tc>
      </w:tr>
      <w:tr w14:paraId="1A3F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325A89D5">
            <w:pPr>
              <w:snapToGrid w:val="0"/>
              <w:spacing w:line="240" w:lineRule="atLeast"/>
              <w:jc w:val="center"/>
              <w:rPr>
                <w:rFonts w:ascii="宋体"/>
                <w:szCs w:val="21"/>
              </w:rPr>
            </w:pPr>
            <w:r>
              <w:rPr>
                <w:rFonts w:hint="eastAsia" w:ascii="宋体" w:hAnsi="宋体"/>
                <w:szCs w:val="21"/>
              </w:rPr>
              <w:t>委员数</w:t>
            </w:r>
          </w:p>
        </w:tc>
        <w:tc>
          <w:tcPr>
            <w:tcW w:w="2733" w:type="dxa"/>
            <w:gridSpan w:val="2"/>
            <w:vAlign w:val="center"/>
          </w:tcPr>
          <w:p w14:paraId="607FF4E1">
            <w:pPr>
              <w:snapToGrid w:val="0"/>
              <w:spacing w:line="240" w:lineRule="atLeast"/>
              <w:jc w:val="center"/>
              <w:rPr>
                <w:rFonts w:ascii="宋体"/>
                <w:szCs w:val="21"/>
              </w:rPr>
            </w:pPr>
          </w:p>
        </w:tc>
        <w:tc>
          <w:tcPr>
            <w:tcW w:w="1559" w:type="dxa"/>
            <w:vAlign w:val="center"/>
          </w:tcPr>
          <w:p w14:paraId="45E397C0">
            <w:pPr>
              <w:snapToGrid w:val="0"/>
              <w:spacing w:line="240" w:lineRule="atLeast"/>
              <w:jc w:val="center"/>
              <w:rPr>
                <w:rFonts w:ascii="宋体"/>
                <w:szCs w:val="21"/>
              </w:rPr>
            </w:pPr>
            <w:r>
              <w:rPr>
                <w:rFonts w:hint="eastAsia" w:ascii="宋体" w:hAnsi="宋体"/>
                <w:szCs w:val="21"/>
              </w:rPr>
              <w:t>顾问数</w:t>
            </w:r>
          </w:p>
        </w:tc>
        <w:tc>
          <w:tcPr>
            <w:tcW w:w="2556" w:type="dxa"/>
            <w:gridSpan w:val="2"/>
            <w:vAlign w:val="center"/>
          </w:tcPr>
          <w:p w14:paraId="785B6F80">
            <w:pPr>
              <w:snapToGrid w:val="0"/>
              <w:spacing w:line="240" w:lineRule="atLeast"/>
              <w:jc w:val="center"/>
              <w:rPr>
                <w:rFonts w:ascii="宋体"/>
                <w:szCs w:val="21"/>
              </w:rPr>
            </w:pPr>
          </w:p>
        </w:tc>
      </w:tr>
      <w:tr w14:paraId="61E1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04DC158D">
            <w:pPr>
              <w:snapToGrid w:val="0"/>
              <w:spacing w:line="240" w:lineRule="atLeast"/>
              <w:jc w:val="center"/>
              <w:rPr>
                <w:rFonts w:ascii="宋体"/>
                <w:szCs w:val="21"/>
              </w:rPr>
            </w:pPr>
            <w:r>
              <w:rPr>
                <w:rFonts w:hint="eastAsia" w:ascii="宋体" w:hAnsi="宋体"/>
                <w:szCs w:val="21"/>
              </w:rPr>
              <w:t>观察员数</w:t>
            </w:r>
          </w:p>
        </w:tc>
        <w:tc>
          <w:tcPr>
            <w:tcW w:w="2733" w:type="dxa"/>
            <w:gridSpan w:val="2"/>
            <w:vAlign w:val="center"/>
          </w:tcPr>
          <w:p w14:paraId="71157B97">
            <w:pPr>
              <w:snapToGrid w:val="0"/>
              <w:spacing w:line="240" w:lineRule="atLeast"/>
              <w:jc w:val="center"/>
              <w:rPr>
                <w:rFonts w:ascii="宋体"/>
                <w:szCs w:val="21"/>
              </w:rPr>
            </w:pPr>
          </w:p>
        </w:tc>
        <w:tc>
          <w:tcPr>
            <w:tcW w:w="1559" w:type="dxa"/>
            <w:vAlign w:val="center"/>
          </w:tcPr>
          <w:p w14:paraId="603BA66D">
            <w:pPr>
              <w:snapToGrid w:val="0"/>
              <w:spacing w:line="240" w:lineRule="atLeast"/>
              <w:jc w:val="center"/>
              <w:rPr>
                <w:rFonts w:ascii="宋体"/>
                <w:szCs w:val="21"/>
              </w:rPr>
            </w:pPr>
            <w:r>
              <w:rPr>
                <w:rFonts w:hint="eastAsia" w:ascii="宋体" w:hAnsi="宋体"/>
                <w:szCs w:val="21"/>
              </w:rPr>
              <w:t>联络员数</w:t>
            </w:r>
          </w:p>
        </w:tc>
        <w:tc>
          <w:tcPr>
            <w:tcW w:w="2556" w:type="dxa"/>
            <w:gridSpan w:val="2"/>
            <w:vAlign w:val="center"/>
          </w:tcPr>
          <w:p w14:paraId="6EB06DB2">
            <w:pPr>
              <w:snapToGrid w:val="0"/>
              <w:spacing w:line="240" w:lineRule="atLeast"/>
              <w:jc w:val="center"/>
              <w:rPr>
                <w:rFonts w:ascii="宋体"/>
                <w:szCs w:val="21"/>
              </w:rPr>
            </w:pPr>
          </w:p>
        </w:tc>
      </w:tr>
      <w:tr w14:paraId="38AB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572D8A3F">
            <w:pPr>
              <w:snapToGrid w:val="0"/>
              <w:spacing w:line="240" w:lineRule="atLeast"/>
              <w:jc w:val="center"/>
              <w:rPr>
                <w:rFonts w:ascii="宋体"/>
                <w:szCs w:val="21"/>
              </w:rPr>
            </w:pPr>
            <w:r>
              <w:rPr>
                <w:rFonts w:hint="eastAsia" w:ascii="宋体" w:hAnsi="宋体"/>
                <w:szCs w:val="21"/>
              </w:rPr>
              <w:t>联系人</w:t>
            </w:r>
          </w:p>
        </w:tc>
        <w:tc>
          <w:tcPr>
            <w:tcW w:w="2733" w:type="dxa"/>
            <w:gridSpan w:val="2"/>
            <w:vAlign w:val="center"/>
          </w:tcPr>
          <w:p w14:paraId="0A06C8D3">
            <w:pPr>
              <w:snapToGrid w:val="0"/>
              <w:spacing w:line="240" w:lineRule="atLeast"/>
              <w:jc w:val="center"/>
              <w:rPr>
                <w:rFonts w:ascii="宋体"/>
                <w:szCs w:val="21"/>
              </w:rPr>
            </w:pPr>
          </w:p>
        </w:tc>
        <w:tc>
          <w:tcPr>
            <w:tcW w:w="1559" w:type="dxa"/>
            <w:vAlign w:val="center"/>
          </w:tcPr>
          <w:p w14:paraId="167D064F">
            <w:pPr>
              <w:snapToGrid w:val="0"/>
              <w:spacing w:line="240" w:lineRule="atLeast"/>
              <w:jc w:val="center"/>
              <w:rPr>
                <w:rFonts w:ascii="宋体"/>
                <w:szCs w:val="21"/>
              </w:rPr>
            </w:pPr>
            <w:r>
              <w:rPr>
                <w:rFonts w:hint="eastAsia" w:ascii="宋体" w:hAnsi="宋体"/>
                <w:szCs w:val="21"/>
              </w:rPr>
              <w:t>联系电话</w:t>
            </w:r>
          </w:p>
        </w:tc>
        <w:tc>
          <w:tcPr>
            <w:tcW w:w="2556" w:type="dxa"/>
            <w:gridSpan w:val="2"/>
            <w:vAlign w:val="center"/>
          </w:tcPr>
          <w:p w14:paraId="7B16F4D7">
            <w:pPr>
              <w:snapToGrid w:val="0"/>
              <w:spacing w:line="240" w:lineRule="atLeast"/>
              <w:jc w:val="center"/>
              <w:rPr>
                <w:rFonts w:ascii="宋体"/>
                <w:szCs w:val="21"/>
              </w:rPr>
            </w:pPr>
          </w:p>
        </w:tc>
      </w:tr>
      <w:tr w14:paraId="4B9E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192BE7EC">
            <w:pPr>
              <w:snapToGrid w:val="0"/>
              <w:spacing w:line="240" w:lineRule="atLeast"/>
              <w:jc w:val="center"/>
              <w:rPr>
                <w:rFonts w:ascii="宋体"/>
                <w:szCs w:val="21"/>
              </w:rPr>
            </w:pPr>
            <w:r>
              <w:rPr>
                <w:rFonts w:hint="eastAsia" w:ascii="宋体" w:hAnsi="宋体"/>
                <w:szCs w:val="21"/>
              </w:rPr>
              <w:t>传真</w:t>
            </w:r>
          </w:p>
        </w:tc>
        <w:tc>
          <w:tcPr>
            <w:tcW w:w="2733" w:type="dxa"/>
            <w:gridSpan w:val="2"/>
            <w:vAlign w:val="center"/>
          </w:tcPr>
          <w:p w14:paraId="72CBBAD7">
            <w:pPr>
              <w:snapToGrid w:val="0"/>
              <w:spacing w:line="240" w:lineRule="atLeast"/>
              <w:jc w:val="center"/>
              <w:rPr>
                <w:rFonts w:ascii="宋体"/>
                <w:szCs w:val="21"/>
              </w:rPr>
            </w:pPr>
          </w:p>
        </w:tc>
        <w:tc>
          <w:tcPr>
            <w:tcW w:w="1559" w:type="dxa"/>
            <w:vAlign w:val="center"/>
          </w:tcPr>
          <w:p w14:paraId="51E4EF4B">
            <w:pPr>
              <w:snapToGrid w:val="0"/>
              <w:spacing w:line="240" w:lineRule="atLeast"/>
              <w:jc w:val="center"/>
              <w:rPr>
                <w:rFonts w:ascii="宋体"/>
                <w:szCs w:val="21"/>
              </w:rPr>
            </w:pPr>
            <w:r>
              <w:rPr>
                <w:rFonts w:hint="eastAsia" w:ascii="宋体" w:hAnsi="宋体"/>
                <w:szCs w:val="21"/>
              </w:rPr>
              <w:t>电子邮箱</w:t>
            </w:r>
          </w:p>
        </w:tc>
        <w:tc>
          <w:tcPr>
            <w:tcW w:w="2556" w:type="dxa"/>
            <w:gridSpan w:val="2"/>
            <w:vAlign w:val="center"/>
          </w:tcPr>
          <w:p w14:paraId="4C268C80">
            <w:pPr>
              <w:snapToGrid w:val="0"/>
              <w:spacing w:line="240" w:lineRule="atLeast"/>
              <w:jc w:val="center"/>
              <w:rPr>
                <w:rFonts w:ascii="宋体"/>
                <w:szCs w:val="21"/>
              </w:rPr>
            </w:pPr>
          </w:p>
        </w:tc>
      </w:tr>
      <w:tr w14:paraId="7329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45C6F311">
            <w:pPr>
              <w:snapToGrid w:val="0"/>
              <w:spacing w:line="240" w:lineRule="atLeast"/>
              <w:jc w:val="center"/>
              <w:rPr>
                <w:rFonts w:ascii="宋体"/>
                <w:szCs w:val="21"/>
              </w:rPr>
            </w:pPr>
            <w:r>
              <w:rPr>
                <w:rFonts w:hint="eastAsia" w:ascii="宋体" w:hAnsi="宋体"/>
                <w:szCs w:val="21"/>
              </w:rPr>
              <w:t>本年度工作完成情况</w:t>
            </w:r>
          </w:p>
        </w:tc>
      </w:tr>
      <w:tr w14:paraId="46F0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restart"/>
            <w:vAlign w:val="center"/>
          </w:tcPr>
          <w:p w14:paraId="2923CBB2">
            <w:pPr>
              <w:snapToGrid w:val="0"/>
              <w:spacing w:line="240" w:lineRule="atLeast"/>
              <w:jc w:val="left"/>
              <w:rPr>
                <w:rFonts w:ascii="宋体"/>
                <w:szCs w:val="21"/>
              </w:rPr>
            </w:pPr>
            <w:r>
              <w:rPr>
                <w:rFonts w:ascii="宋体" w:hAnsi="宋体"/>
                <w:szCs w:val="21"/>
              </w:rPr>
              <w:t>1.</w:t>
            </w:r>
            <w:r>
              <w:rPr>
                <w:rFonts w:hint="eastAsia" w:ascii="宋体" w:hAnsi="宋体"/>
                <w:szCs w:val="21"/>
              </w:rPr>
              <w:t>地方标准制订情况</w:t>
            </w:r>
          </w:p>
        </w:tc>
        <w:tc>
          <w:tcPr>
            <w:tcW w:w="3914" w:type="dxa"/>
            <w:gridSpan w:val="2"/>
            <w:vAlign w:val="center"/>
          </w:tcPr>
          <w:p w14:paraId="37736F93">
            <w:pPr>
              <w:snapToGrid w:val="0"/>
              <w:spacing w:line="240" w:lineRule="atLeast"/>
              <w:rPr>
                <w:rFonts w:ascii="宋体"/>
                <w:szCs w:val="21"/>
              </w:rPr>
            </w:pPr>
            <w:r>
              <w:rPr>
                <w:rFonts w:hint="eastAsia" w:ascii="宋体" w:hAnsi="宋体"/>
                <w:szCs w:val="21"/>
              </w:rPr>
              <w:t>申报标准项目数量</w:t>
            </w:r>
          </w:p>
        </w:tc>
        <w:tc>
          <w:tcPr>
            <w:tcW w:w="2556" w:type="dxa"/>
            <w:gridSpan w:val="2"/>
            <w:vAlign w:val="center"/>
          </w:tcPr>
          <w:p w14:paraId="5498AF99">
            <w:pPr>
              <w:snapToGrid w:val="0"/>
              <w:spacing w:line="240" w:lineRule="atLeast"/>
              <w:jc w:val="center"/>
              <w:rPr>
                <w:rFonts w:ascii="宋体"/>
                <w:szCs w:val="21"/>
              </w:rPr>
            </w:pPr>
          </w:p>
        </w:tc>
      </w:tr>
      <w:tr w14:paraId="75207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continue"/>
            <w:vAlign w:val="center"/>
          </w:tcPr>
          <w:p w14:paraId="37C1BA7A">
            <w:pPr>
              <w:snapToGrid w:val="0"/>
              <w:spacing w:line="240" w:lineRule="atLeast"/>
              <w:jc w:val="left"/>
              <w:rPr>
                <w:rFonts w:ascii="宋体"/>
                <w:szCs w:val="21"/>
              </w:rPr>
            </w:pPr>
          </w:p>
        </w:tc>
        <w:tc>
          <w:tcPr>
            <w:tcW w:w="3914" w:type="dxa"/>
            <w:gridSpan w:val="2"/>
            <w:vAlign w:val="center"/>
          </w:tcPr>
          <w:p w14:paraId="5BF72628">
            <w:pPr>
              <w:snapToGrid w:val="0"/>
              <w:spacing w:line="240" w:lineRule="atLeast"/>
              <w:rPr>
                <w:rFonts w:ascii="宋体"/>
                <w:szCs w:val="21"/>
              </w:rPr>
            </w:pPr>
            <w:r>
              <w:rPr>
                <w:rFonts w:hint="eastAsia" w:ascii="宋体" w:hAnsi="宋体"/>
                <w:szCs w:val="21"/>
              </w:rPr>
              <w:t>立项标准项目数量</w:t>
            </w:r>
          </w:p>
        </w:tc>
        <w:tc>
          <w:tcPr>
            <w:tcW w:w="2556" w:type="dxa"/>
            <w:gridSpan w:val="2"/>
            <w:vAlign w:val="center"/>
          </w:tcPr>
          <w:p w14:paraId="357B68E1">
            <w:pPr>
              <w:snapToGrid w:val="0"/>
              <w:spacing w:line="240" w:lineRule="atLeast"/>
              <w:jc w:val="center"/>
              <w:rPr>
                <w:rFonts w:ascii="宋体"/>
                <w:szCs w:val="21"/>
              </w:rPr>
            </w:pPr>
          </w:p>
        </w:tc>
      </w:tr>
      <w:tr w14:paraId="3AAC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continue"/>
            <w:vAlign w:val="center"/>
          </w:tcPr>
          <w:p w14:paraId="33F2A051">
            <w:pPr>
              <w:snapToGrid w:val="0"/>
              <w:spacing w:line="240" w:lineRule="atLeast"/>
              <w:jc w:val="left"/>
              <w:rPr>
                <w:rFonts w:ascii="宋体"/>
                <w:szCs w:val="21"/>
              </w:rPr>
            </w:pPr>
          </w:p>
        </w:tc>
        <w:tc>
          <w:tcPr>
            <w:tcW w:w="3914" w:type="dxa"/>
            <w:gridSpan w:val="2"/>
            <w:vAlign w:val="center"/>
          </w:tcPr>
          <w:p w14:paraId="25A1B2CD">
            <w:pPr>
              <w:snapToGrid w:val="0"/>
              <w:spacing w:line="240" w:lineRule="atLeast"/>
              <w:rPr>
                <w:rFonts w:ascii="宋体"/>
                <w:szCs w:val="21"/>
              </w:rPr>
            </w:pPr>
            <w:r>
              <w:rPr>
                <w:rFonts w:hint="eastAsia" w:ascii="宋体" w:hAnsi="宋体"/>
                <w:szCs w:val="21"/>
              </w:rPr>
              <w:t>完成标准项目数量</w:t>
            </w:r>
          </w:p>
        </w:tc>
        <w:tc>
          <w:tcPr>
            <w:tcW w:w="2556" w:type="dxa"/>
            <w:gridSpan w:val="2"/>
            <w:vAlign w:val="center"/>
          </w:tcPr>
          <w:p w14:paraId="611974BE">
            <w:pPr>
              <w:snapToGrid w:val="0"/>
              <w:spacing w:line="240" w:lineRule="atLeast"/>
              <w:jc w:val="center"/>
              <w:rPr>
                <w:rFonts w:ascii="宋体"/>
                <w:szCs w:val="21"/>
              </w:rPr>
            </w:pPr>
          </w:p>
        </w:tc>
      </w:tr>
      <w:tr w14:paraId="691C4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restart"/>
            <w:vAlign w:val="center"/>
          </w:tcPr>
          <w:p w14:paraId="6405F383">
            <w:pPr>
              <w:snapToGrid w:val="0"/>
              <w:spacing w:line="240" w:lineRule="atLeast"/>
              <w:jc w:val="left"/>
              <w:rPr>
                <w:rFonts w:ascii="宋体"/>
                <w:szCs w:val="21"/>
              </w:rPr>
            </w:pPr>
            <w:r>
              <w:rPr>
                <w:rFonts w:ascii="宋体" w:hAnsi="宋体"/>
                <w:szCs w:val="21"/>
              </w:rPr>
              <w:t>2.</w:t>
            </w:r>
            <w:r>
              <w:rPr>
                <w:rFonts w:hint="eastAsia" w:ascii="宋体" w:hAnsi="宋体"/>
                <w:szCs w:val="21"/>
              </w:rPr>
              <w:t>地方标准复审情况</w:t>
            </w:r>
          </w:p>
        </w:tc>
        <w:tc>
          <w:tcPr>
            <w:tcW w:w="3914" w:type="dxa"/>
            <w:gridSpan w:val="2"/>
            <w:vAlign w:val="center"/>
          </w:tcPr>
          <w:p w14:paraId="46FACE07">
            <w:pPr>
              <w:snapToGrid w:val="0"/>
              <w:spacing w:line="240" w:lineRule="atLeast"/>
              <w:rPr>
                <w:rFonts w:ascii="宋体"/>
                <w:szCs w:val="21"/>
              </w:rPr>
            </w:pPr>
            <w:r>
              <w:rPr>
                <w:rFonts w:hint="eastAsia" w:ascii="宋体" w:hAnsi="宋体"/>
                <w:szCs w:val="21"/>
              </w:rPr>
              <w:t>应复审项目数量</w:t>
            </w:r>
          </w:p>
        </w:tc>
        <w:tc>
          <w:tcPr>
            <w:tcW w:w="2556" w:type="dxa"/>
            <w:gridSpan w:val="2"/>
            <w:vAlign w:val="center"/>
          </w:tcPr>
          <w:p w14:paraId="79B748D9">
            <w:pPr>
              <w:snapToGrid w:val="0"/>
              <w:spacing w:line="240" w:lineRule="atLeast"/>
              <w:jc w:val="center"/>
              <w:rPr>
                <w:rFonts w:ascii="宋体"/>
                <w:szCs w:val="21"/>
              </w:rPr>
            </w:pPr>
          </w:p>
        </w:tc>
      </w:tr>
      <w:tr w14:paraId="16D0E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continue"/>
            <w:vAlign w:val="center"/>
          </w:tcPr>
          <w:p w14:paraId="2FA83627">
            <w:pPr>
              <w:snapToGrid w:val="0"/>
              <w:spacing w:line="240" w:lineRule="atLeast"/>
              <w:jc w:val="left"/>
              <w:rPr>
                <w:rFonts w:ascii="宋体"/>
                <w:szCs w:val="21"/>
              </w:rPr>
            </w:pPr>
          </w:p>
        </w:tc>
        <w:tc>
          <w:tcPr>
            <w:tcW w:w="3914" w:type="dxa"/>
            <w:gridSpan w:val="2"/>
            <w:vAlign w:val="center"/>
          </w:tcPr>
          <w:p w14:paraId="0AAE0FB3">
            <w:pPr>
              <w:snapToGrid w:val="0"/>
              <w:spacing w:line="240" w:lineRule="atLeast"/>
              <w:rPr>
                <w:rFonts w:ascii="宋体"/>
                <w:szCs w:val="21"/>
              </w:rPr>
            </w:pPr>
            <w:r>
              <w:rPr>
                <w:rFonts w:hint="eastAsia" w:ascii="宋体" w:hAnsi="宋体"/>
                <w:szCs w:val="21"/>
              </w:rPr>
              <w:t>实际完成复审项目数量</w:t>
            </w:r>
          </w:p>
        </w:tc>
        <w:tc>
          <w:tcPr>
            <w:tcW w:w="2556" w:type="dxa"/>
            <w:gridSpan w:val="2"/>
            <w:vAlign w:val="center"/>
          </w:tcPr>
          <w:p w14:paraId="3EFBD0B8">
            <w:pPr>
              <w:snapToGrid w:val="0"/>
              <w:spacing w:line="240" w:lineRule="atLeast"/>
              <w:jc w:val="center"/>
              <w:rPr>
                <w:rFonts w:ascii="宋体"/>
                <w:szCs w:val="21"/>
              </w:rPr>
            </w:pPr>
          </w:p>
        </w:tc>
      </w:tr>
      <w:tr w14:paraId="35B4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restart"/>
            <w:vAlign w:val="center"/>
          </w:tcPr>
          <w:p w14:paraId="4BB88774">
            <w:pPr>
              <w:snapToGrid w:val="0"/>
              <w:spacing w:line="240" w:lineRule="atLeast"/>
              <w:jc w:val="left"/>
              <w:rPr>
                <w:rFonts w:ascii="宋体"/>
                <w:szCs w:val="21"/>
              </w:rPr>
            </w:pPr>
            <w:r>
              <w:rPr>
                <w:rFonts w:ascii="宋体" w:hAnsi="宋体"/>
                <w:szCs w:val="21"/>
              </w:rPr>
              <w:t>3.</w:t>
            </w:r>
            <w:r>
              <w:rPr>
                <w:rFonts w:hint="eastAsia" w:ascii="宋体" w:hAnsi="宋体"/>
                <w:szCs w:val="21"/>
              </w:rPr>
              <w:t>参加或承担国家</w:t>
            </w:r>
            <w:r>
              <w:rPr>
                <w:rFonts w:ascii="宋体" w:hAnsi="宋体"/>
                <w:szCs w:val="21"/>
              </w:rPr>
              <w:t>/</w:t>
            </w:r>
            <w:r>
              <w:rPr>
                <w:rFonts w:hint="eastAsia" w:ascii="宋体" w:hAnsi="宋体"/>
                <w:szCs w:val="21"/>
              </w:rPr>
              <w:t>行业标准制订情况</w:t>
            </w:r>
          </w:p>
        </w:tc>
        <w:tc>
          <w:tcPr>
            <w:tcW w:w="3914" w:type="dxa"/>
            <w:gridSpan w:val="2"/>
            <w:vAlign w:val="center"/>
          </w:tcPr>
          <w:p w14:paraId="10102355">
            <w:pPr>
              <w:snapToGrid w:val="0"/>
              <w:spacing w:line="240" w:lineRule="atLeast"/>
              <w:rPr>
                <w:rFonts w:ascii="宋体"/>
                <w:szCs w:val="21"/>
              </w:rPr>
            </w:pPr>
            <w:r>
              <w:rPr>
                <w:rFonts w:hint="eastAsia" w:ascii="宋体" w:hAnsi="宋体"/>
                <w:szCs w:val="21"/>
              </w:rPr>
              <w:t>参加国家</w:t>
            </w:r>
            <w:r>
              <w:rPr>
                <w:rFonts w:ascii="宋体" w:hAnsi="宋体"/>
                <w:szCs w:val="21"/>
              </w:rPr>
              <w:t>/</w:t>
            </w:r>
            <w:r>
              <w:rPr>
                <w:rFonts w:hint="eastAsia" w:ascii="宋体" w:hAnsi="宋体"/>
                <w:szCs w:val="21"/>
              </w:rPr>
              <w:t>行业标准制修订数量</w:t>
            </w:r>
          </w:p>
        </w:tc>
        <w:tc>
          <w:tcPr>
            <w:tcW w:w="2556" w:type="dxa"/>
            <w:gridSpan w:val="2"/>
            <w:vAlign w:val="center"/>
          </w:tcPr>
          <w:p w14:paraId="5A25A2E7">
            <w:pPr>
              <w:snapToGrid w:val="0"/>
              <w:spacing w:line="240" w:lineRule="atLeast"/>
              <w:jc w:val="center"/>
              <w:rPr>
                <w:rFonts w:ascii="宋体"/>
                <w:szCs w:val="21"/>
              </w:rPr>
            </w:pPr>
          </w:p>
        </w:tc>
      </w:tr>
      <w:tr w14:paraId="5DD34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Merge w:val="continue"/>
            <w:vAlign w:val="center"/>
          </w:tcPr>
          <w:p w14:paraId="7D831709">
            <w:pPr>
              <w:snapToGrid w:val="0"/>
              <w:spacing w:line="240" w:lineRule="atLeast"/>
              <w:jc w:val="left"/>
              <w:rPr>
                <w:rFonts w:ascii="宋体"/>
                <w:szCs w:val="21"/>
              </w:rPr>
            </w:pPr>
          </w:p>
        </w:tc>
        <w:tc>
          <w:tcPr>
            <w:tcW w:w="3914" w:type="dxa"/>
            <w:gridSpan w:val="2"/>
            <w:vAlign w:val="center"/>
          </w:tcPr>
          <w:p w14:paraId="5050E3C6">
            <w:pPr>
              <w:snapToGrid w:val="0"/>
              <w:spacing w:line="240" w:lineRule="atLeast"/>
              <w:rPr>
                <w:rFonts w:ascii="宋体"/>
                <w:szCs w:val="21"/>
              </w:rPr>
            </w:pPr>
            <w:r>
              <w:rPr>
                <w:rFonts w:hint="eastAsia" w:ascii="宋体" w:hAnsi="宋体"/>
                <w:szCs w:val="21"/>
              </w:rPr>
              <w:t>承担国家</w:t>
            </w:r>
            <w:r>
              <w:rPr>
                <w:rFonts w:ascii="宋体" w:hAnsi="宋体"/>
                <w:szCs w:val="21"/>
              </w:rPr>
              <w:t>/</w:t>
            </w:r>
            <w:r>
              <w:rPr>
                <w:rFonts w:hint="eastAsia" w:ascii="宋体" w:hAnsi="宋体"/>
                <w:szCs w:val="21"/>
              </w:rPr>
              <w:t>行业标准制修订数量</w:t>
            </w:r>
          </w:p>
        </w:tc>
        <w:tc>
          <w:tcPr>
            <w:tcW w:w="2556" w:type="dxa"/>
            <w:gridSpan w:val="2"/>
            <w:vAlign w:val="center"/>
          </w:tcPr>
          <w:p w14:paraId="2E8E32A0">
            <w:pPr>
              <w:snapToGrid w:val="0"/>
              <w:spacing w:line="240" w:lineRule="atLeast"/>
              <w:jc w:val="center"/>
              <w:rPr>
                <w:rFonts w:ascii="宋体"/>
                <w:szCs w:val="21"/>
              </w:rPr>
            </w:pPr>
          </w:p>
        </w:tc>
      </w:tr>
      <w:tr w14:paraId="2563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Align w:val="center"/>
          </w:tcPr>
          <w:p w14:paraId="35BF3CD7">
            <w:pPr>
              <w:snapToGrid w:val="0"/>
              <w:spacing w:line="240" w:lineRule="atLeast"/>
              <w:jc w:val="left"/>
              <w:rPr>
                <w:rFonts w:ascii="宋体"/>
                <w:szCs w:val="21"/>
              </w:rPr>
            </w:pPr>
            <w:r>
              <w:rPr>
                <w:rFonts w:ascii="宋体" w:hAnsi="宋体"/>
                <w:szCs w:val="21"/>
              </w:rPr>
              <w:t>4.</w:t>
            </w:r>
            <w:r>
              <w:rPr>
                <w:rFonts w:hint="eastAsia" w:ascii="宋体" w:hAnsi="宋体"/>
                <w:szCs w:val="21"/>
              </w:rPr>
              <w:t>参加国家</w:t>
            </w:r>
            <w:r>
              <w:rPr>
                <w:rFonts w:ascii="宋体" w:hAnsi="宋体"/>
                <w:szCs w:val="21"/>
              </w:rPr>
              <w:t>/</w:t>
            </w:r>
            <w:r>
              <w:rPr>
                <w:rFonts w:hint="eastAsia" w:ascii="宋体" w:hAnsi="宋体"/>
                <w:szCs w:val="21"/>
              </w:rPr>
              <w:t>行业会议等其它国内外标准化活动情况</w:t>
            </w:r>
          </w:p>
        </w:tc>
        <w:tc>
          <w:tcPr>
            <w:tcW w:w="6470" w:type="dxa"/>
            <w:gridSpan w:val="4"/>
            <w:vAlign w:val="center"/>
          </w:tcPr>
          <w:p w14:paraId="5F5F1126">
            <w:pPr>
              <w:snapToGrid w:val="0"/>
              <w:spacing w:line="240" w:lineRule="atLeast"/>
              <w:jc w:val="center"/>
              <w:rPr>
                <w:rFonts w:ascii="宋体"/>
                <w:szCs w:val="21"/>
              </w:rPr>
            </w:pPr>
          </w:p>
        </w:tc>
      </w:tr>
      <w:tr w14:paraId="07114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Align w:val="center"/>
          </w:tcPr>
          <w:p w14:paraId="4DD68951">
            <w:pPr>
              <w:snapToGrid w:val="0"/>
              <w:spacing w:line="240" w:lineRule="atLeast"/>
              <w:jc w:val="left"/>
              <w:rPr>
                <w:rFonts w:ascii="宋体"/>
                <w:szCs w:val="21"/>
              </w:rPr>
            </w:pPr>
            <w:r>
              <w:rPr>
                <w:rFonts w:ascii="宋体" w:hAnsi="宋体"/>
                <w:szCs w:val="21"/>
              </w:rPr>
              <w:t>5.</w:t>
            </w:r>
            <w:r>
              <w:rPr>
                <w:rFonts w:hint="eastAsia" w:ascii="宋体" w:hAnsi="宋体"/>
                <w:szCs w:val="21"/>
              </w:rPr>
              <w:t>秘书处承担单位的</w:t>
            </w:r>
          </w:p>
          <w:p w14:paraId="33355CFE">
            <w:pPr>
              <w:snapToGrid w:val="0"/>
              <w:spacing w:line="240" w:lineRule="atLeast"/>
              <w:jc w:val="left"/>
              <w:rPr>
                <w:rFonts w:ascii="宋体"/>
                <w:szCs w:val="21"/>
              </w:rPr>
            </w:pPr>
            <w:r>
              <w:rPr>
                <w:rFonts w:hint="eastAsia" w:ascii="宋体" w:hAnsi="宋体"/>
                <w:szCs w:val="21"/>
              </w:rPr>
              <w:t>经费投入情况</w:t>
            </w:r>
          </w:p>
        </w:tc>
        <w:tc>
          <w:tcPr>
            <w:tcW w:w="6470" w:type="dxa"/>
            <w:gridSpan w:val="4"/>
            <w:vAlign w:val="center"/>
          </w:tcPr>
          <w:p w14:paraId="435F3C5A">
            <w:pPr>
              <w:snapToGrid w:val="0"/>
              <w:spacing w:line="240" w:lineRule="atLeast"/>
              <w:jc w:val="center"/>
              <w:rPr>
                <w:rFonts w:ascii="宋体"/>
                <w:szCs w:val="21"/>
              </w:rPr>
            </w:pPr>
            <w:r>
              <w:rPr>
                <w:rFonts w:hint="eastAsia" w:ascii="宋体" w:hAnsi="宋体"/>
                <w:szCs w:val="21"/>
              </w:rPr>
              <w:t>万元</w:t>
            </w:r>
          </w:p>
        </w:tc>
      </w:tr>
      <w:tr w14:paraId="0A8B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749" w:type="dxa"/>
            <w:gridSpan w:val="2"/>
            <w:vAlign w:val="center"/>
          </w:tcPr>
          <w:p w14:paraId="04B13891">
            <w:pPr>
              <w:snapToGrid w:val="0"/>
              <w:spacing w:line="240" w:lineRule="atLeast"/>
              <w:jc w:val="left"/>
              <w:rPr>
                <w:rFonts w:ascii="宋体"/>
                <w:szCs w:val="21"/>
              </w:rPr>
            </w:pPr>
            <w:r>
              <w:rPr>
                <w:rFonts w:ascii="宋体" w:hAnsi="宋体"/>
                <w:szCs w:val="21"/>
              </w:rPr>
              <w:t>6.</w:t>
            </w:r>
            <w:r>
              <w:rPr>
                <w:rFonts w:hint="eastAsia" w:ascii="宋体" w:hAnsi="宋体"/>
                <w:szCs w:val="21"/>
              </w:rPr>
              <w:t>召开会议情况（举办会议名称及规模）</w:t>
            </w:r>
          </w:p>
        </w:tc>
        <w:tc>
          <w:tcPr>
            <w:tcW w:w="6470" w:type="dxa"/>
            <w:gridSpan w:val="4"/>
            <w:vAlign w:val="center"/>
          </w:tcPr>
          <w:p w14:paraId="482F395B">
            <w:pPr>
              <w:snapToGrid w:val="0"/>
              <w:spacing w:line="240" w:lineRule="atLeast"/>
              <w:rPr>
                <w:rFonts w:ascii="宋体"/>
                <w:szCs w:val="21"/>
              </w:rPr>
            </w:pPr>
          </w:p>
        </w:tc>
      </w:tr>
      <w:tr w14:paraId="0BB1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7D1ABA98">
            <w:pPr>
              <w:snapToGrid w:val="0"/>
              <w:spacing w:line="240" w:lineRule="atLeast"/>
              <w:rPr>
                <w:rFonts w:ascii="宋体"/>
                <w:szCs w:val="21"/>
              </w:rPr>
            </w:pPr>
            <w:r>
              <w:rPr>
                <w:rFonts w:ascii="宋体" w:hAnsi="宋体"/>
                <w:szCs w:val="21"/>
              </w:rPr>
              <w:t>7.</w:t>
            </w:r>
            <w:r>
              <w:rPr>
                <w:rFonts w:hint="eastAsia" w:ascii="宋体" w:hAnsi="宋体"/>
                <w:szCs w:val="21"/>
              </w:rPr>
              <w:t>完成标准制修订清单（含国家</w:t>
            </w:r>
            <w:r>
              <w:rPr>
                <w:rFonts w:ascii="宋体" w:hAnsi="宋体"/>
                <w:szCs w:val="21"/>
              </w:rPr>
              <w:t>/</w:t>
            </w:r>
            <w:r>
              <w:rPr>
                <w:rFonts w:hint="eastAsia" w:ascii="宋体" w:hAnsi="宋体"/>
                <w:szCs w:val="21"/>
              </w:rPr>
              <w:t>行业标准）</w:t>
            </w:r>
          </w:p>
        </w:tc>
      </w:tr>
      <w:tr w14:paraId="0087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trHeight w:val="397" w:hRule="atLeast"/>
          <w:jc w:val="center"/>
        </w:trPr>
        <w:tc>
          <w:tcPr>
            <w:tcW w:w="2371" w:type="dxa"/>
            <w:vAlign w:val="center"/>
          </w:tcPr>
          <w:p w14:paraId="18B13A7A">
            <w:pPr>
              <w:snapToGrid w:val="0"/>
              <w:spacing w:line="240" w:lineRule="atLeast"/>
              <w:jc w:val="center"/>
              <w:rPr>
                <w:rFonts w:ascii="宋体"/>
                <w:szCs w:val="21"/>
              </w:rPr>
            </w:pPr>
            <w:r>
              <w:rPr>
                <w:rFonts w:hint="eastAsia" w:ascii="宋体" w:hAnsi="宋体"/>
                <w:szCs w:val="21"/>
              </w:rPr>
              <w:t>标准编号</w:t>
            </w:r>
          </w:p>
        </w:tc>
        <w:tc>
          <w:tcPr>
            <w:tcW w:w="6839" w:type="dxa"/>
            <w:gridSpan w:val="4"/>
            <w:vAlign w:val="center"/>
          </w:tcPr>
          <w:p w14:paraId="70CC4F44">
            <w:pPr>
              <w:snapToGrid w:val="0"/>
              <w:spacing w:line="240" w:lineRule="atLeast"/>
              <w:jc w:val="center"/>
              <w:rPr>
                <w:rFonts w:ascii="宋体"/>
                <w:szCs w:val="21"/>
              </w:rPr>
            </w:pPr>
            <w:r>
              <w:rPr>
                <w:rFonts w:hint="eastAsia" w:ascii="宋体" w:hAnsi="宋体"/>
                <w:szCs w:val="21"/>
              </w:rPr>
              <w:t>名称</w:t>
            </w:r>
          </w:p>
        </w:tc>
      </w:tr>
      <w:tr w14:paraId="1034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trHeight w:val="397" w:hRule="atLeast"/>
          <w:jc w:val="center"/>
        </w:trPr>
        <w:tc>
          <w:tcPr>
            <w:tcW w:w="2371" w:type="dxa"/>
            <w:vAlign w:val="center"/>
          </w:tcPr>
          <w:p w14:paraId="3795D685">
            <w:pPr>
              <w:snapToGrid w:val="0"/>
              <w:spacing w:line="240" w:lineRule="atLeast"/>
              <w:jc w:val="center"/>
              <w:rPr>
                <w:rFonts w:ascii="宋体"/>
                <w:szCs w:val="21"/>
              </w:rPr>
            </w:pPr>
          </w:p>
        </w:tc>
        <w:tc>
          <w:tcPr>
            <w:tcW w:w="6839" w:type="dxa"/>
            <w:gridSpan w:val="4"/>
            <w:vAlign w:val="center"/>
          </w:tcPr>
          <w:p w14:paraId="698CCD89">
            <w:pPr>
              <w:snapToGrid w:val="0"/>
              <w:spacing w:line="240" w:lineRule="atLeast"/>
              <w:jc w:val="center"/>
              <w:rPr>
                <w:rFonts w:ascii="宋体"/>
                <w:szCs w:val="21"/>
              </w:rPr>
            </w:pPr>
          </w:p>
        </w:tc>
      </w:tr>
      <w:tr w14:paraId="0960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trHeight w:val="397" w:hRule="atLeast"/>
          <w:jc w:val="center"/>
        </w:trPr>
        <w:tc>
          <w:tcPr>
            <w:tcW w:w="2371" w:type="dxa"/>
            <w:vAlign w:val="center"/>
          </w:tcPr>
          <w:p w14:paraId="1BF937CF">
            <w:pPr>
              <w:snapToGrid w:val="0"/>
              <w:spacing w:line="240" w:lineRule="atLeast"/>
              <w:jc w:val="center"/>
              <w:rPr>
                <w:rFonts w:ascii="宋体"/>
                <w:szCs w:val="21"/>
              </w:rPr>
            </w:pPr>
          </w:p>
        </w:tc>
        <w:tc>
          <w:tcPr>
            <w:tcW w:w="6839" w:type="dxa"/>
            <w:gridSpan w:val="4"/>
            <w:vAlign w:val="center"/>
          </w:tcPr>
          <w:p w14:paraId="1DDD1936">
            <w:pPr>
              <w:snapToGrid w:val="0"/>
              <w:spacing w:line="240" w:lineRule="atLeast"/>
              <w:jc w:val="center"/>
              <w:rPr>
                <w:rFonts w:ascii="宋体"/>
                <w:szCs w:val="21"/>
              </w:rPr>
            </w:pPr>
          </w:p>
        </w:tc>
      </w:tr>
      <w:tr w14:paraId="2E6B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1C29AECD">
            <w:pPr>
              <w:snapToGrid w:val="0"/>
              <w:spacing w:line="240" w:lineRule="atLeast"/>
              <w:rPr>
                <w:rFonts w:ascii="宋体"/>
                <w:szCs w:val="21"/>
              </w:rPr>
            </w:pPr>
            <w:r>
              <w:rPr>
                <w:rFonts w:ascii="宋体" w:hAnsi="宋体"/>
                <w:szCs w:val="21"/>
              </w:rPr>
              <w:t>8.</w:t>
            </w:r>
            <w:r>
              <w:rPr>
                <w:rFonts w:hint="eastAsia" w:ascii="宋体" w:hAnsi="宋体"/>
                <w:szCs w:val="21"/>
              </w:rPr>
              <w:t>正在制订标准清单（含国家</w:t>
            </w:r>
            <w:r>
              <w:rPr>
                <w:rFonts w:ascii="宋体" w:hAnsi="宋体"/>
                <w:szCs w:val="21"/>
              </w:rPr>
              <w:t>/</w:t>
            </w:r>
            <w:r>
              <w:rPr>
                <w:rFonts w:hint="eastAsia" w:ascii="宋体" w:hAnsi="宋体"/>
                <w:szCs w:val="21"/>
              </w:rPr>
              <w:t>行业标准）</w:t>
            </w:r>
          </w:p>
        </w:tc>
      </w:tr>
      <w:tr w14:paraId="095F3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3B41318E">
            <w:pPr>
              <w:snapToGrid w:val="0"/>
              <w:spacing w:line="240" w:lineRule="atLeast"/>
              <w:jc w:val="center"/>
              <w:rPr>
                <w:rFonts w:ascii="宋体"/>
                <w:szCs w:val="21"/>
              </w:rPr>
            </w:pPr>
            <w:r>
              <w:rPr>
                <w:rFonts w:hint="eastAsia" w:ascii="宋体" w:hAnsi="宋体"/>
                <w:szCs w:val="21"/>
              </w:rPr>
              <w:t>项目编号</w:t>
            </w:r>
          </w:p>
        </w:tc>
        <w:tc>
          <w:tcPr>
            <w:tcW w:w="4292" w:type="dxa"/>
            <w:gridSpan w:val="3"/>
            <w:vAlign w:val="center"/>
          </w:tcPr>
          <w:p w14:paraId="1592997B">
            <w:pPr>
              <w:snapToGrid w:val="0"/>
              <w:spacing w:line="240" w:lineRule="atLeast"/>
              <w:jc w:val="center"/>
              <w:rPr>
                <w:rFonts w:ascii="宋体"/>
                <w:szCs w:val="21"/>
              </w:rPr>
            </w:pPr>
            <w:r>
              <w:rPr>
                <w:rFonts w:hint="eastAsia" w:ascii="宋体" w:hAnsi="宋体"/>
                <w:szCs w:val="21"/>
              </w:rPr>
              <w:t>名称</w:t>
            </w:r>
          </w:p>
        </w:tc>
        <w:tc>
          <w:tcPr>
            <w:tcW w:w="2556" w:type="dxa"/>
            <w:gridSpan w:val="2"/>
            <w:vAlign w:val="center"/>
          </w:tcPr>
          <w:p w14:paraId="41A08DA6">
            <w:pPr>
              <w:snapToGrid w:val="0"/>
              <w:spacing w:line="240" w:lineRule="atLeast"/>
              <w:jc w:val="center"/>
              <w:rPr>
                <w:rFonts w:ascii="宋体"/>
                <w:szCs w:val="21"/>
              </w:rPr>
            </w:pPr>
            <w:r>
              <w:rPr>
                <w:rFonts w:hint="eastAsia" w:ascii="宋体" w:hAnsi="宋体"/>
                <w:szCs w:val="21"/>
              </w:rPr>
              <w:t>所处阶段</w:t>
            </w:r>
          </w:p>
        </w:tc>
      </w:tr>
      <w:tr w14:paraId="578C3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1C2CC8C0">
            <w:pPr>
              <w:snapToGrid w:val="0"/>
              <w:spacing w:line="240" w:lineRule="atLeast"/>
              <w:jc w:val="center"/>
              <w:rPr>
                <w:rFonts w:ascii="宋体"/>
                <w:szCs w:val="21"/>
              </w:rPr>
            </w:pPr>
          </w:p>
        </w:tc>
        <w:tc>
          <w:tcPr>
            <w:tcW w:w="4292" w:type="dxa"/>
            <w:gridSpan w:val="3"/>
            <w:vAlign w:val="center"/>
          </w:tcPr>
          <w:p w14:paraId="1D8715C5">
            <w:pPr>
              <w:snapToGrid w:val="0"/>
              <w:spacing w:line="240" w:lineRule="atLeast"/>
              <w:jc w:val="center"/>
              <w:rPr>
                <w:rFonts w:ascii="宋体"/>
                <w:szCs w:val="21"/>
              </w:rPr>
            </w:pPr>
          </w:p>
        </w:tc>
        <w:tc>
          <w:tcPr>
            <w:tcW w:w="2556" w:type="dxa"/>
            <w:gridSpan w:val="2"/>
            <w:vAlign w:val="center"/>
          </w:tcPr>
          <w:p w14:paraId="0EE73A56">
            <w:pPr>
              <w:snapToGrid w:val="0"/>
              <w:spacing w:line="240" w:lineRule="atLeast"/>
              <w:jc w:val="center"/>
              <w:rPr>
                <w:rFonts w:ascii="宋体"/>
                <w:szCs w:val="21"/>
              </w:rPr>
            </w:pPr>
          </w:p>
        </w:tc>
      </w:tr>
      <w:tr w14:paraId="0AFC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49FFE133">
            <w:pPr>
              <w:snapToGrid w:val="0"/>
              <w:spacing w:line="240" w:lineRule="atLeast"/>
              <w:jc w:val="center"/>
              <w:rPr>
                <w:rFonts w:ascii="宋体"/>
                <w:szCs w:val="21"/>
              </w:rPr>
            </w:pPr>
          </w:p>
        </w:tc>
        <w:tc>
          <w:tcPr>
            <w:tcW w:w="4292" w:type="dxa"/>
            <w:gridSpan w:val="3"/>
            <w:vAlign w:val="center"/>
          </w:tcPr>
          <w:p w14:paraId="5EB1C3F0">
            <w:pPr>
              <w:snapToGrid w:val="0"/>
              <w:spacing w:line="240" w:lineRule="atLeast"/>
              <w:jc w:val="center"/>
              <w:rPr>
                <w:rFonts w:ascii="宋体"/>
                <w:szCs w:val="21"/>
              </w:rPr>
            </w:pPr>
          </w:p>
        </w:tc>
        <w:tc>
          <w:tcPr>
            <w:tcW w:w="2556" w:type="dxa"/>
            <w:gridSpan w:val="2"/>
            <w:vAlign w:val="center"/>
          </w:tcPr>
          <w:p w14:paraId="41B3A2F6">
            <w:pPr>
              <w:snapToGrid w:val="0"/>
              <w:spacing w:line="240" w:lineRule="atLeast"/>
              <w:jc w:val="center"/>
              <w:rPr>
                <w:rFonts w:ascii="宋体"/>
                <w:szCs w:val="21"/>
              </w:rPr>
            </w:pPr>
          </w:p>
        </w:tc>
      </w:tr>
      <w:tr w14:paraId="2121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742A5AB2">
            <w:pPr>
              <w:snapToGrid w:val="0"/>
              <w:spacing w:line="240" w:lineRule="atLeast"/>
              <w:jc w:val="center"/>
              <w:rPr>
                <w:rFonts w:ascii="宋体"/>
                <w:szCs w:val="21"/>
              </w:rPr>
            </w:pPr>
          </w:p>
        </w:tc>
        <w:tc>
          <w:tcPr>
            <w:tcW w:w="4292" w:type="dxa"/>
            <w:gridSpan w:val="3"/>
            <w:vAlign w:val="center"/>
          </w:tcPr>
          <w:p w14:paraId="12158D02">
            <w:pPr>
              <w:snapToGrid w:val="0"/>
              <w:spacing w:line="240" w:lineRule="atLeast"/>
              <w:jc w:val="center"/>
              <w:rPr>
                <w:rFonts w:ascii="宋体"/>
                <w:szCs w:val="21"/>
              </w:rPr>
            </w:pPr>
          </w:p>
        </w:tc>
        <w:tc>
          <w:tcPr>
            <w:tcW w:w="2556" w:type="dxa"/>
            <w:gridSpan w:val="2"/>
            <w:vAlign w:val="center"/>
          </w:tcPr>
          <w:p w14:paraId="67C47F50">
            <w:pPr>
              <w:snapToGrid w:val="0"/>
              <w:spacing w:line="240" w:lineRule="atLeast"/>
              <w:jc w:val="center"/>
              <w:rPr>
                <w:rFonts w:ascii="宋体"/>
                <w:szCs w:val="21"/>
              </w:rPr>
            </w:pPr>
          </w:p>
        </w:tc>
      </w:tr>
      <w:tr w14:paraId="62F5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24480B7A">
            <w:pPr>
              <w:snapToGrid w:val="0"/>
              <w:spacing w:line="240" w:lineRule="atLeast"/>
              <w:rPr>
                <w:rFonts w:ascii="宋体"/>
                <w:szCs w:val="21"/>
              </w:rPr>
            </w:pPr>
            <w:r>
              <w:rPr>
                <w:rFonts w:ascii="宋体" w:hAnsi="宋体"/>
                <w:szCs w:val="21"/>
              </w:rPr>
              <w:t>9.</w:t>
            </w:r>
            <w:r>
              <w:rPr>
                <w:rFonts w:hint="eastAsia" w:ascii="宋体" w:hAnsi="宋体"/>
                <w:szCs w:val="21"/>
              </w:rPr>
              <w:t>完成复审标准清单</w:t>
            </w:r>
          </w:p>
        </w:tc>
      </w:tr>
      <w:tr w14:paraId="06A7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0FE6F849">
            <w:pPr>
              <w:snapToGrid w:val="0"/>
              <w:spacing w:line="240" w:lineRule="atLeast"/>
              <w:jc w:val="center"/>
              <w:rPr>
                <w:rFonts w:ascii="宋体"/>
                <w:szCs w:val="21"/>
              </w:rPr>
            </w:pPr>
            <w:r>
              <w:rPr>
                <w:rFonts w:hint="eastAsia" w:ascii="宋体" w:hAnsi="宋体"/>
                <w:szCs w:val="21"/>
              </w:rPr>
              <w:t>标准编号</w:t>
            </w:r>
          </w:p>
        </w:tc>
        <w:tc>
          <w:tcPr>
            <w:tcW w:w="4292" w:type="dxa"/>
            <w:gridSpan w:val="3"/>
            <w:vAlign w:val="center"/>
          </w:tcPr>
          <w:p w14:paraId="050633A6">
            <w:pPr>
              <w:snapToGrid w:val="0"/>
              <w:spacing w:line="240" w:lineRule="atLeast"/>
              <w:jc w:val="center"/>
              <w:rPr>
                <w:rFonts w:ascii="宋体"/>
                <w:szCs w:val="21"/>
              </w:rPr>
            </w:pPr>
            <w:r>
              <w:rPr>
                <w:rFonts w:hint="eastAsia" w:ascii="宋体" w:hAnsi="宋体"/>
                <w:szCs w:val="21"/>
              </w:rPr>
              <w:t>名称</w:t>
            </w:r>
          </w:p>
        </w:tc>
        <w:tc>
          <w:tcPr>
            <w:tcW w:w="2556" w:type="dxa"/>
            <w:gridSpan w:val="2"/>
            <w:vAlign w:val="center"/>
          </w:tcPr>
          <w:p w14:paraId="34E49616">
            <w:pPr>
              <w:snapToGrid w:val="0"/>
              <w:spacing w:line="240" w:lineRule="atLeast"/>
              <w:jc w:val="center"/>
              <w:rPr>
                <w:rFonts w:ascii="宋体"/>
                <w:szCs w:val="21"/>
              </w:rPr>
            </w:pPr>
            <w:r>
              <w:rPr>
                <w:rFonts w:hint="eastAsia" w:ascii="宋体" w:hAnsi="宋体"/>
                <w:szCs w:val="21"/>
              </w:rPr>
              <w:t>复审结论</w:t>
            </w:r>
          </w:p>
        </w:tc>
      </w:tr>
      <w:tr w14:paraId="3C35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6AC26190">
            <w:pPr>
              <w:snapToGrid w:val="0"/>
              <w:spacing w:line="240" w:lineRule="atLeast"/>
              <w:jc w:val="center"/>
              <w:rPr>
                <w:rFonts w:ascii="宋体"/>
                <w:szCs w:val="21"/>
              </w:rPr>
            </w:pPr>
          </w:p>
        </w:tc>
        <w:tc>
          <w:tcPr>
            <w:tcW w:w="4292" w:type="dxa"/>
            <w:gridSpan w:val="3"/>
            <w:vAlign w:val="center"/>
          </w:tcPr>
          <w:p w14:paraId="56089DB4">
            <w:pPr>
              <w:snapToGrid w:val="0"/>
              <w:spacing w:line="240" w:lineRule="atLeast"/>
              <w:jc w:val="center"/>
              <w:rPr>
                <w:rFonts w:ascii="宋体"/>
                <w:szCs w:val="21"/>
              </w:rPr>
            </w:pPr>
          </w:p>
        </w:tc>
        <w:tc>
          <w:tcPr>
            <w:tcW w:w="2556" w:type="dxa"/>
            <w:gridSpan w:val="2"/>
            <w:vAlign w:val="center"/>
          </w:tcPr>
          <w:p w14:paraId="3E54BB51">
            <w:pPr>
              <w:snapToGrid w:val="0"/>
              <w:spacing w:line="240" w:lineRule="atLeast"/>
              <w:jc w:val="center"/>
              <w:rPr>
                <w:rFonts w:ascii="宋体"/>
                <w:szCs w:val="21"/>
              </w:rPr>
            </w:pPr>
          </w:p>
        </w:tc>
      </w:tr>
      <w:tr w14:paraId="2356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56F4E03D">
            <w:pPr>
              <w:snapToGrid w:val="0"/>
              <w:spacing w:line="240" w:lineRule="atLeast"/>
              <w:jc w:val="center"/>
              <w:rPr>
                <w:rFonts w:ascii="宋体"/>
                <w:szCs w:val="21"/>
              </w:rPr>
            </w:pPr>
          </w:p>
        </w:tc>
        <w:tc>
          <w:tcPr>
            <w:tcW w:w="4292" w:type="dxa"/>
            <w:gridSpan w:val="3"/>
            <w:vAlign w:val="center"/>
          </w:tcPr>
          <w:p w14:paraId="6EFBB840">
            <w:pPr>
              <w:snapToGrid w:val="0"/>
              <w:spacing w:line="240" w:lineRule="atLeast"/>
              <w:jc w:val="center"/>
              <w:rPr>
                <w:rFonts w:ascii="宋体"/>
                <w:szCs w:val="21"/>
              </w:rPr>
            </w:pPr>
          </w:p>
        </w:tc>
        <w:tc>
          <w:tcPr>
            <w:tcW w:w="2556" w:type="dxa"/>
            <w:gridSpan w:val="2"/>
            <w:vAlign w:val="center"/>
          </w:tcPr>
          <w:p w14:paraId="0435C861">
            <w:pPr>
              <w:snapToGrid w:val="0"/>
              <w:spacing w:line="240" w:lineRule="atLeast"/>
              <w:jc w:val="center"/>
              <w:rPr>
                <w:rFonts w:ascii="宋体"/>
                <w:szCs w:val="21"/>
              </w:rPr>
            </w:pPr>
          </w:p>
        </w:tc>
      </w:tr>
      <w:tr w14:paraId="2227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371" w:type="dxa"/>
            <w:vAlign w:val="center"/>
          </w:tcPr>
          <w:p w14:paraId="4999CD17">
            <w:pPr>
              <w:snapToGrid w:val="0"/>
              <w:spacing w:line="240" w:lineRule="atLeast"/>
              <w:jc w:val="center"/>
              <w:rPr>
                <w:rFonts w:ascii="宋体"/>
                <w:szCs w:val="21"/>
              </w:rPr>
            </w:pPr>
          </w:p>
        </w:tc>
        <w:tc>
          <w:tcPr>
            <w:tcW w:w="4292" w:type="dxa"/>
            <w:gridSpan w:val="3"/>
            <w:vAlign w:val="center"/>
          </w:tcPr>
          <w:p w14:paraId="5BA44F92">
            <w:pPr>
              <w:snapToGrid w:val="0"/>
              <w:spacing w:line="240" w:lineRule="atLeast"/>
              <w:jc w:val="center"/>
              <w:rPr>
                <w:rFonts w:ascii="宋体"/>
                <w:szCs w:val="21"/>
              </w:rPr>
            </w:pPr>
          </w:p>
        </w:tc>
        <w:tc>
          <w:tcPr>
            <w:tcW w:w="2556" w:type="dxa"/>
            <w:gridSpan w:val="2"/>
            <w:vAlign w:val="center"/>
          </w:tcPr>
          <w:p w14:paraId="2539EDB0">
            <w:pPr>
              <w:snapToGrid w:val="0"/>
              <w:spacing w:line="240" w:lineRule="atLeast"/>
              <w:jc w:val="center"/>
              <w:rPr>
                <w:rFonts w:ascii="宋体"/>
                <w:szCs w:val="21"/>
              </w:rPr>
            </w:pPr>
          </w:p>
        </w:tc>
      </w:tr>
      <w:tr w14:paraId="6073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41753DB8">
            <w:pPr>
              <w:snapToGrid w:val="0"/>
              <w:spacing w:line="240" w:lineRule="atLeast"/>
              <w:rPr>
                <w:rFonts w:ascii="宋体"/>
                <w:szCs w:val="21"/>
              </w:rPr>
            </w:pPr>
            <w:r>
              <w:rPr>
                <w:rFonts w:ascii="宋体" w:hAnsi="宋体"/>
                <w:szCs w:val="21"/>
              </w:rPr>
              <w:t xml:space="preserve">10. </w:t>
            </w:r>
            <w:r>
              <w:rPr>
                <w:rFonts w:hint="eastAsia" w:ascii="宋体" w:hAnsi="宋体"/>
                <w:szCs w:val="21"/>
              </w:rPr>
              <w:t>标准宣贯情况（包括举办培训班次数和培训人数）</w:t>
            </w:r>
          </w:p>
          <w:p w14:paraId="4C89E630">
            <w:pPr>
              <w:snapToGrid w:val="0"/>
              <w:spacing w:line="240" w:lineRule="atLeast"/>
              <w:rPr>
                <w:rFonts w:ascii="宋体"/>
                <w:szCs w:val="21"/>
              </w:rPr>
            </w:pPr>
          </w:p>
          <w:p w14:paraId="37A1A81B">
            <w:pPr>
              <w:snapToGrid w:val="0"/>
              <w:spacing w:line="240" w:lineRule="atLeast"/>
              <w:rPr>
                <w:rFonts w:ascii="宋体"/>
                <w:szCs w:val="21"/>
              </w:rPr>
            </w:pPr>
          </w:p>
          <w:p w14:paraId="6CE0D5D2">
            <w:pPr>
              <w:snapToGrid w:val="0"/>
              <w:spacing w:line="240" w:lineRule="atLeast"/>
              <w:rPr>
                <w:rFonts w:ascii="宋体"/>
                <w:szCs w:val="21"/>
              </w:rPr>
            </w:pPr>
          </w:p>
          <w:p w14:paraId="3501AB48">
            <w:pPr>
              <w:snapToGrid w:val="0"/>
              <w:spacing w:line="240" w:lineRule="atLeast"/>
              <w:rPr>
                <w:rFonts w:ascii="宋体"/>
                <w:szCs w:val="21"/>
              </w:rPr>
            </w:pPr>
          </w:p>
          <w:p w14:paraId="6D2AD4A6">
            <w:pPr>
              <w:snapToGrid w:val="0"/>
              <w:spacing w:line="240" w:lineRule="atLeast"/>
              <w:rPr>
                <w:rFonts w:ascii="宋体"/>
                <w:szCs w:val="21"/>
              </w:rPr>
            </w:pPr>
          </w:p>
          <w:p w14:paraId="49C7927A">
            <w:pPr>
              <w:snapToGrid w:val="0"/>
              <w:spacing w:line="240" w:lineRule="atLeast"/>
              <w:rPr>
                <w:rFonts w:ascii="宋体"/>
                <w:szCs w:val="21"/>
              </w:rPr>
            </w:pPr>
          </w:p>
          <w:p w14:paraId="17C35626">
            <w:pPr>
              <w:snapToGrid w:val="0"/>
              <w:spacing w:line="240" w:lineRule="atLeast"/>
              <w:rPr>
                <w:rFonts w:ascii="宋体"/>
                <w:szCs w:val="21"/>
              </w:rPr>
            </w:pPr>
          </w:p>
        </w:tc>
      </w:tr>
      <w:tr w14:paraId="1F2C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353699D5">
            <w:pPr>
              <w:snapToGrid w:val="0"/>
              <w:spacing w:line="240" w:lineRule="atLeast"/>
              <w:rPr>
                <w:rFonts w:ascii="宋体"/>
                <w:szCs w:val="21"/>
              </w:rPr>
            </w:pPr>
            <w:r>
              <w:rPr>
                <w:rFonts w:ascii="宋体" w:hAnsi="宋体"/>
                <w:szCs w:val="21"/>
              </w:rPr>
              <w:t>11.</w:t>
            </w:r>
            <w:r>
              <w:rPr>
                <w:rFonts w:hint="eastAsia" w:ascii="宋体" w:hAnsi="宋体"/>
                <w:szCs w:val="21"/>
              </w:rPr>
              <w:t>机构调整及人员变更情况</w:t>
            </w:r>
          </w:p>
          <w:p w14:paraId="63783C85">
            <w:pPr>
              <w:snapToGrid w:val="0"/>
              <w:spacing w:line="240" w:lineRule="atLeast"/>
              <w:rPr>
                <w:rFonts w:ascii="宋体"/>
                <w:szCs w:val="21"/>
              </w:rPr>
            </w:pPr>
          </w:p>
          <w:p w14:paraId="3DD9E240">
            <w:pPr>
              <w:snapToGrid w:val="0"/>
              <w:spacing w:line="240" w:lineRule="atLeast"/>
              <w:rPr>
                <w:rFonts w:ascii="宋体"/>
                <w:szCs w:val="21"/>
              </w:rPr>
            </w:pPr>
          </w:p>
          <w:p w14:paraId="6C6A7DC3">
            <w:pPr>
              <w:snapToGrid w:val="0"/>
              <w:spacing w:line="240" w:lineRule="atLeast"/>
              <w:rPr>
                <w:rFonts w:ascii="宋体"/>
                <w:szCs w:val="21"/>
              </w:rPr>
            </w:pPr>
          </w:p>
          <w:p w14:paraId="0CE11255">
            <w:pPr>
              <w:snapToGrid w:val="0"/>
              <w:spacing w:line="240" w:lineRule="atLeast"/>
              <w:rPr>
                <w:rFonts w:ascii="宋体"/>
                <w:szCs w:val="21"/>
              </w:rPr>
            </w:pPr>
          </w:p>
          <w:p w14:paraId="29A26251">
            <w:pPr>
              <w:snapToGrid w:val="0"/>
              <w:spacing w:line="240" w:lineRule="atLeast"/>
              <w:rPr>
                <w:rFonts w:ascii="宋体"/>
                <w:szCs w:val="21"/>
              </w:rPr>
            </w:pPr>
          </w:p>
          <w:p w14:paraId="76A889D8">
            <w:pPr>
              <w:snapToGrid w:val="0"/>
              <w:spacing w:line="240" w:lineRule="atLeast"/>
              <w:rPr>
                <w:rFonts w:ascii="宋体"/>
                <w:szCs w:val="21"/>
              </w:rPr>
            </w:pPr>
          </w:p>
          <w:p w14:paraId="05532CA3">
            <w:pPr>
              <w:snapToGrid w:val="0"/>
              <w:spacing w:line="240" w:lineRule="atLeast"/>
              <w:rPr>
                <w:rFonts w:ascii="宋体"/>
                <w:szCs w:val="21"/>
              </w:rPr>
            </w:pPr>
          </w:p>
          <w:p w14:paraId="67BB7909">
            <w:pPr>
              <w:snapToGrid w:val="0"/>
              <w:spacing w:line="240" w:lineRule="atLeast"/>
              <w:rPr>
                <w:rFonts w:ascii="宋体"/>
                <w:szCs w:val="21"/>
              </w:rPr>
            </w:pPr>
          </w:p>
        </w:tc>
      </w:tr>
      <w:tr w14:paraId="0490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2" w:hRule="atLeast"/>
          <w:jc w:val="center"/>
        </w:trPr>
        <w:tc>
          <w:tcPr>
            <w:tcW w:w="9219" w:type="dxa"/>
            <w:gridSpan w:val="6"/>
            <w:vAlign w:val="center"/>
          </w:tcPr>
          <w:p w14:paraId="69398483">
            <w:pPr>
              <w:snapToGrid w:val="0"/>
              <w:spacing w:line="240" w:lineRule="atLeast"/>
              <w:rPr>
                <w:rFonts w:ascii="宋体"/>
                <w:szCs w:val="21"/>
              </w:rPr>
            </w:pPr>
            <w:r>
              <w:rPr>
                <w:rFonts w:ascii="宋体" w:hAnsi="宋体"/>
                <w:szCs w:val="21"/>
              </w:rPr>
              <w:t>12.</w:t>
            </w:r>
            <w:r>
              <w:rPr>
                <w:rFonts w:hint="eastAsia" w:ascii="宋体" w:hAnsi="宋体"/>
                <w:szCs w:val="21"/>
              </w:rPr>
              <w:t>技术委员会意见：</w:t>
            </w:r>
          </w:p>
          <w:p w14:paraId="0FEAC5DD">
            <w:pPr>
              <w:snapToGrid w:val="0"/>
              <w:spacing w:line="240" w:lineRule="atLeast"/>
              <w:rPr>
                <w:rFonts w:ascii="宋体"/>
                <w:szCs w:val="21"/>
              </w:rPr>
            </w:pPr>
          </w:p>
          <w:p w14:paraId="5780C50C">
            <w:pPr>
              <w:snapToGrid w:val="0"/>
              <w:spacing w:line="240" w:lineRule="atLeast"/>
              <w:rPr>
                <w:rFonts w:ascii="宋体"/>
                <w:szCs w:val="21"/>
              </w:rPr>
            </w:pPr>
          </w:p>
          <w:p w14:paraId="79CAD984">
            <w:pPr>
              <w:snapToGrid w:val="0"/>
              <w:spacing w:line="240" w:lineRule="atLeast"/>
              <w:rPr>
                <w:rFonts w:ascii="宋体"/>
                <w:szCs w:val="21"/>
              </w:rPr>
            </w:pPr>
          </w:p>
          <w:p w14:paraId="74C3E7F4">
            <w:pPr>
              <w:snapToGrid w:val="0"/>
              <w:spacing w:line="240" w:lineRule="atLeast"/>
              <w:rPr>
                <w:rFonts w:ascii="宋体"/>
                <w:szCs w:val="21"/>
              </w:rPr>
            </w:pPr>
          </w:p>
          <w:p w14:paraId="5B44A65F">
            <w:pPr>
              <w:snapToGrid w:val="0"/>
              <w:spacing w:line="240" w:lineRule="atLeast"/>
              <w:rPr>
                <w:rFonts w:ascii="宋体"/>
                <w:szCs w:val="21"/>
              </w:rPr>
            </w:pPr>
          </w:p>
          <w:p w14:paraId="5C321EDF">
            <w:pPr>
              <w:snapToGrid w:val="0"/>
              <w:spacing w:line="240" w:lineRule="atLeast"/>
              <w:rPr>
                <w:rFonts w:ascii="宋体"/>
                <w:szCs w:val="21"/>
              </w:rPr>
            </w:pPr>
          </w:p>
          <w:p w14:paraId="34FD5C33">
            <w:pPr>
              <w:snapToGrid w:val="0"/>
              <w:spacing w:line="240" w:lineRule="atLeast"/>
              <w:rPr>
                <w:rFonts w:ascii="宋体"/>
                <w:szCs w:val="21"/>
              </w:rPr>
            </w:pPr>
            <w:r>
              <w:rPr>
                <w:rFonts w:hint="eastAsia" w:ascii="宋体" w:hAnsi="宋体"/>
                <w:szCs w:val="21"/>
              </w:rPr>
              <w:t>主任委员签字：</w:t>
            </w:r>
            <w:r>
              <w:rPr>
                <w:rFonts w:ascii="宋体" w:hAnsi="宋体"/>
                <w:szCs w:val="21"/>
              </w:rPr>
              <w:t xml:space="preserve">                           </w:t>
            </w:r>
            <w:r>
              <w:rPr>
                <w:rFonts w:hint="eastAsia" w:ascii="宋体" w:hAnsi="宋体"/>
                <w:szCs w:val="21"/>
              </w:rPr>
              <w:t>（盖技术委员会印章）</w:t>
            </w:r>
          </w:p>
          <w:p w14:paraId="655843C0">
            <w:pPr>
              <w:snapToGrid w:val="0"/>
              <w:spacing w:line="240" w:lineRule="atLeast"/>
              <w:jc w:val="right"/>
              <w:rPr>
                <w:rFonts w:ascii="宋体"/>
                <w:szCs w:val="21"/>
              </w:rPr>
            </w:pPr>
          </w:p>
          <w:p w14:paraId="11D09E87">
            <w:pPr>
              <w:snapToGrid w:val="0"/>
              <w:spacing w:line="240" w:lineRule="atLeast"/>
              <w:ind w:firstLine="3906" w:firstLineChars="1860"/>
              <w:rPr>
                <w:rFonts w:ascii="宋体" w:hAnsi="宋体"/>
                <w:szCs w:val="21"/>
              </w:rPr>
            </w:pPr>
            <w:r>
              <w:rPr>
                <w:rFonts w:ascii="宋体" w:hAnsi="宋体"/>
                <w:szCs w:val="21"/>
              </w:rPr>
              <w:t xml:space="preserve">       </w:t>
            </w: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r>
              <w:rPr>
                <w:rFonts w:hint="eastAsia" w:ascii="宋体" w:hAnsi="宋体"/>
                <w:szCs w:val="21"/>
              </w:rPr>
              <w:t>日</w:t>
            </w:r>
            <w:r>
              <w:rPr>
                <w:rFonts w:ascii="宋体" w:hAnsi="宋体"/>
                <w:szCs w:val="21"/>
              </w:rPr>
              <w:t xml:space="preserve">    </w:t>
            </w:r>
          </w:p>
          <w:p w14:paraId="6BD82037">
            <w:pPr>
              <w:snapToGrid w:val="0"/>
              <w:spacing w:line="240" w:lineRule="atLeast"/>
              <w:ind w:firstLine="480"/>
              <w:rPr>
                <w:rFonts w:ascii="宋体"/>
                <w:szCs w:val="21"/>
              </w:rPr>
            </w:pPr>
          </w:p>
        </w:tc>
      </w:tr>
      <w:tr w14:paraId="39C8E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219" w:type="dxa"/>
            <w:gridSpan w:val="6"/>
            <w:vAlign w:val="center"/>
          </w:tcPr>
          <w:p w14:paraId="6F0DBDD1">
            <w:pPr>
              <w:snapToGrid w:val="0"/>
              <w:spacing w:line="240" w:lineRule="atLeast"/>
              <w:rPr>
                <w:rFonts w:ascii="宋体"/>
                <w:szCs w:val="21"/>
              </w:rPr>
            </w:pPr>
            <w:r>
              <w:rPr>
                <w:rFonts w:ascii="宋体" w:hAnsi="宋体"/>
                <w:szCs w:val="21"/>
              </w:rPr>
              <w:t>13.</w:t>
            </w:r>
            <w:r>
              <w:rPr>
                <w:rFonts w:hint="eastAsia" w:ascii="宋体" w:hAnsi="宋体"/>
                <w:szCs w:val="21"/>
                <w:lang w:eastAsia="zh-CN"/>
              </w:rPr>
              <w:t>有关</w:t>
            </w:r>
            <w:r>
              <w:rPr>
                <w:rFonts w:hint="eastAsia" w:ascii="宋体" w:hAnsi="宋体"/>
                <w:szCs w:val="21"/>
              </w:rPr>
              <w:t>部门意见：</w:t>
            </w:r>
          </w:p>
          <w:p w14:paraId="3CBAFBC3">
            <w:pPr>
              <w:snapToGrid w:val="0"/>
              <w:spacing w:line="240" w:lineRule="atLeast"/>
              <w:rPr>
                <w:rFonts w:ascii="宋体"/>
                <w:szCs w:val="21"/>
              </w:rPr>
            </w:pPr>
          </w:p>
          <w:p w14:paraId="0858FA9C">
            <w:pPr>
              <w:snapToGrid w:val="0"/>
              <w:spacing w:line="240" w:lineRule="atLeast"/>
              <w:rPr>
                <w:rFonts w:ascii="宋体"/>
                <w:szCs w:val="21"/>
              </w:rPr>
            </w:pPr>
          </w:p>
          <w:p w14:paraId="782B8D1A">
            <w:pPr>
              <w:snapToGrid w:val="0"/>
              <w:spacing w:line="240" w:lineRule="atLeast"/>
              <w:rPr>
                <w:rFonts w:ascii="宋体"/>
                <w:szCs w:val="21"/>
              </w:rPr>
            </w:pPr>
          </w:p>
          <w:p w14:paraId="5AFDA843">
            <w:pPr>
              <w:snapToGrid w:val="0"/>
              <w:spacing w:line="240" w:lineRule="atLeast"/>
              <w:rPr>
                <w:rFonts w:ascii="宋体"/>
                <w:szCs w:val="21"/>
              </w:rPr>
            </w:pPr>
          </w:p>
          <w:p w14:paraId="51D3660A">
            <w:pPr>
              <w:snapToGrid w:val="0"/>
              <w:spacing w:line="240" w:lineRule="atLeast"/>
              <w:rPr>
                <w:rFonts w:ascii="宋体"/>
                <w:szCs w:val="21"/>
              </w:rPr>
            </w:pPr>
          </w:p>
          <w:p w14:paraId="390FEA57">
            <w:pPr>
              <w:snapToGrid w:val="0"/>
              <w:spacing w:line="240" w:lineRule="atLeast"/>
              <w:rPr>
                <w:rFonts w:ascii="宋体"/>
                <w:szCs w:val="21"/>
              </w:rPr>
            </w:pPr>
          </w:p>
          <w:p w14:paraId="063514B0">
            <w:pPr>
              <w:snapToGrid w:val="0"/>
              <w:spacing w:line="240" w:lineRule="atLeast"/>
              <w:rPr>
                <w:rFonts w:ascii="宋体"/>
                <w:szCs w:val="21"/>
              </w:rPr>
            </w:pPr>
          </w:p>
          <w:p w14:paraId="150FB884">
            <w:pPr>
              <w:snapToGrid w:val="0"/>
              <w:spacing w:line="240" w:lineRule="atLeast"/>
              <w:rPr>
                <w:rFonts w:ascii="宋体"/>
                <w:szCs w:val="21"/>
              </w:rPr>
            </w:pPr>
            <w:r>
              <w:rPr>
                <w:rFonts w:hint="eastAsia" w:ascii="宋体" w:hAnsi="宋体"/>
                <w:szCs w:val="21"/>
              </w:rPr>
              <w:t>负责人签字：</w:t>
            </w:r>
            <w:r>
              <w:rPr>
                <w:rFonts w:ascii="宋体" w:hAnsi="宋体"/>
                <w:szCs w:val="21"/>
              </w:rPr>
              <w:t xml:space="preserve">                                </w:t>
            </w:r>
            <w:r>
              <w:rPr>
                <w:rFonts w:hint="eastAsia" w:ascii="宋体" w:hAnsi="宋体"/>
                <w:szCs w:val="21"/>
              </w:rPr>
              <w:t>（盖单位印章）</w:t>
            </w:r>
          </w:p>
          <w:p w14:paraId="371D7879">
            <w:pPr>
              <w:snapToGrid w:val="0"/>
              <w:spacing w:line="240" w:lineRule="atLeast"/>
              <w:jc w:val="right"/>
              <w:rPr>
                <w:rFonts w:ascii="宋体"/>
                <w:szCs w:val="21"/>
              </w:rPr>
            </w:pPr>
          </w:p>
          <w:p w14:paraId="3658ECBB">
            <w:pPr>
              <w:snapToGrid w:val="0"/>
              <w:spacing w:line="240" w:lineRule="atLeast"/>
              <w:ind w:firstLine="3906" w:firstLineChars="1860"/>
              <w:rPr>
                <w:rFonts w:ascii="宋体" w:hAnsi="宋体"/>
                <w:szCs w:val="21"/>
              </w:rPr>
            </w:pPr>
            <w:r>
              <w:rPr>
                <w:rFonts w:ascii="宋体" w:hAnsi="宋体"/>
                <w:szCs w:val="21"/>
              </w:rPr>
              <w:t xml:space="preserve">       </w:t>
            </w:r>
            <w:r>
              <w:rPr>
                <w:rFonts w:hint="eastAsia" w:ascii="宋体" w:hAnsi="宋体"/>
                <w:szCs w:val="21"/>
              </w:rPr>
              <w:t>年</w:t>
            </w:r>
            <w:r>
              <w:rPr>
                <w:rFonts w:ascii="宋体" w:hAnsi="宋体"/>
                <w:szCs w:val="21"/>
              </w:rPr>
              <w:t xml:space="preserve">    </w:t>
            </w:r>
            <w:r>
              <w:rPr>
                <w:rFonts w:hint="eastAsia" w:ascii="宋体" w:hAnsi="宋体"/>
                <w:szCs w:val="21"/>
              </w:rPr>
              <w:t>月</w:t>
            </w:r>
            <w:r>
              <w:rPr>
                <w:rFonts w:ascii="宋体" w:hAnsi="宋体"/>
                <w:szCs w:val="21"/>
              </w:rPr>
              <w:t xml:space="preserve">    </w:t>
            </w:r>
            <w:r>
              <w:rPr>
                <w:rFonts w:hint="eastAsia" w:ascii="宋体" w:hAnsi="宋体"/>
                <w:szCs w:val="21"/>
              </w:rPr>
              <w:t>日</w:t>
            </w:r>
            <w:r>
              <w:rPr>
                <w:rFonts w:ascii="宋体" w:hAnsi="宋体"/>
                <w:szCs w:val="21"/>
              </w:rPr>
              <w:t xml:space="preserve">    </w:t>
            </w:r>
          </w:p>
          <w:p w14:paraId="1A85BB26">
            <w:pPr>
              <w:snapToGrid w:val="0"/>
              <w:spacing w:line="240" w:lineRule="atLeast"/>
              <w:rPr>
                <w:rFonts w:ascii="宋体"/>
                <w:szCs w:val="21"/>
              </w:rPr>
            </w:pPr>
          </w:p>
        </w:tc>
      </w:tr>
    </w:tbl>
    <w:p w14:paraId="7600B869">
      <w:pPr>
        <w:pStyle w:val="2"/>
        <w:spacing w:line="600" w:lineRule="exact"/>
        <w:ind w:firstLine="0"/>
        <w:rPr>
          <w:rFonts w:ascii="宋体" w:hAnsi="宋体" w:eastAsia="宋体"/>
          <w:sz w:val="21"/>
          <w:szCs w:val="21"/>
        </w:rPr>
      </w:pPr>
      <w:r>
        <w:rPr>
          <w:rFonts w:hint="eastAsia" w:ascii="宋体" w:hAnsi="宋体" w:eastAsia="宋体"/>
          <w:sz w:val="21"/>
          <w:szCs w:val="21"/>
        </w:rPr>
        <w:t>注：分技术委员会无需填报本表；本表填写不下时可另附页。</w:t>
      </w:r>
    </w:p>
    <w:sectPr>
      <w:footerReference r:id="rId5"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inherit">
    <w:altName w:val="Times New Roman"/>
    <w:panose1 w:val="00000000000000000000"/>
    <w:charset w:val="00"/>
    <w:family w:val="roman"/>
    <w:pitch w:val="default"/>
    <w:sig w:usb0="00000000" w:usb1="00000000" w:usb2="00000000" w:usb3="00000000" w:csb0="00000001" w:csb1="00000000"/>
  </w:font>
  <w:font w:name="方正仿宋简体">
    <w:altName w:val="微软雅黑"/>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仿宋_GBK">
    <w:altName w:val="方正小标宋简体"/>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025BBAAE">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3F662">
    <w:pPr>
      <w:pStyle w:val="5"/>
      <w:framePr w:wrap="around" w:vAnchor="text" w:hAnchor="margin" w:xAlign="outside" w:y="1"/>
      <w:rPr>
        <w:rStyle w:val="11"/>
        <w:sz w:val="24"/>
        <w:szCs w:val="24"/>
      </w:rPr>
    </w:pPr>
    <w:r>
      <w:rPr>
        <w:rStyle w:val="11"/>
        <w:sz w:val="24"/>
        <w:szCs w:val="24"/>
      </w:rPr>
      <w:t>—</w:t>
    </w:r>
    <w:r>
      <w:rPr>
        <w:rStyle w:val="11"/>
        <w:sz w:val="24"/>
        <w:szCs w:val="24"/>
      </w:rPr>
      <w:fldChar w:fldCharType="begin"/>
    </w:r>
    <w:r>
      <w:rPr>
        <w:rStyle w:val="11"/>
        <w:sz w:val="24"/>
        <w:szCs w:val="24"/>
      </w:rPr>
      <w:instrText xml:space="preserve">PAGE  </w:instrText>
    </w:r>
    <w:r>
      <w:rPr>
        <w:rStyle w:val="11"/>
        <w:sz w:val="24"/>
        <w:szCs w:val="24"/>
      </w:rPr>
      <w:fldChar w:fldCharType="separate"/>
    </w:r>
    <w:r>
      <w:rPr>
        <w:rStyle w:val="11"/>
        <w:sz w:val="24"/>
        <w:szCs w:val="24"/>
      </w:rPr>
      <w:t>18</w:t>
    </w:r>
    <w:r>
      <w:rPr>
        <w:rStyle w:val="11"/>
        <w:sz w:val="24"/>
        <w:szCs w:val="24"/>
      </w:rPr>
      <w:fldChar w:fldCharType="end"/>
    </w:r>
    <w:r>
      <w:rPr>
        <w:rStyle w:val="11"/>
        <w:sz w:val="24"/>
        <w:szCs w:val="24"/>
      </w:rPr>
      <w:t>—</w:t>
    </w:r>
  </w:p>
  <w:p w14:paraId="02069227">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2C4D4">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end"/>
    </w:r>
  </w:p>
  <w:p w14:paraId="71B0070A">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0116E">
    <w:pPr>
      <w:pStyle w:val="5"/>
      <w:jc w:val="center"/>
      <w:rPr>
        <w:rFonts w:asci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24 -</w:t>
    </w:r>
    <w:r>
      <w:rPr>
        <w:rFonts w:ascii="宋体" w:hAnsi="宋体"/>
        <w:sz w:val="28"/>
        <w:szCs w:val="28"/>
      </w:rPr>
      <w:fldChar w:fldCharType="end"/>
    </w:r>
  </w:p>
  <w:p w14:paraId="742F51A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1ZDNmOGRmNDQ5ZGExY2JhOWEwM2QxOGUwZjZiYjgifQ=="/>
  </w:docVars>
  <w:rsids>
    <w:rsidRoot w:val="00B870E1"/>
    <w:rsid w:val="00001DAD"/>
    <w:rsid w:val="000366C6"/>
    <w:rsid w:val="00040D74"/>
    <w:rsid w:val="000509C9"/>
    <w:rsid w:val="00055587"/>
    <w:rsid w:val="00057FB2"/>
    <w:rsid w:val="000645D9"/>
    <w:rsid w:val="0006656B"/>
    <w:rsid w:val="00074E49"/>
    <w:rsid w:val="000911BC"/>
    <w:rsid w:val="000A776B"/>
    <w:rsid w:val="000B00D6"/>
    <w:rsid w:val="000F536E"/>
    <w:rsid w:val="00107247"/>
    <w:rsid w:val="001126DC"/>
    <w:rsid w:val="00123279"/>
    <w:rsid w:val="001325CC"/>
    <w:rsid w:val="001474C2"/>
    <w:rsid w:val="00164B7A"/>
    <w:rsid w:val="0016634D"/>
    <w:rsid w:val="00167FD0"/>
    <w:rsid w:val="001A1B33"/>
    <w:rsid w:val="001A47AD"/>
    <w:rsid w:val="001C41A3"/>
    <w:rsid w:val="001E1861"/>
    <w:rsid w:val="001E5059"/>
    <w:rsid w:val="001F245F"/>
    <w:rsid w:val="001F2E8C"/>
    <w:rsid w:val="00253CEA"/>
    <w:rsid w:val="00260B93"/>
    <w:rsid w:val="00261E90"/>
    <w:rsid w:val="0026584B"/>
    <w:rsid w:val="00276032"/>
    <w:rsid w:val="00290DAC"/>
    <w:rsid w:val="002A3610"/>
    <w:rsid w:val="002A72FF"/>
    <w:rsid w:val="002C0502"/>
    <w:rsid w:val="002C5E46"/>
    <w:rsid w:val="002F146B"/>
    <w:rsid w:val="002F2156"/>
    <w:rsid w:val="002F7323"/>
    <w:rsid w:val="003351A1"/>
    <w:rsid w:val="00337CF5"/>
    <w:rsid w:val="00350CCA"/>
    <w:rsid w:val="00352075"/>
    <w:rsid w:val="003925AE"/>
    <w:rsid w:val="00394C16"/>
    <w:rsid w:val="003A3B09"/>
    <w:rsid w:val="003B7387"/>
    <w:rsid w:val="003C14DE"/>
    <w:rsid w:val="003D2311"/>
    <w:rsid w:val="003F749E"/>
    <w:rsid w:val="00405D65"/>
    <w:rsid w:val="00406D1E"/>
    <w:rsid w:val="00407913"/>
    <w:rsid w:val="0041465C"/>
    <w:rsid w:val="00426095"/>
    <w:rsid w:val="004372A5"/>
    <w:rsid w:val="00450212"/>
    <w:rsid w:val="00486131"/>
    <w:rsid w:val="004A4645"/>
    <w:rsid w:val="004B25BE"/>
    <w:rsid w:val="004C4F8C"/>
    <w:rsid w:val="004D149C"/>
    <w:rsid w:val="004D230E"/>
    <w:rsid w:val="004E1F74"/>
    <w:rsid w:val="004F7434"/>
    <w:rsid w:val="00500AD2"/>
    <w:rsid w:val="00511A67"/>
    <w:rsid w:val="00527D29"/>
    <w:rsid w:val="0053188C"/>
    <w:rsid w:val="00531A88"/>
    <w:rsid w:val="00533623"/>
    <w:rsid w:val="00537EAF"/>
    <w:rsid w:val="00560B10"/>
    <w:rsid w:val="005669B8"/>
    <w:rsid w:val="005721F7"/>
    <w:rsid w:val="00573CC1"/>
    <w:rsid w:val="00576369"/>
    <w:rsid w:val="00593445"/>
    <w:rsid w:val="005B234A"/>
    <w:rsid w:val="005B3026"/>
    <w:rsid w:val="005C12A8"/>
    <w:rsid w:val="005C347E"/>
    <w:rsid w:val="00600779"/>
    <w:rsid w:val="00635E0A"/>
    <w:rsid w:val="006376E5"/>
    <w:rsid w:val="00647EAF"/>
    <w:rsid w:val="00657CB1"/>
    <w:rsid w:val="00664BDD"/>
    <w:rsid w:val="00670988"/>
    <w:rsid w:val="00696A3F"/>
    <w:rsid w:val="006A1512"/>
    <w:rsid w:val="006D55B5"/>
    <w:rsid w:val="006D6210"/>
    <w:rsid w:val="006E6A1A"/>
    <w:rsid w:val="006E7CDE"/>
    <w:rsid w:val="006F70F1"/>
    <w:rsid w:val="00737728"/>
    <w:rsid w:val="007463A1"/>
    <w:rsid w:val="007540F3"/>
    <w:rsid w:val="00784BAF"/>
    <w:rsid w:val="007B1B78"/>
    <w:rsid w:val="007B535C"/>
    <w:rsid w:val="007C285E"/>
    <w:rsid w:val="007D4802"/>
    <w:rsid w:val="007E19B1"/>
    <w:rsid w:val="007F662C"/>
    <w:rsid w:val="00832D69"/>
    <w:rsid w:val="00842560"/>
    <w:rsid w:val="00867683"/>
    <w:rsid w:val="00873B4B"/>
    <w:rsid w:val="00874C99"/>
    <w:rsid w:val="00880069"/>
    <w:rsid w:val="00896B09"/>
    <w:rsid w:val="008B5059"/>
    <w:rsid w:val="008D2917"/>
    <w:rsid w:val="009140F6"/>
    <w:rsid w:val="00937E70"/>
    <w:rsid w:val="00943FC0"/>
    <w:rsid w:val="00951894"/>
    <w:rsid w:val="009565B3"/>
    <w:rsid w:val="009619E0"/>
    <w:rsid w:val="0097720B"/>
    <w:rsid w:val="00995E03"/>
    <w:rsid w:val="009A3AB0"/>
    <w:rsid w:val="009A4D49"/>
    <w:rsid w:val="009A5F34"/>
    <w:rsid w:val="009A5F8F"/>
    <w:rsid w:val="009A648D"/>
    <w:rsid w:val="009A71D8"/>
    <w:rsid w:val="009A7ED4"/>
    <w:rsid w:val="009B1085"/>
    <w:rsid w:val="009C274A"/>
    <w:rsid w:val="009E523C"/>
    <w:rsid w:val="009F52DE"/>
    <w:rsid w:val="009F5554"/>
    <w:rsid w:val="00A11B6D"/>
    <w:rsid w:val="00A141E1"/>
    <w:rsid w:val="00A25F87"/>
    <w:rsid w:val="00A32903"/>
    <w:rsid w:val="00A4155E"/>
    <w:rsid w:val="00A555AB"/>
    <w:rsid w:val="00A57325"/>
    <w:rsid w:val="00A61229"/>
    <w:rsid w:val="00A643C8"/>
    <w:rsid w:val="00A8116F"/>
    <w:rsid w:val="00A95BBE"/>
    <w:rsid w:val="00AA637E"/>
    <w:rsid w:val="00AA65B0"/>
    <w:rsid w:val="00AD0237"/>
    <w:rsid w:val="00AE1772"/>
    <w:rsid w:val="00B05F15"/>
    <w:rsid w:val="00B12EF7"/>
    <w:rsid w:val="00B1327C"/>
    <w:rsid w:val="00B159B9"/>
    <w:rsid w:val="00B5781B"/>
    <w:rsid w:val="00B7670F"/>
    <w:rsid w:val="00B77FE0"/>
    <w:rsid w:val="00B8111A"/>
    <w:rsid w:val="00B83D17"/>
    <w:rsid w:val="00B84B0F"/>
    <w:rsid w:val="00B870E1"/>
    <w:rsid w:val="00BA20A3"/>
    <w:rsid w:val="00BB4524"/>
    <w:rsid w:val="00BD1747"/>
    <w:rsid w:val="00BD6FFB"/>
    <w:rsid w:val="00C024BE"/>
    <w:rsid w:val="00C17DCA"/>
    <w:rsid w:val="00C236DB"/>
    <w:rsid w:val="00C23A69"/>
    <w:rsid w:val="00C36545"/>
    <w:rsid w:val="00C42920"/>
    <w:rsid w:val="00C452CA"/>
    <w:rsid w:val="00C544EA"/>
    <w:rsid w:val="00C54B28"/>
    <w:rsid w:val="00C70045"/>
    <w:rsid w:val="00C7237E"/>
    <w:rsid w:val="00C727FD"/>
    <w:rsid w:val="00C85234"/>
    <w:rsid w:val="00C859E2"/>
    <w:rsid w:val="00C85A48"/>
    <w:rsid w:val="00C9467B"/>
    <w:rsid w:val="00C948F7"/>
    <w:rsid w:val="00CA26F1"/>
    <w:rsid w:val="00CC1783"/>
    <w:rsid w:val="00CC1B5E"/>
    <w:rsid w:val="00CE2DF2"/>
    <w:rsid w:val="00CE3793"/>
    <w:rsid w:val="00CE4E77"/>
    <w:rsid w:val="00CE51EE"/>
    <w:rsid w:val="00CE53D7"/>
    <w:rsid w:val="00CE548E"/>
    <w:rsid w:val="00CF318E"/>
    <w:rsid w:val="00CF31B7"/>
    <w:rsid w:val="00D0139B"/>
    <w:rsid w:val="00D02E6E"/>
    <w:rsid w:val="00D03762"/>
    <w:rsid w:val="00D10159"/>
    <w:rsid w:val="00D11BBE"/>
    <w:rsid w:val="00D14776"/>
    <w:rsid w:val="00D44A9D"/>
    <w:rsid w:val="00D510DC"/>
    <w:rsid w:val="00D52833"/>
    <w:rsid w:val="00D54F84"/>
    <w:rsid w:val="00D605B9"/>
    <w:rsid w:val="00D60EF4"/>
    <w:rsid w:val="00D63BC7"/>
    <w:rsid w:val="00D72143"/>
    <w:rsid w:val="00D83AAE"/>
    <w:rsid w:val="00D9068A"/>
    <w:rsid w:val="00D941F1"/>
    <w:rsid w:val="00D964D3"/>
    <w:rsid w:val="00DC73A1"/>
    <w:rsid w:val="00DE47AA"/>
    <w:rsid w:val="00DE4D0B"/>
    <w:rsid w:val="00E022C1"/>
    <w:rsid w:val="00E13E3D"/>
    <w:rsid w:val="00E46B80"/>
    <w:rsid w:val="00E6311F"/>
    <w:rsid w:val="00E70594"/>
    <w:rsid w:val="00EB5725"/>
    <w:rsid w:val="00EB634B"/>
    <w:rsid w:val="00EC71BE"/>
    <w:rsid w:val="00EE3905"/>
    <w:rsid w:val="00EF2386"/>
    <w:rsid w:val="00EF39B8"/>
    <w:rsid w:val="00EF5EC7"/>
    <w:rsid w:val="00F029AE"/>
    <w:rsid w:val="00F13541"/>
    <w:rsid w:val="00F14D94"/>
    <w:rsid w:val="00F16C1E"/>
    <w:rsid w:val="00F17541"/>
    <w:rsid w:val="00F17D49"/>
    <w:rsid w:val="00F22B40"/>
    <w:rsid w:val="00F27486"/>
    <w:rsid w:val="00F34BB7"/>
    <w:rsid w:val="00F37AAC"/>
    <w:rsid w:val="00F504F6"/>
    <w:rsid w:val="00F57941"/>
    <w:rsid w:val="00F6361F"/>
    <w:rsid w:val="00FC4E6C"/>
    <w:rsid w:val="00FC64AD"/>
    <w:rsid w:val="00FD7018"/>
    <w:rsid w:val="00FF06A7"/>
    <w:rsid w:val="00FF56DA"/>
    <w:rsid w:val="04BB6C53"/>
    <w:rsid w:val="073B6FC3"/>
    <w:rsid w:val="1DAE6972"/>
    <w:rsid w:val="1E8F4884"/>
    <w:rsid w:val="29973290"/>
    <w:rsid w:val="2B9360D1"/>
    <w:rsid w:val="2C353E60"/>
    <w:rsid w:val="2C8C562E"/>
    <w:rsid w:val="302864FD"/>
    <w:rsid w:val="398F40A6"/>
    <w:rsid w:val="399A2069"/>
    <w:rsid w:val="3DA84EE8"/>
    <w:rsid w:val="3FAF748B"/>
    <w:rsid w:val="43776EAD"/>
    <w:rsid w:val="4CD170E0"/>
    <w:rsid w:val="4FA20523"/>
    <w:rsid w:val="64BD6DC9"/>
    <w:rsid w:val="687B30A8"/>
    <w:rsid w:val="68A31657"/>
    <w:rsid w:val="6BD613C5"/>
    <w:rsid w:val="6DE97B69"/>
    <w:rsid w:val="71495B1A"/>
    <w:rsid w:val="78F726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link w:val="16"/>
    <w:qFormat/>
    <w:uiPriority w:val="99"/>
    <w:pPr>
      <w:ind w:firstLine="645"/>
    </w:pPr>
    <w:rPr>
      <w:rFonts w:ascii="Times New Roman" w:hAnsi="Times New Roman" w:eastAsia="仿宋_GB2312"/>
      <w:sz w:val="32"/>
      <w:szCs w:val="24"/>
    </w:rPr>
  </w:style>
  <w:style w:type="paragraph" w:styleId="3">
    <w:name w:val="Date"/>
    <w:basedOn w:val="1"/>
    <w:next w:val="1"/>
    <w:link w:val="14"/>
    <w:semiHidden/>
    <w:qFormat/>
    <w:uiPriority w:val="99"/>
    <w:pPr>
      <w:ind w:left="100" w:leftChars="2500"/>
    </w:pPr>
  </w:style>
  <w:style w:type="paragraph" w:styleId="4">
    <w:name w:val="Balloon Text"/>
    <w:basedOn w:val="1"/>
    <w:link w:val="20"/>
    <w:semiHidden/>
    <w:qFormat/>
    <w:uiPriority w:val="99"/>
    <w:rPr>
      <w:sz w:val="18"/>
      <w:szCs w:val="18"/>
    </w:r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semiHidden/>
    <w:qFormat/>
    <w:uiPriority w:val="99"/>
    <w:pPr>
      <w:widowControl/>
      <w:spacing w:before="100" w:beforeAutospacing="1" w:after="100" w:afterAutospacing="1"/>
      <w:jc w:val="left"/>
    </w:pPr>
    <w:rPr>
      <w:rFonts w:ascii="宋体" w:hAnsi="宋体" w:cs="宋体"/>
      <w:kern w:val="0"/>
      <w:sz w:val="24"/>
      <w:szCs w:val="24"/>
    </w:rPr>
  </w:style>
  <w:style w:type="paragraph" w:styleId="8">
    <w:name w:val="Title"/>
    <w:basedOn w:val="1"/>
    <w:next w:val="1"/>
    <w:link w:val="19"/>
    <w:qFormat/>
    <w:uiPriority w:val="99"/>
    <w:pPr>
      <w:spacing w:before="240" w:after="60"/>
      <w:jc w:val="center"/>
      <w:outlineLvl w:val="0"/>
    </w:pPr>
    <w:rPr>
      <w:rFonts w:ascii="Calibri Light" w:hAnsi="Calibri Light"/>
      <w:b/>
      <w:bCs/>
      <w:sz w:val="32"/>
      <w:szCs w:val="32"/>
    </w:rPr>
  </w:style>
  <w:style w:type="character" w:styleId="11">
    <w:name w:val="page number"/>
    <w:autoRedefine/>
    <w:qFormat/>
    <w:uiPriority w:val="99"/>
    <w:rPr>
      <w:rFonts w:cs="Times New Roman"/>
    </w:rPr>
  </w:style>
  <w:style w:type="character" w:customStyle="1" w:styleId="12">
    <w:name w:val="页眉 Char"/>
    <w:link w:val="6"/>
    <w:autoRedefine/>
    <w:qFormat/>
    <w:locked/>
    <w:uiPriority w:val="99"/>
    <w:rPr>
      <w:rFonts w:cs="Times New Roman"/>
      <w:sz w:val="18"/>
      <w:szCs w:val="18"/>
    </w:rPr>
  </w:style>
  <w:style w:type="character" w:customStyle="1" w:styleId="13">
    <w:name w:val="页脚 Char"/>
    <w:link w:val="5"/>
    <w:autoRedefine/>
    <w:qFormat/>
    <w:locked/>
    <w:uiPriority w:val="99"/>
    <w:rPr>
      <w:rFonts w:cs="Times New Roman"/>
      <w:sz w:val="18"/>
      <w:szCs w:val="18"/>
    </w:rPr>
  </w:style>
  <w:style w:type="character" w:customStyle="1" w:styleId="14">
    <w:name w:val="日期 Char"/>
    <w:link w:val="3"/>
    <w:autoRedefine/>
    <w:semiHidden/>
    <w:qFormat/>
    <w:locked/>
    <w:uiPriority w:val="99"/>
    <w:rPr>
      <w:rFonts w:cs="Times New Roman"/>
    </w:rPr>
  </w:style>
  <w:style w:type="paragraph" w:customStyle="1" w:styleId="15">
    <w:name w:val="Char"/>
    <w:basedOn w:val="1"/>
    <w:autoRedefine/>
    <w:qFormat/>
    <w:uiPriority w:val="99"/>
    <w:pPr>
      <w:widowControl/>
      <w:spacing w:after="160" w:line="240" w:lineRule="exact"/>
      <w:jc w:val="left"/>
    </w:pPr>
    <w:rPr>
      <w:rFonts w:ascii="Verdana" w:hAnsi="Verdana"/>
      <w:kern w:val="0"/>
      <w:sz w:val="18"/>
      <w:szCs w:val="20"/>
      <w:lang w:eastAsia="en-US"/>
    </w:rPr>
  </w:style>
  <w:style w:type="character" w:customStyle="1" w:styleId="16">
    <w:name w:val="正文文本缩进 Char"/>
    <w:link w:val="2"/>
    <w:qFormat/>
    <w:locked/>
    <w:uiPriority w:val="99"/>
    <w:rPr>
      <w:rFonts w:ascii="Times New Roman" w:hAnsi="Times New Roman" w:eastAsia="仿宋_GB2312" w:cs="Times New Roman"/>
      <w:sz w:val="24"/>
      <w:szCs w:val="24"/>
    </w:rPr>
  </w:style>
  <w:style w:type="paragraph" w:customStyle="1" w:styleId="17">
    <w:name w:val="Char1"/>
    <w:basedOn w:val="1"/>
    <w:qFormat/>
    <w:uiPriority w:val="99"/>
    <w:pPr>
      <w:widowControl/>
      <w:spacing w:after="160" w:line="240" w:lineRule="exact"/>
      <w:jc w:val="left"/>
    </w:pPr>
    <w:rPr>
      <w:rFonts w:ascii="Verdana" w:hAnsi="Verdana"/>
      <w:kern w:val="0"/>
      <w:sz w:val="18"/>
      <w:szCs w:val="20"/>
      <w:lang w:eastAsia="en-US"/>
    </w:rPr>
  </w:style>
  <w:style w:type="paragraph" w:customStyle="1" w:styleId="18">
    <w:name w:val="一"/>
    <w:basedOn w:val="8"/>
    <w:next w:val="1"/>
    <w:autoRedefine/>
    <w:qFormat/>
    <w:uiPriority w:val="99"/>
    <w:pPr>
      <w:spacing w:before="100" w:beforeAutospacing="1" w:after="100" w:afterAutospacing="1"/>
    </w:pPr>
    <w:rPr>
      <w:rFonts w:ascii="Arial" w:hAnsi="Arial" w:eastAsia="华文中宋" w:cs="Arial"/>
      <w:sz w:val="36"/>
    </w:rPr>
  </w:style>
  <w:style w:type="character" w:customStyle="1" w:styleId="19">
    <w:name w:val="标题 Char"/>
    <w:link w:val="8"/>
    <w:autoRedefine/>
    <w:qFormat/>
    <w:locked/>
    <w:uiPriority w:val="99"/>
    <w:rPr>
      <w:rFonts w:ascii="Calibri Light" w:hAnsi="Calibri Light" w:eastAsia="宋体" w:cs="Times New Roman"/>
      <w:b/>
      <w:bCs/>
      <w:sz w:val="32"/>
      <w:szCs w:val="32"/>
    </w:rPr>
  </w:style>
  <w:style w:type="character" w:customStyle="1" w:styleId="20">
    <w:name w:val="批注框文本 Char"/>
    <w:link w:val="4"/>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7755</Words>
  <Characters>7795</Characters>
  <Lines>66</Lines>
  <Paragraphs>18</Paragraphs>
  <TotalTime>40</TotalTime>
  <ScaleCrop>false</ScaleCrop>
  <LinksUpToDate>false</LinksUpToDate>
  <CharactersWithSpaces>8381</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2019-06-12T09:07:00Z</dcterms:created>
  <dc:creator>135</dc:creator>
  <cp:lastModifiedBy>天天</cp:lastModifiedBy>
  <cp:lastPrinted>2023-04-13T03:15:00Z</cp:lastPrinted>
  <dcterms:modified xsi:type="dcterms:W3CDTF">2026-09-10T16:42:15Z</dcterms:modified>
  <dc:title>吉林省专业标准化技术委员会管理办法</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BE7E7B1D788D4B31B2314A7E295CE97D_13</vt:lpwstr>
  </property>
  <property fmtid="{D5CDD505-2E9C-101B-9397-08002B2CF9AE}" pid="4" name="KSOTemplateDocerSaveRecord">
    <vt:lpwstr>eyJoZGlkIjoiNTk1ZDNmOGRmNDQ5ZGExY2JhOWEwM2QxOGUwZjZiYjgiLCJ1c2VySWQiOiI0NjA0NzcwNjkifQ==</vt:lpwstr>
  </property>
</Properties>
</file>