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6FFF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吉林省第二轮土地承包到期后再延长30年</w:t>
      </w:r>
    </w:p>
    <w:p w14:paraId="69DD9DB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试点工作档案管理实施办法</w:t>
      </w:r>
    </w:p>
    <w:p w14:paraId="654FA7B2">
      <w:pPr>
        <w:keepNext w:val="0"/>
        <w:keepLines w:val="0"/>
        <w:pageBreakBefore w:val="0"/>
        <w:kinsoku/>
        <w:wordWrap/>
        <w:overflowPunct/>
        <w:topLinePunct w:val="0"/>
        <w:autoSpaceDE/>
        <w:autoSpaceDN/>
        <w:bidi w:val="0"/>
        <w:adjustRightInd/>
        <w:snapToGrid/>
        <w:spacing w:beforeAutospacing="0" w:line="240" w:lineRule="auto"/>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（征求意见稿）</w:t>
      </w:r>
    </w:p>
    <w:p w14:paraId="173EF98E">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center"/>
        <w:textAlignment w:val="auto"/>
        <w:rPr>
          <w:rFonts w:hint="default" w:ascii="Times New Roman" w:hAnsi="Times New Roman" w:eastAsia="黑体" w:cs="Times New Roman"/>
          <w:b w:val="0"/>
          <w:bCs w:val="0"/>
          <w:sz w:val="32"/>
          <w:szCs w:val="32"/>
        </w:rPr>
      </w:pPr>
    </w:p>
    <w:p w14:paraId="62AF8CA7">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第一章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总</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则</w:t>
      </w:r>
    </w:p>
    <w:p w14:paraId="77E998A8">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第一条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为加强第二轮土地承包到期后再延长30年试点工作档案管理，规范其形成、收集、整理、保护、利用等工作，根据《中华人民共和国档案法》《中华人民共和国农村土地承包法》《国家档案局第二轮土地承包到期后再延长30年试点工作档案管理办法》等法律法规</w:t>
      </w:r>
      <w:r>
        <w:rPr>
          <w:rFonts w:hint="default" w:ascii="Times New Roman" w:hAnsi="Times New Roman" w:eastAsia="仿宋" w:cs="Times New Roman"/>
          <w:sz w:val="32"/>
          <w:szCs w:val="32"/>
          <w:lang w:eastAsia="zh-CN"/>
        </w:rPr>
        <w:t>和政策</w:t>
      </w:r>
      <w:r>
        <w:rPr>
          <w:rFonts w:hint="default" w:ascii="Times New Roman" w:hAnsi="Times New Roman" w:eastAsia="仿宋" w:cs="Times New Roman"/>
          <w:sz w:val="32"/>
          <w:szCs w:val="32"/>
        </w:rPr>
        <w:t>，制定本实施办法。</w:t>
      </w:r>
    </w:p>
    <w:p w14:paraId="24371B46">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第二条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本办法适用范围为吉林省各级第二轮土地承包到期后再延长30年试点工作档案管理工作。</w:t>
      </w:r>
    </w:p>
    <w:p w14:paraId="3DDAC539">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第三条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本办法所称第二轮土地承包到期后再延长30年试点（以下简称延包）工作档案是指在延包工作中直接形成的，对国家、社会和个人具有保存价值的各种文字、图表、声像、数据等不同形式的历史记录，是土地承包的原始凭证。</w:t>
      </w:r>
    </w:p>
    <w:p w14:paraId="2C98F177">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第四条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本办法所称延包档案工作包括延包文件材料形成、整理、归档和延包档案的收集、保管、移交、利用及其监督和指导等。</w:t>
      </w:r>
    </w:p>
    <w:p w14:paraId="0D97B64C">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第五条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延包档案工作实行统一领导、分级实施、分类管理、集中保管的原则，与延包工作同步部署、同步实施、同步检查、同步验收。</w:t>
      </w:r>
    </w:p>
    <w:p w14:paraId="24EA2271">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第六条</w:t>
      </w:r>
      <w:r>
        <w:rPr>
          <w:rFonts w:hint="eastAsia" w:ascii="黑体" w:hAnsi="黑体" w:eastAsia="黑体" w:cs="黑体"/>
          <w:b w:val="0"/>
          <w:bCs w:val="0"/>
          <w:sz w:val="32"/>
          <w:szCs w:val="32"/>
          <w:lang w:val="en-US" w:eastAsia="zh-CN"/>
        </w:rPr>
        <w:t xml:space="preserve"> </w:t>
      </w:r>
      <w:r>
        <w:rPr>
          <w:rFonts w:hint="default" w:ascii="Times New Roman" w:hAnsi="Times New Roman" w:eastAsia="仿宋" w:cs="Times New Roman"/>
          <w:sz w:val="32"/>
          <w:szCs w:val="32"/>
        </w:rPr>
        <w:t xml:space="preserve"> 延包档案工作经费应当纳入本地区延包工作经费预算，确保延包文件材料收集、整理、归档和延包档案数字化等工作顺利开展。</w:t>
      </w:r>
    </w:p>
    <w:p w14:paraId="1BE23AF6">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第七条</w:t>
      </w:r>
      <w:r>
        <w:rPr>
          <w:rFonts w:hint="default"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对在延包档案</w:t>
      </w:r>
      <w:r>
        <w:rPr>
          <w:rFonts w:hint="default" w:ascii="Times New Roman" w:hAnsi="Times New Roman" w:eastAsia="仿宋" w:cs="Times New Roman"/>
          <w:color w:val="auto"/>
          <w:sz w:val="32"/>
          <w:szCs w:val="32"/>
          <w:lang w:val="en-US" w:eastAsia="zh-CN"/>
        </w:rPr>
        <w:t>收集、整理、保护、利用等方面</w:t>
      </w:r>
      <w:r>
        <w:rPr>
          <w:rFonts w:hint="default" w:ascii="Times New Roman" w:hAnsi="Times New Roman" w:eastAsia="仿宋" w:cs="Times New Roman"/>
          <w:sz w:val="32"/>
          <w:szCs w:val="32"/>
        </w:rPr>
        <w:t>做出突出贡献的单位或者个人，应当按照国家有关规定给予表彰、奖励。</w:t>
      </w:r>
    </w:p>
    <w:p w14:paraId="4B969B37">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center"/>
        <w:textAlignment w:val="auto"/>
        <w:rPr>
          <w:rFonts w:hint="default" w:ascii="Times New Roman" w:hAnsi="Times New Roman" w:eastAsia="黑体" w:cs="Times New Roman"/>
          <w:b w:val="0"/>
          <w:bCs w:val="0"/>
          <w:sz w:val="32"/>
          <w:szCs w:val="32"/>
        </w:rPr>
      </w:pPr>
    </w:p>
    <w:p w14:paraId="6122C49D">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default" w:ascii="Times New Roman" w:hAnsi="Times New Roman" w:eastAsia="仿宋" w:cs="Times New Roman"/>
          <w:b/>
          <w:bCs/>
          <w:sz w:val="32"/>
          <w:szCs w:val="32"/>
        </w:rPr>
      </w:pPr>
      <w:r>
        <w:rPr>
          <w:rFonts w:hint="default" w:ascii="Times New Roman" w:hAnsi="Times New Roman" w:eastAsia="黑体" w:cs="Times New Roman"/>
          <w:b w:val="0"/>
          <w:bCs w:val="0"/>
          <w:sz w:val="32"/>
          <w:szCs w:val="32"/>
        </w:rPr>
        <w:t>第二章</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工作职责</w:t>
      </w:r>
    </w:p>
    <w:p w14:paraId="032E37A0">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县级以上农业农村和档案主管部门</w:t>
      </w:r>
      <w:r>
        <w:rPr>
          <w:rFonts w:hint="default" w:ascii="Times New Roman" w:hAnsi="Times New Roman" w:eastAsia="仿宋" w:cs="Times New Roman"/>
          <w:sz w:val="32"/>
          <w:szCs w:val="32"/>
          <w:lang w:eastAsia="zh-CN"/>
        </w:rPr>
        <w:t>、档案馆（室）</w:t>
      </w:r>
      <w:r>
        <w:rPr>
          <w:rFonts w:hint="default" w:ascii="Times New Roman" w:hAnsi="Times New Roman" w:eastAsia="仿宋" w:cs="Times New Roman"/>
          <w:sz w:val="32"/>
          <w:szCs w:val="32"/>
        </w:rPr>
        <w:t>作为延包工作协调机制成员单位，负责统筹规划、组织协调本行政区域延包档案工作。</w:t>
      </w:r>
    </w:p>
    <w:p w14:paraId="0FED26FE">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县级农业农村主管部门负责组织延包文件材料的收集、整理、归档及档案移交工作；县级档案主管部门负责延包档案工作的业务培训、监督和指导；县级综合档案馆负责延包档案的接收、保管和利用。</w:t>
      </w:r>
    </w:p>
    <w:p w14:paraId="1B49379E">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县、乡</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、村应当落实档案工作责任制，指定人员负责延包档案工作，健全档案管理制度，确保延包档案齐全完整、系统规范。</w:t>
      </w:r>
    </w:p>
    <w:p w14:paraId="57A7FDAE">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县、乡</w:t>
      </w:r>
      <w:r>
        <w:rPr>
          <w:rFonts w:hint="default" w:ascii="Times New Roman" w:hAnsi="Times New Roman" w:eastAsia="仿宋" w:cs="Times New Roman"/>
          <w:sz w:val="32"/>
          <w:szCs w:val="32"/>
          <w:lang w:eastAsia="zh-CN"/>
        </w:rPr>
        <w:t>（镇）</w:t>
      </w:r>
      <w:r>
        <w:rPr>
          <w:rFonts w:hint="default" w:ascii="Times New Roman" w:hAnsi="Times New Roman" w:eastAsia="仿宋" w:cs="Times New Roman"/>
          <w:sz w:val="32"/>
          <w:szCs w:val="32"/>
        </w:rPr>
        <w:t>、村应当加强延包档案安全管理，提供档案安全保管场所，配备档案装具和防火防盗防潮等必要的设施设备</w:t>
      </w:r>
      <w:r>
        <w:rPr>
          <w:rFonts w:hint="default" w:ascii="Times New Roman" w:hAnsi="Times New Roman" w:eastAsia="仿宋" w:cs="Times New Roman"/>
          <w:sz w:val="32"/>
          <w:szCs w:val="32"/>
          <w:lang w:eastAsia="zh-CN"/>
        </w:rPr>
        <w:t>，确保档案安全。</w:t>
      </w:r>
    </w:p>
    <w:p w14:paraId="648C562F">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县级以上农业农村和档案主管部门</w:t>
      </w:r>
      <w:r>
        <w:rPr>
          <w:rFonts w:hint="default" w:ascii="Times New Roman" w:hAnsi="Times New Roman" w:eastAsia="仿宋" w:cs="Times New Roman"/>
          <w:sz w:val="32"/>
          <w:szCs w:val="32"/>
          <w:lang w:eastAsia="zh-CN"/>
        </w:rPr>
        <w:t>、档案馆（室）</w:t>
      </w:r>
      <w:r>
        <w:rPr>
          <w:rFonts w:hint="default" w:ascii="Times New Roman" w:hAnsi="Times New Roman" w:eastAsia="仿宋" w:cs="Times New Roman"/>
          <w:sz w:val="32"/>
          <w:szCs w:val="32"/>
        </w:rPr>
        <w:t>应当组织延包档案工作检查，重点检查延包档案的真实、有效、完整和安全保管情况。</w:t>
      </w:r>
    </w:p>
    <w:p w14:paraId="2460ECDD">
      <w:pPr>
        <w:keepNext w:val="0"/>
        <w:keepLines w:val="0"/>
        <w:pageBreakBefore w:val="0"/>
        <w:kinsoku/>
        <w:wordWrap/>
        <w:overflowPunct/>
        <w:topLinePunct w:val="0"/>
        <w:autoSpaceDE/>
        <w:autoSpaceDN/>
        <w:bidi w:val="0"/>
        <w:adjustRightInd/>
        <w:snapToGrid/>
        <w:spacing w:beforeAutospacing="0" w:line="360" w:lineRule="auto"/>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对于检查不合格的单位，应</w:t>
      </w:r>
      <w:r>
        <w:rPr>
          <w:rFonts w:hint="default" w:ascii="Times New Roman" w:hAnsi="Times New Roman" w:eastAsia="仿宋" w:cs="Times New Roman"/>
          <w:sz w:val="32"/>
          <w:szCs w:val="32"/>
          <w:lang w:eastAsia="zh-CN"/>
        </w:rPr>
        <w:t>责令限期整改完善。</w:t>
      </w:r>
    </w:p>
    <w:p w14:paraId="3EDB401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3" w:firstLineChars="200"/>
        <w:jc w:val="center"/>
        <w:textAlignment w:val="auto"/>
        <w:rPr>
          <w:rStyle w:val="11"/>
          <w:rFonts w:hint="default" w:ascii="Times New Roman" w:hAnsi="Times New Roman" w:eastAsia="仿宋" w:cs="Times New Roman"/>
          <w:sz w:val="32"/>
          <w:szCs w:val="32"/>
        </w:rPr>
      </w:pPr>
    </w:p>
    <w:p w14:paraId="4BB0C25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center"/>
        <w:textAlignment w:val="auto"/>
        <w:rPr>
          <w:rStyle w:val="11"/>
          <w:rFonts w:hint="eastAsia" w:ascii="黑体" w:hAnsi="黑体" w:eastAsia="黑体" w:cs="黑体"/>
          <w:b w:val="0"/>
          <w:bCs/>
          <w:sz w:val="32"/>
          <w:szCs w:val="32"/>
        </w:rPr>
      </w:pPr>
      <w:r>
        <w:rPr>
          <w:rStyle w:val="11"/>
          <w:rFonts w:hint="eastAsia" w:ascii="黑体" w:hAnsi="黑体" w:eastAsia="黑体" w:cs="黑体"/>
          <w:b w:val="0"/>
          <w:bCs/>
          <w:sz w:val="32"/>
          <w:szCs w:val="32"/>
        </w:rPr>
        <w:t>第三章</w:t>
      </w:r>
      <w:r>
        <w:rPr>
          <w:rStyle w:val="11"/>
          <w:rFonts w:hint="eastAsia" w:ascii="黑体" w:hAnsi="黑体" w:eastAsia="黑体" w:cs="黑体"/>
          <w:b w:val="0"/>
          <w:bCs/>
          <w:sz w:val="32"/>
          <w:szCs w:val="32"/>
          <w:lang w:val="en-US" w:eastAsia="zh-CN"/>
        </w:rPr>
        <w:t xml:space="preserve"> </w:t>
      </w:r>
      <w:r>
        <w:rPr>
          <w:rStyle w:val="11"/>
          <w:rFonts w:hint="eastAsia" w:ascii="黑体" w:hAnsi="黑体" w:eastAsia="黑体" w:cs="黑体"/>
          <w:b w:val="0"/>
          <w:bCs/>
          <w:sz w:val="32"/>
          <w:szCs w:val="32"/>
        </w:rPr>
        <w:t>管理要求</w:t>
      </w:r>
    </w:p>
    <w:p w14:paraId="066B41F4">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延包文件材料的形成、收集应当与延包工作各环节紧密衔接、同步开展。归档的延包文件材料应当齐全完整、真实有效、</w:t>
      </w:r>
      <w:r>
        <w:rPr>
          <w:rFonts w:hint="default" w:ascii="Times New Roman" w:hAnsi="Times New Roman" w:eastAsia="仿宋" w:cs="Times New Roman"/>
          <w:color w:val="auto"/>
          <w:sz w:val="32"/>
          <w:szCs w:val="32"/>
        </w:rPr>
        <w:t>字迹工整、数字准确、图样清晰、</w:t>
      </w:r>
      <w:r>
        <w:rPr>
          <w:rFonts w:hint="default" w:ascii="Times New Roman" w:hAnsi="Times New Roman" w:eastAsia="仿宋" w:cs="Times New Roman"/>
          <w:sz w:val="32"/>
          <w:szCs w:val="32"/>
        </w:rPr>
        <w:t>手续完备。归档文件材料的印制书写材料、纸张和装订材料等应符合档案保管的要求。</w:t>
      </w:r>
    </w:p>
    <w:p w14:paraId="6FB979DF">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延包档案主要包括</w:t>
      </w:r>
      <w:r>
        <w:rPr>
          <w:rFonts w:hint="default" w:ascii="Times New Roman" w:hAnsi="Times New Roman" w:eastAsia="仿宋" w:cs="Times New Roman"/>
          <w:color w:val="000000" w:themeColor="text1"/>
          <w:sz w:val="32"/>
          <w:szCs w:val="32"/>
          <w14:textFill>
            <w14:solidFill>
              <w14:schemeClr w14:val="tx1"/>
            </w14:solidFill>
          </w14:textFill>
        </w:rPr>
        <w:t>综合管理、合同管理类和特殊载体类</w:t>
      </w:r>
      <w:r>
        <w:rPr>
          <w:rFonts w:hint="default" w:ascii="Times New Roman" w:hAnsi="Times New Roman" w:eastAsia="仿宋" w:cs="Times New Roman"/>
          <w:sz w:val="32"/>
          <w:szCs w:val="32"/>
        </w:rPr>
        <w:t>，其保管期限分为永久和定期。</w:t>
      </w:r>
      <w:r>
        <w:rPr>
          <w:rFonts w:hint="default" w:ascii="Times New Roman" w:hAnsi="Times New Roman" w:eastAsia="仿宋" w:cs="Times New Roman"/>
          <w:color w:val="auto"/>
          <w:sz w:val="32"/>
          <w:szCs w:val="32"/>
        </w:rPr>
        <w:t>具有重要凭证、依据和查考利用价值的，应当永久保存；具有一般利用保存价值的，应当定期保存，定期一般分为30年</w:t>
      </w:r>
      <w:r>
        <w:rPr>
          <w:rFonts w:hint="default" w:ascii="Times New Roman" w:hAnsi="Times New Roman" w:eastAsia="仿宋" w:cs="Times New Roman"/>
          <w:sz w:val="32"/>
          <w:szCs w:val="32"/>
        </w:rPr>
        <w:t>或者10年。具体应按照</w:t>
      </w:r>
      <w:r>
        <w:rPr>
          <w:rFonts w:hint="default" w:ascii="Times New Roman" w:hAnsi="Times New Roman" w:eastAsia="仿宋" w:cs="Times New Roman"/>
          <w:color w:val="000000" w:themeColor="text1"/>
          <w:sz w:val="32"/>
          <w:szCs w:val="32"/>
          <w14:textFill>
            <w14:solidFill>
              <w14:schemeClr w14:val="tx1"/>
            </w14:solidFill>
          </w14:textFill>
        </w:rPr>
        <w:t>《吉林省</w:t>
      </w:r>
      <w:r>
        <w:rPr>
          <w:rFonts w:hint="default" w:ascii="Times New Roman" w:hAnsi="Times New Roman" w:eastAsia="仿宋" w:cs="Times New Roman"/>
          <w:kern w:val="0"/>
          <w:sz w:val="32"/>
          <w:szCs w:val="32"/>
        </w:rPr>
        <w:t>第二轮土地承包到期后再延长30年试点工作文件材料归档范围和档案保管期限表</w:t>
      </w:r>
      <w:r>
        <w:rPr>
          <w:rFonts w:hint="default" w:ascii="Times New Roman" w:hAnsi="Times New Roman" w:eastAsia="仿宋" w:cs="Times New Roman"/>
          <w:sz w:val="32"/>
          <w:szCs w:val="32"/>
        </w:rPr>
        <w:t>》（见附件）执行。</w:t>
      </w:r>
    </w:p>
    <w:p w14:paraId="6A237B27">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延包文件材料整理方法应按照《归档文件整理规则》（DA/T22）、《文书档案案卷格式》（GB/T9705）、《科学技术档案案卷构成的一般要求》（GB/T11822）、《照片档案管理规范》（GB/T11821）、《数码照片归档与管理规范》（DA/T50）、《录音录像档案管理规范》（DA/T78）等相关标准要求进行。</w:t>
      </w:r>
    </w:p>
    <w:p w14:paraId="5A61857E">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电子文件按照《电子文件归档与电子档案管理规范》（GB/T18894）等进行整理归档。</w:t>
      </w:r>
    </w:p>
    <w:p w14:paraId="02AFF505">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实物按照类别或保管期限，以件为单位进行归档。</w:t>
      </w:r>
    </w:p>
    <w:p w14:paraId="49A7AECA">
      <w:pPr>
        <w:keepNext w:val="0"/>
        <w:keepLines w:val="0"/>
        <w:pageBreakBefore w:val="0"/>
        <w:kinsoku/>
        <w:wordWrap/>
        <w:overflowPunct/>
        <w:topLinePunct w:val="0"/>
        <w:autoSpaceDE/>
        <w:autoSpaceDN/>
        <w:bidi w:val="0"/>
        <w:adjustRightInd/>
        <w:snapToGrid/>
        <w:spacing w:beforeAutospacing="0" w:line="360" w:lineRule="auto"/>
        <w:ind w:firstLine="640" w:firstLineChars="200"/>
        <w:jc w:val="both"/>
        <w:textAlignment w:val="auto"/>
        <w:rPr>
          <w:rFonts w:hint="default" w:ascii="Times New Roman" w:hAnsi="Times New Roman" w:eastAsia="仿宋" w:cs="Times New Roman"/>
          <w:sz w:val="32"/>
          <w:szCs w:val="32"/>
        </w:rPr>
      </w:pPr>
      <w:bookmarkStart w:id="0" w:name="OLE_LINK24"/>
      <w:bookmarkStart w:id="1" w:name="OLE_LINK22"/>
      <w:bookmarkStart w:id="2" w:name="OLE_LINK23"/>
      <w:r>
        <w:rPr>
          <w:rFonts w:hint="eastAsia" w:ascii="黑体" w:hAnsi="黑体" w:eastAsia="黑体" w:cs="黑体"/>
          <w:b w:val="0"/>
          <w:bCs w:val="0"/>
          <w:sz w:val="32"/>
          <w:szCs w:val="32"/>
        </w:rPr>
        <w:t>第十</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条</w:t>
      </w:r>
      <w:bookmarkEnd w:id="0"/>
      <w:bookmarkEnd w:id="1"/>
      <w:bookmarkEnd w:id="2"/>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合同管理类中具体涉及农户有关的身份信息和承包合同等文件材料，应当以农户为单位“一户一档”按“卷”进行整理。</w:t>
      </w:r>
    </w:p>
    <w:p w14:paraId="288E09F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归档的土地承包合同应具有双方签字、印鉴等，符合法律程序要求。</w:t>
      </w:r>
    </w:p>
    <w:p w14:paraId="0178FD0A">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第十</w:t>
      </w:r>
      <w:r>
        <w:rPr>
          <w:rStyle w:val="11"/>
          <w:rFonts w:hint="eastAsia" w:ascii="黑体" w:hAnsi="黑体" w:eastAsia="黑体" w:cs="黑体"/>
          <w:b w:val="0"/>
          <w:bCs/>
          <w:sz w:val="32"/>
          <w:szCs w:val="32"/>
          <w:lang w:eastAsia="zh-CN"/>
        </w:rPr>
        <w:t>六</w:t>
      </w:r>
      <w:r>
        <w:rPr>
          <w:rStyle w:val="11"/>
          <w:rFonts w:hint="eastAsia" w:ascii="黑体" w:hAnsi="黑体" w:eastAsia="黑体" w:cs="黑体"/>
          <w:b w:val="0"/>
          <w:bCs/>
          <w:sz w:val="32"/>
          <w:szCs w:val="32"/>
        </w:rPr>
        <w:t>条</w:t>
      </w:r>
      <w:r>
        <w:rPr>
          <w:rStyle w:val="11"/>
          <w:rFonts w:hint="default" w:ascii="Times New Roman" w:hAnsi="Times New Roman" w:eastAsia="仿宋" w:cs="Times New Roman"/>
          <w:sz w:val="32"/>
          <w:szCs w:val="32"/>
          <w:lang w:val="en-US" w:eastAsia="zh-CN"/>
        </w:rPr>
        <w:t xml:space="preserve"> </w:t>
      </w:r>
      <w:r>
        <w:rPr>
          <w:rStyle w:val="11"/>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各类延包文件材料应当及时归档。延包工作结束后，县级农业农村主管部门应当会同同级档案主管部门</w:t>
      </w:r>
      <w:r>
        <w:rPr>
          <w:rFonts w:hint="default" w:ascii="Times New Roman" w:hAnsi="Times New Roman" w:eastAsia="仿宋" w:cs="Times New Roman"/>
          <w:sz w:val="32"/>
          <w:szCs w:val="32"/>
          <w:lang w:eastAsia="zh-CN"/>
        </w:rPr>
        <w:t>、档案馆（室）及</w:t>
      </w:r>
      <w:r>
        <w:rPr>
          <w:rFonts w:hint="default" w:ascii="Times New Roman" w:hAnsi="Times New Roman" w:eastAsia="仿宋" w:cs="Times New Roman"/>
          <w:sz w:val="32"/>
          <w:szCs w:val="32"/>
        </w:rPr>
        <w:t>时开展档案验收工作。</w:t>
      </w:r>
    </w:p>
    <w:p w14:paraId="56B3D86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第十</w:t>
      </w:r>
      <w:r>
        <w:rPr>
          <w:rStyle w:val="11"/>
          <w:rFonts w:hint="eastAsia" w:ascii="黑体" w:hAnsi="黑体" w:eastAsia="黑体" w:cs="黑体"/>
          <w:b w:val="0"/>
          <w:bCs/>
          <w:sz w:val="32"/>
          <w:szCs w:val="32"/>
          <w:lang w:eastAsia="zh-CN"/>
        </w:rPr>
        <w:t>七</w:t>
      </w:r>
      <w:r>
        <w:rPr>
          <w:rStyle w:val="11"/>
          <w:rFonts w:hint="eastAsia" w:ascii="黑体" w:hAnsi="黑体" w:eastAsia="黑体" w:cs="黑体"/>
          <w:b w:val="0"/>
          <w:bCs/>
          <w:sz w:val="32"/>
          <w:szCs w:val="32"/>
        </w:rPr>
        <w:t>条</w:t>
      </w:r>
      <w:r>
        <w:rPr>
          <w:rStyle w:val="11"/>
          <w:rFonts w:hint="default" w:ascii="Times New Roman" w:hAnsi="Times New Roman" w:eastAsia="仿宋" w:cs="Times New Roman"/>
          <w:sz w:val="32"/>
          <w:szCs w:val="32"/>
          <w:lang w:val="en-US" w:eastAsia="zh-CN"/>
        </w:rPr>
        <w:t xml:space="preserve"> </w:t>
      </w:r>
      <w:r>
        <w:rPr>
          <w:rStyle w:val="11"/>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县级农业农村主管部门应当按照国家有关规定向县级综合档案馆移交验收合格的延包档案。经协商同意，可以提前移交。</w:t>
      </w:r>
    </w:p>
    <w:p w14:paraId="3CDE26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lang w:val="en-US" w:eastAsia="zh-CN"/>
        </w:rPr>
      </w:pPr>
      <w:r>
        <w:rPr>
          <w:rStyle w:val="11"/>
          <w:rFonts w:hint="eastAsia" w:ascii="黑体" w:hAnsi="黑体" w:eastAsia="黑体" w:cs="黑体"/>
          <w:b w:val="0"/>
          <w:bCs/>
          <w:sz w:val="32"/>
          <w:szCs w:val="32"/>
        </w:rPr>
        <w:t>第十</w:t>
      </w:r>
      <w:r>
        <w:rPr>
          <w:rStyle w:val="11"/>
          <w:rFonts w:hint="eastAsia" w:ascii="黑体" w:hAnsi="黑体" w:eastAsia="黑体" w:cs="黑体"/>
          <w:b w:val="0"/>
          <w:bCs/>
          <w:sz w:val="32"/>
          <w:szCs w:val="32"/>
          <w:lang w:eastAsia="zh-CN"/>
        </w:rPr>
        <w:t>八</w:t>
      </w:r>
      <w:r>
        <w:rPr>
          <w:rStyle w:val="11"/>
          <w:rFonts w:hint="eastAsia" w:ascii="黑体" w:hAnsi="黑体" w:eastAsia="黑体" w:cs="黑体"/>
          <w:b w:val="0"/>
          <w:bCs/>
          <w:sz w:val="32"/>
          <w:szCs w:val="32"/>
        </w:rPr>
        <w:t>条</w:t>
      </w:r>
      <w:r>
        <w:rPr>
          <w:rStyle w:val="11"/>
          <w:rFonts w:hint="default" w:ascii="Times New Roman" w:hAnsi="Times New Roman" w:eastAsia="仿宋" w:cs="Times New Roman"/>
          <w:sz w:val="32"/>
          <w:szCs w:val="32"/>
          <w:lang w:val="en-US" w:eastAsia="zh-CN"/>
        </w:rPr>
        <w:t xml:space="preserve"> </w:t>
      </w:r>
      <w:r>
        <w:rPr>
          <w:rStyle w:val="11"/>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村级延包档案一般自行保管，不符合档案保管条件的，可以由乡（镇）档案部门代管</w:t>
      </w:r>
      <w:r>
        <w:rPr>
          <w:rFonts w:hint="default" w:ascii="Times New Roman" w:hAnsi="Times New Roman" w:eastAsia="仿宋" w:cs="Times New Roman"/>
          <w:sz w:val="32"/>
          <w:szCs w:val="32"/>
          <w:lang w:eastAsia="zh-CN"/>
        </w:rPr>
        <w:t>。</w:t>
      </w:r>
    </w:p>
    <w:p w14:paraId="00C5D80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第十</w:t>
      </w:r>
      <w:r>
        <w:rPr>
          <w:rStyle w:val="11"/>
          <w:rFonts w:hint="eastAsia" w:ascii="黑体" w:hAnsi="黑体" w:eastAsia="黑体" w:cs="黑体"/>
          <w:b w:val="0"/>
          <w:bCs/>
          <w:sz w:val="32"/>
          <w:szCs w:val="32"/>
          <w:lang w:eastAsia="zh-CN"/>
        </w:rPr>
        <w:t>九</w:t>
      </w:r>
      <w:r>
        <w:rPr>
          <w:rStyle w:val="11"/>
          <w:rFonts w:hint="eastAsia" w:ascii="黑体" w:hAnsi="黑体" w:eastAsia="黑体" w:cs="黑体"/>
          <w:b w:val="0"/>
          <w:bCs/>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县级综合档案馆应当按照规定向社会提供延包档案利用服务。涉及国家秘密、个人隐私和法律另有规定的除外。</w:t>
      </w:r>
    </w:p>
    <w:p w14:paraId="1A43421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center"/>
        <w:textAlignment w:val="auto"/>
        <w:rPr>
          <w:rStyle w:val="11"/>
          <w:rFonts w:hint="default" w:ascii="Times New Roman" w:hAnsi="Times New Roman" w:eastAsia="黑体" w:cs="Times New Roman"/>
          <w:b w:val="0"/>
          <w:bCs/>
          <w:sz w:val="32"/>
          <w:szCs w:val="32"/>
        </w:rPr>
      </w:pPr>
    </w:p>
    <w:p w14:paraId="1825D1F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center"/>
        <w:textAlignment w:val="auto"/>
        <w:rPr>
          <w:rStyle w:val="11"/>
          <w:rFonts w:hint="default" w:ascii="Times New Roman" w:hAnsi="Times New Roman" w:eastAsia="黑体" w:cs="Times New Roman"/>
          <w:b w:val="0"/>
          <w:bCs/>
          <w:sz w:val="32"/>
          <w:szCs w:val="32"/>
        </w:rPr>
      </w:pPr>
      <w:r>
        <w:rPr>
          <w:rStyle w:val="11"/>
          <w:rFonts w:hint="default" w:ascii="Times New Roman" w:hAnsi="Times New Roman" w:eastAsia="黑体" w:cs="Times New Roman"/>
          <w:b w:val="0"/>
          <w:bCs/>
          <w:sz w:val="32"/>
          <w:szCs w:val="32"/>
        </w:rPr>
        <w:t>第四章</w:t>
      </w:r>
      <w:r>
        <w:rPr>
          <w:rStyle w:val="11"/>
          <w:rFonts w:hint="default" w:ascii="Times New Roman" w:hAnsi="Times New Roman" w:eastAsia="黑体" w:cs="Times New Roman"/>
          <w:b w:val="0"/>
          <w:bCs/>
          <w:sz w:val="32"/>
          <w:szCs w:val="32"/>
          <w:lang w:val="en-US" w:eastAsia="zh-CN"/>
        </w:rPr>
        <w:t xml:space="preserve"> </w:t>
      </w:r>
      <w:r>
        <w:rPr>
          <w:rStyle w:val="11"/>
          <w:rFonts w:hint="default" w:ascii="Times New Roman" w:hAnsi="Times New Roman" w:eastAsia="黑体" w:cs="Times New Roman"/>
          <w:b w:val="0"/>
          <w:bCs/>
          <w:sz w:val="32"/>
          <w:szCs w:val="32"/>
        </w:rPr>
        <w:t>信息化建设</w:t>
      </w:r>
    </w:p>
    <w:p w14:paraId="2E9A043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w:t>
      </w:r>
      <w:r>
        <w:rPr>
          <w:rStyle w:val="11"/>
          <w:rFonts w:hint="eastAsia" w:ascii="黑体" w:hAnsi="黑体" w:eastAsia="黑体" w:cs="黑体"/>
          <w:b w:val="0"/>
          <w:bCs/>
          <w:sz w:val="32"/>
          <w:szCs w:val="32"/>
          <w:lang w:eastAsia="zh-CN"/>
        </w:rPr>
        <w:t>二十</w:t>
      </w:r>
      <w:r>
        <w:rPr>
          <w:rStyle w:val="11"/>
          <w:rFonts w:hint="eastAsia" w:ascii="黑体" w:hAnsi="黑体" w:eastAsia="黑体" w:cs="黑体"/>
          <w:b w:val="0"/>
          <w:bCs/>
          <w:sz w:val="32"/>
          <w:szCs w:val="32"/>
        </w:rPr>
        <w:t>条</w:t>
      </w: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县级以上农业农村和档案主管部门</w:t>
      </w:r>
      <w:r>
        <w:rPr>
          <w:rFonts w:hint="default" w:ascii="Times New Roman" w:hAnsi="Times New Roman" w:eastAsia="仿宋" w:cs="Times New Roman"/>
          <w:sz w:val="32"/>
          <w:szCs w:val="32"/>
          <w:lang w:eastAsia="zh-CN"/>
        </w:rPr>
        <w:t>、档案馆（室）</w:t>
      </w:r>
      <w:r>
        <w:rPr>
          <w:rFonts w:hint="default" w:ascii="Times New Roman" w:hAnsi="Times New Roman" w:eastAsia="仿宋" w:cs="Times New Roman"/>
          <w:sz w:val="32"/>
          <w:szCs w:val="32"/>
        </w:rPr>
        <w:t>应当积极推进延包档案信息化建设，加强延包电子文件归档和电子档案管理，保障电子档案、传统载体档案数字化成果等档案数字资源安全。</w:t>
      </w:r>
    </w:p>
    <w:p w14:paraId="00E30F6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trike w:val="0"/>
          <w:color w:val="auto"/>
          <w:sz w:val="32"/>
          <w:szCs w:val="32"/>
        </w:rPr>
      </w:pPr>
      <w:r>
        <w:rPr>
          <w:rStyle w:val="11"/>
          <w:rFonts w:hint="eastAsia" w:ascii="黑体" w:hAnsi="黑体" w:eastAsia="黑体" w:cs="黑体"/>
          <w:b w:val="0"/>
          <w:bCs/>
          <w:strike w:val="0"/>
          <w:color w:val="auto"/>
          <w:sz w:val="32"/>
          <w:szCs w:val="32"/>
        </w:rPr>
        <w:t>第二十</w:t>
      </w:r>
      <w:r>
        <w:rPr>
          <w:rStyle w:val="11"/>
          <w:rFonts w:hint="eastAsia" w:ascii="黑体" w:hAnsi="黑体" w:eastAsia="黑体" w:cs="黑体"/>
          <w:b w:val="0"/>
          <w:bCs/>
          <w:strike w:val="0"/>
          <w:color w:val="auto"/>
          <w:sz w:val="32"/>
          <w:szCs w:val="32"/>
          <w:lang w:eastAsia="zh-CN"/>
        </w:rPr>
        <w:t>一</w:t>
      </w:r>
      <w:r>
        <w:rPr>
          <w:rStyle w:val="11"/>
          <w:rFonts w:hint="eastAsia" w:ascii="黑体" w:hAnsi="黑体" w:eastAsia="黑体" w:cs="黑体"/>
          <w:b w:val="0"/>
          <w:bCs/>
          <w:strike w:val="0"/>
          <w:color w:val="auto"/>
          <w:sz w:val="32"/>
          <w:szCs w:val="32"/>
        </w:rPr>
        <w:t>条</w:t>
      </w:r>
      <w:r>
        <w:rPr>
          <w:rStyle w:val="11"/>
          <w:rFonts w:hint="default" w:ascii="Times New Roman" w:hAnsi="Times New Roman" w:eastAsia="仿宋" w:cs="Times New Roman"/>
          <w:strike w:val="0"/>
          <w:color w:val="auto"/>
          <w:sz w:val="32"/>
          <w:szCs w:val="32"/>
          <w:lang w:val="en-US" w:eastAsia="zh-CN"/>
        </w:rPr>
        <w:t xml:space="preserve"> </w:t>
      </w:r>
      <w:r>
        <w:rPr>
          <w:rStyle w:val="11"/>
          <w:rFonts w:hint="eastAsia" w:ascii="Times New Roman" w:hAnsi="Times New Roman" w:eastAsia="仿宋" w:cs="Times New Roman"/>
          <w:strike w:val="0"/>
          <w:color w:val="auto"/>
          <w:sz w:val="32"/>
          <w:szCs w:val="32"/>
          <w:lang w:val="en-US" w:eastAsia="zh-CN"/>
        </w:rPr>
        <w:t xml:space="preserve"> </w:t>
      </w:r>
      <w:r>
        <w:rPr>
          <w:rFonts w:hint="default" w:ascii="Times New Roman" w:hAnsi="Times New Roman" w:eastAsia="仿宋" w:cs="Times New Roman"/>
          <w:strike w:val="0"/>
          <w:color w:val="auto"/>
          <w:sz w:val="32"/>
          <w:szCs w:val="32"/>
        </w:rPr>
        <w:t>建设或者使用延包信息管理系统，应当充分考虑延包档案管理需求，设置并完善延包电子文件归档功能，做好延包电子文件形成、办理、归档和延包电子档案保管、利用、移交等工作，确保电子档案真实、完整、可用、安全。</w:t>
      </w:r>
    </w:p>
    <w:p w14:paraId="6A8AECF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第二十</w:t>
      </w:r>
      <w:r>
        <w:rPr>
          <w:rStyle w:val="11"/>
          <w:rFonts w:hint="eastAsia" w:ascii="黑体" w:hAnsi="黑体" w:eastAsia="黑体" w:cs="黑体"/>
          <w:b w:val="0"/>
          <w:bCs/>
          <w:sz w:val="32"/>
          <w:szCs w:val="32"/>
          <w:lang w:eastAsia="zh-CN"/>
        </w:rPr>
        <w:t>二</w:t>
      </w:r>
      <w:r>
        <w:rPr>
          <w:rStyle w:val="11"/>
          <w:rFonts w:hint="eastAsia" w:ascii="黑体" w:hAnsi="黑体" w:eastAsia="黑体" w:cs="黑体"/>
          <w:b w:val="0"/>
          <w:bCs/>
          <w:sz w:val="32"/>
          <w:szCs w:val="32"/>
        </w:rPr>
        <w:t>条</w:t>
      </w:r>
      <w:r>
        <w:rPr>
          <w:rStyle w:val="11"/>
          <w:rFonts w:hint="default" w:ascii="Times New Roman" w:hAnsi="Times New Roman" w:eastAsia="仿宋" w:cs="Times New Roman"/>
          <w:sz w:val="32"/>
          <w:szCs w:val="32"/>
          <w:lang w:val="en-US" w:eastAsia="zh-CN"/>
        </w:rPr>
        <w:t xml:space="preserve"> </w:t>
      </w:r>
      <w:r>
        <w:rPr>
          <w:rStyle w:val="11"/>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来源可靠、程序规范、要素合规的延包电子档案与传统载体档案具有同等效力。</w:t>
      </w:r>
    </w:p>
    <w:p w14:paraId="7B9E712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第二十</w:t>
      </w:r>
      <w:r>
        <w:rPr>
          <w:rStyle w:val="11"/>
          <w:rFonts w:hint="eastAsia" w:ascii="黑体" w:hAnsi="黑体" w:eastAsia="黑体" w:cs="黑体"/>
          <w:b w:val="0"/>
          <w:bCs/>
          <w:sz w:val="32"/>
          <w:szCs w:val="32"/>
          <w:lang w:eastAsia="zh-CN"/>
        </w:rPr>
        <w:t>三</w:t>
      </w:r>
      <w:r>
        <w:rPr>
          <w:rStyle w:val="11"/>
          <w:rFonts w:hint="eastAsia" w:ascii="黑体" w:hAnsi="黑体" w:eastAsia="黑体" w:cs="黑体"/>
          <w:b w:val="0"/>
          <w:bCs/>
          <w:sz w:val="32"/>
          <w:szCs w:val="32"/>
        </w:rPr>
        <w:t>条</w:t>
      </w:r>
      <w:r>
        <w:rPr>
          <w:rStyle w:val="11"/>
          <w:rFonts w:hint="eastAsia"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县级农业农村主管部门应当会同档案</w:t>
      </w:r>
      <w:r>
        <w:rPr>
          <w:rFonts w:hint="default" w:ascii="Times New Roman" w:hAnsi="Times New Roman" w:eastAsia="仿宋" w:cs="Times New Roman"/>
          <w:sz w:val="32"/>
          <w:szCs w:val="32"/>
          <w:lang w:eastAsia="zh-CN"/>
        </w:rPr>
        <w:t>主管</w:t>
      </w:r>
      <w:r>
        <w:rPr>
          <w:rFonts w:hint="default" w:ascii="Times New Roman" w:hAnsi="Times New Roman" w:eastAsia="仿宋" w:cs="Times New Roman"/>
          <w:sz w:val="32"/>
          <w:szCs w:val="32"/>
        </w:rPr>
        <w:t>部门</w:t>
      </w:r>
      <w:r>
        <w:rPr>
          <w:rFonts w:hint="default" w:ascii="Times New Roman" w:hAnsi="Times New Roman" w:eastAsia="仿宋" w:cs="Times New Roman"/>
          <w:sz w:val="32"/>
          <w:szCs w:val="32"/>
          <w:lang w:eastAsia="zh-CN"/>
        </w:rPr>
        <w:t>、档案馆（室）</w:t>
      </w:r>
      <w:r>
        <w:rPr>
          <w:rFonts w:hint="default" w:ascii="Times New Roman" w:hAnsi="Times New Roman" w:eastAsia="仿宋" w:cs="Times New Roman"/>
          <w:sz w:val="32"/>
          <w:szCs w:val="32"/>
        </w:rPr>
        <w:t>统筹开展延包档案数字化。委托档案数字化等系列服务的，应当遵守有关安全保密规定，加强对受托方的监督和管理，确保档案实体与信息安全。</w:t>
      </w:r>
    </w:p>
    <w:p w14:paraId="328D6B5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第二十</w:t>
      </w:r>
      <w:r>
        <w:rPr>
          <w:rStyle w:val="11"/>
          <w:rFonts w:hint="eastAsia" w:ascii="黑体" w:hAnsi="黑体" w:eastAsia="黑体" w:cs="黑体"/>
          <w:b w:val="0"/>
          <w:bCs/>
          <w:sz w:val="32"/>
          <w:szCs w:val="32"/>
          <w:lang w:eastAsia="zh-CN"/>
        </w:rPr>
        <w:t>四</w:t>
      </w:r>
      <w:r>
        <w:rPr>
          <w:rStyle w:val="11"/>
          <w:rFonts w:hint="eastAsia" w:ascii="黑体" w:hAnsi="黑体" w:eastAsia="黑体" w:cs="黑体"/>
          <w:b w:val="0"/>
          <w:bCs/>
          <w:sz w:val="32"/>
          <w:szCs w:val="32"/>
        </w:rPr>
        <w:t>条</w:t>
      </w:r>
      <w:r>
        <w:rPr>
          <w:rStyle w:val="11"/>
          <w:rFonts w:hint="eastAsia"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县级以上档案</w:t>
      </w:r>
      <w:r>
        <w:rPr>
          <w:rFonts w:hint="default" w:ascii="Times New Roman" w:hAnsi="Times New Roman" w:eastAsia="仿宋" w:cs="Times New Roman"/>
          <w:sz w:val="32"/>
          <w:szCs w:val="32"/>
          <w:lang w:eastAsia="zh-CN"/>
        </w:rPr>
        <w:t>主管</w:t>
      </w:r>
      <w:r>
        <w:rPr>
          <w:rFonts w:hint="default" w:ascii="Times New Roman" w:hAnsi="Times New Roman" w:eastAsia="仿宋" w:cs="Times New Roman"/>
          <w:sz w:val="32"/>
          <w:szCs w:val="32"/>
        </w:rPr>
        <w:t>部门</w:t>
      </w:r>
      <w:r>
        <w:rPr>
          <w:rFonts w:hint="default" w:ascii="Times New Roman" w:hAnsi="Times New Roman" w:eastAsia="仿宋" w:cs="Times New Roman"/>
          <w:sz w:val="32"/>
          <w:szCs w:val="32"/>
          <w:lang w:eastAsia="zh-CN"/>
        </w:rPr>
        <w:t>、档案馆（室）</w:t>
      </w:r>
      <w:r>
        <w:rPr>
          <w:rFonts w:hint="default" w:ascii="Times New Roman" w:hAnsi="Times New Roman" w:eastAsia="仿宋" w:cs="Times New Roman"/>
          <w:sz w:val="32"/>
          <w:szCs w:val="32"/>
        </w:rPr>
        <w:t>应当积极开展延包档案数字资源利用服务，推动延包档案数字资源跨地域、跨部门共享。</w:t>
      </w:r>
    </w:p>
    <w:p w14:paraId="3FAF9E2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jc w:val="center"/>
        <w:textAlignment w:val="auto"/>
        <w:rPr>
          <w:rStyle w:val="11"/>
          <w:rFonts w:hint="default" w:ascii="Times New Roman" w:hAnsi="Times New Roman" w:eastAsia="黑体" w:cs="Times New Roman"/>
          <w:b w:val="0"/>
          <w:bCs/>
          <w:sz w:val="32"/>
          <w:szCs w:val="32"/>
        </w:rPr>
      </w:pPr>
      <w:r>
        <w:rPr>
          <w:rStyle w:val="11"/>
          <w:rFonts w:hint="default" w:ascii="Times New Roman" w:hAnsi="Times New Roman" w:eastAsia="黑体" w:cs="Times New Roman"/>
          <w:b w:val="0"/>
          <w:bCs/>
          <w:sz w:val="32"/>
          <w:szCs w:val="32"/>
        </w:rPr>
        <w:t>第五章</w:t>
      </w:r>
      <w:r>
        <w:rPr>
          <w:rStyle w:val="11"/>
          <w:rFonts w:hint="default" w:ascii="Times New Roman" w:hAnsi="Times New Roman" w:eastAsia="黑体" w:cs="Times New Roman"/>
          <w:b w:val="0"/>
          <w:bCs/>
          <w:sz w:val="32"/>
          <w:szCs w:val="32"/>
          <w:lang w:val="en-US" w:eastAsia="zh-CN"/>
        </w:rPr>
        <w:t xml:space="preserve"> </w:t>
      </w:r>
      <w:r>
        <w:rPr>
          <w:rStyle w:val="11"/>
          <w:rFonts w:hint="default" w:ascii="Times New Roman" w:hAnsi="Times New Roman" w:eastAsia="黑体" w:cs="Times New Roman"/>
          <w:b w:val="0"/>
          <w:bCs/>
          <w:sz w:val="32"/>
          <w:szCs w:val="32"/>
        </w:rPr>
        <w:t>附</w:t>
      </w:r>
      <w:r>
        <w:rPr>
          <w:rStyle w:val="11"/>
          <w:rFonts w:hint="default" w:ascii="Times New Roman" w:hAnsi="Times New Roman" w:eastAsia="黑体" w:cs="Times New Roman"/>
          <w:b w:val="0"/>
          <w:bCs/>
          <w:sz w:val="32"/>
          <w:szCs w:val="32"/>
          <w:lang w:val="en-US" w:eastAsia="zh-CN"/>
        </w:rPr>
        <w:t xml:space="preserve"> </w:t>
      </w:r>
      <w:r>
        <w:rPr>
          <w:rStyle w:val="11"/>
          <w:rFonts w:hint="default" w:ascii="Times New Roman" w:hAnsi="Times New Roman" w:eastAsia="黑体" w:cs="Times New Roman"/>
          <w:b w:val="0"/>
          <w:bCs/>
          <w:sz w:val="32"/>
          <w:szCs w:val="32"/>
        </w:rPr>
        <w:t>则</w:t>
      </w:r>
    </w:p>
    <w:p w14:paraId="45730D5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Style w:val="11"/>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第二十</w:t>
      </w:r>
      <w:r>
        <w:rPr>
          <w:rStyle w:val="11"/>
          <w:rFonts w:hint="eastAsia" w:ascii="黑体" w:hAnsi="黑体" w:eastAsia="黑体" w:cs="黑体"/>
          <w:b w:val="0"/>
          <w:bCs/>
          <w:sz w:val="32"/>
          <w:szCs w:val="32"/>
          <w:lang w:eastAsia="zh-CN"/>
        </w:rPr>
        <w:t>五</w:t>
      </w:r>
      <w:r>
        <w:rPr>
          <w:rStyle w:val="11"/>
          <w:rFonts w:hint="eastAsia" w:ascii="黑体" w:hAnsi="黑体" w:eastAsia="黑体" w:cs="黑体"/>
          <w:b w:val="0"/>
          <w:bCs/>
          <w:sz w:val="32"/>
          <w:szCs w:val="32"/>
        </w:rPr>
        <w:t>条</w:t>
      </w:r>
      <w:r>
        <w:rPr>
          <w:rStyle w:val="11"/>
          <w:rFonts w:hint="eastAsia" w:ascii="Times New Roman" w:hAnsi="Times New Roman" w:eastAsia="仿宋" w:cs="Times New Roman"/>
          <w:b w:val="0"/>
          <w:bCs/>
          <w:sz w:val="32"/>
          <w:szCs w:val="32"/>
          <w:lang w:val="en-US" w:eastAsia="zh-CN"/>
        </w:rPr>
        <w:t xml:space="preserve"> </w:t>
      </w:r>
      <w:r>
        <w:rPr>
          <w:rStyle w:val="11"/>
          <w:rFonts w:hint="default" w:ascii="Times New Roman" w:hAnsi="Times New Roman" w:eastAsia="仿宋" w:cs="Times New Roman"/>
          <w:sz w:val="32"/>
          <w:szCs w:val="32"/>
          <w:lang w:val="en-US" w:eastAsia="zh-CN"/>
        </w:rPr>
        <w:t xml:space="preserve"> </w:t>
      </w:r>
      <w:r>
        <w:rPr>
          <w:rStyle w:val="11"/>
          <w:rFonts w:hint="default" w:ascii="Times New Roman" w:hAnsi="Times New Roman" w:eastAsia="仿宋" w:cs="Times New Roman"/>
          <w:b w:val="0"/>
          <w:bCs/>
          <w:sz w:val="32"/>
          <w:szCs w:val="32"/>
        </w:rPr>
        <w:t>本办法由</w:t>
      </w:r>
      <w:r>
        <w:rPr>
          <w:rStyle w:val="11"/>
          <w:rFonts w:hint="eastAsia" w:ascii="Times New Roman" w:hAnsi="Times New Roman" w:eastAsia="仿宋" w:cs="Times New Roman"/>
          <w:b w:val="0"/>
          <w:bCs/>
          <w:sz w:val="32"/>
          <w:szCs w:val="32"/>
          <w:lang w:val="en-US" w:eastAsia="zh-CN"/>
        </w:rPr>
        <w:t>省</w:t>
      </w:r>
      <w:bookmarkStart w:id="6" w:name="_GoBack"/>
      <w:bookmarkEnd w:id="6"/>
      <w:r>
        <w:rPr>
          <w:rStyle w:val="11"/>
          <w:rFonts w:hint="default" w:ascii="Times New Roman" w:hAnsi="Times New Roman" w:eastAsia="仿宋" w:cs="Times New Roman"/>
          <w:b w:val="0"/>
          <w:bCs/>
          <w:sz w:val="32"/>
          <w:szCs w:val="32"/>
        </w:rPr>
        <w:t>农业农村</w:t>
      </w:r>
      <w:r>
        <w:rPr>
          <w:rStyle w:val="11"/>
          <w:rFonts w:hint="default" w:ascii="Times New Roman" w:hAnsi="Times New Roman" w:eastAsia="仿宋" w:cs="Times New Roman"/>
          <w:b w:val="0"/>
          <w:bCs/>
          <w:sz w:val="32"/>
          <w:szCs w:val="32"/>
          <w:lang w:eastAsia="zh-CN"/>
        </w:rPr>
        <w:t>厅</w:t>
      </w:r>
      <w:r>
        <w:rPr>
          <w:rStyle w:val="11"/>
          <w:rFonts w:hint="default" w:ascii="Times New Roman" w:hAnsi="Times New Roman" w:eastAsia="仿宋" w:cs="Times New Roman"/>
          <w:b w:val="0"/>
          <w:bCs/>
          <w:sz w:val="32"/>
          <w:szCs w:val="32"/>
        </w:rPr>
        <w:t>、</w:t>
      </w:r>
      <w:r>
        <w:rPr>
          <w:rStyle w:val="11"/>
          <w:rFonts w:hint="default" w:ascii="Times New Roman" w:hAnsi="Times New Roman" w:eastAsia="仿宋" w:cs="Times New Roman"/>
          <w:b w:val="0"/>
          <w:bCs/>
          <w:sz w:val="32"/>
          <w:szCs w:val="32"/>
          <w:lang w:eastAsia="zh-CN"/>
        </w:rPr>
        <w:t>省</w:t>
      </w:r>
      <w:r>
        <w:rPr>
          <w:rStyle w:val="11"/>
          <w:rFonts w:hint="default" w:ascii="Times New Roman" w:hAnsi="Times New Roman" w:eastAsia="仿宋" w:cs="Times New Roman"/>
          <w:b w:val="0"/>
          <w:bCs/>
          <w:sz w:val="32"/>
          <w:szCs w:val="32"/>
        </w:rPr>
        <w:t>档案局负责解释。</w:t>
      </w:r>
    </w:p>
    <w:p w14:paraId="60424E3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Style w:val="11"/>
          <w:rFonts w:hint="default" w:ascii="Times New Roman" w:hAnsi="Times New Roman" w:eastAsia="仿宋" w:cs="Times New Roman"/>
          <w:sz w:val="32"/>
          <w:szCs w:val="32"/>
        </w:rPr>
      </w:pPr>
      <w:r>
        <w:rPr>
          <w:rStyle w:val="11"/>
          <w:rFonts w:hint="eastAsia" w:ascii="黑体" w:hAnsi="黑体" w:eastAsia="黑体" w:cs="黑体"/>
          <w:b w:val="0"/>
          <w:bCs/>
          <w:sz w:val="32"/>
          <w:szCs w:val="32"/>
        </w:rPr>
        <w:t>第二十</w:t>
      </w:r>
      <w:r>
        <w:rPr>
          <w:rStyle w:val="11"/>
          <w:rFonts w:hint="eastAsia" w:ascii="黑体" w:hAnsi="黑体" w:eastAsia="黑体" w:cs="黑体"/>
          <w:b w:val="0"/>
          <w:bCs/>
          <w:sz w:val="32"/>
          <w:szCs w:val="32"/>
          <w:lang w:eastAsia="zh-CN"/>
        </w:rPr>
        <w:t>六</w:t>
      </w:r>
      <w:r>
        <w:rPr>
          <w:rStyle w:val="11"/>
          <w:rFonts w:hint="eastAsia" w:ascii="黑体" w:hAnsi="黑体" w:eastAsia="黑体" w:cs="黑体"/>
          <w:b w:val="0"/>
          <w:bCs/>
          <w:sz w:val="32"/>
          <w:szCs w:val="32"/>
        </w:rPr>
        <w:t>条</w:t>
      </w:r>
      <w:r>
        <w:rPr>
          <w:rStyle w:val="11"/>
          <w:rFonts w:hint="eastAsia" w:ascii="Times New Roman" w:hAnsi="Times New Roman" w:eastAsia="仿宋" w:cs="Times New Roman"/>
          <w:b w:val="0"/>
          <w:bCs/>
          <w:sz w:val="32"/>
          <w:szCs w:val="32"/>
          <w:lang w:val="en-US" w:eastAsia="zh-CN"/>
        </w:rPr>
        <w:t xml:space="preserve"> </w:t>
      </w:r>
      <w:r>
        <w:rPr>
          <w:rStyle w:val="11"/>
          <w:rFonts w:hint="default" w:ascii="Times New Roman" w:hAnsi="Times New Roman" w:eastAsia="仿宋" w:cs="Times New Roman"/>
          <w:sz w:val="32"/>
          <w:szCs w:val="32"/>
          <w:lang w:val="en-US" w:eastAsia="zh-CN"/>
        </w:rPr>
        <w:t xml:space="preserve"> </w:t>
      </w:r>
      <w:r>
        <w:rPr>
          <w:rStyle w:val="11"/>
          <w:rFonts w:hint="default" w:ascii="Times New Roman" w:hAnsi="Times New Roman" w:eastAsia="仿宋" w:cs="Times New Roman"/>
          <w:b w:val="0"/>
          <w:bCs/>
          <w:sz w:val="32"/>
          <w:szCs w:val="32"/>
        </w:rPr>
        <w:t>本办法自发布之日起施行。</w:t>
      </w:r>
    </w:p>
    <w:p w14:paraId="2DF3A84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3" w:firstLineChars="200"/>
        <w:textAlignment w:val="auto"/>
        <w:rPr>
          <w:rStyle w:val="11"/>
          <w:rFonts w:hint="default" w:ascii="Times New Roman" w:hAnsi="Times New Roman" w:eastAsia="仿宋" w:cs="Times New Roman"/>
          <w:sz w:val="32"/>
          <w:szCs w:val="32"/>
          <w:lang w:eastAsia="zh-CN"/>
        </w:rPr>
      </w:pPr>
    </w:p>
    <w:p w14:paraId="1FD67BB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876" w:leftChars="284" w:hanging="1280" w:hangingChars="400"/>
        <w:textAlignment w:val="auto"/>
        <w:rPr>
          <w:rStyle w:val="11"/>
          <w:rFonts w:hint="default" w:ascii="Times New Roman" w:hAnsi="Times New Roman" w:eastAsia="仿宋" w:cs="Times New Roman"/>
          <w:b w:val="0"/>
          <w:bCs/>
          <w:sz w:val="32"/>
          <w:szCs w:val="32"/>
          <w:lang w:val="en-US" w:eastAsia="zh-CN"/>
        </w:rPr>
      </w:pPr>
      <w:r>
        <w:rPr>
          <w:rStyle w:val="11"/>
          <w:rFonts w:hint="default" w:ascii="Times New Roman" w:hAnsi="Times New Roman" w:eastAsia="仿宋" w:cs="Times New Roman"/>
          <w:b w:val="0"/>
          <w:bCs/>
          <w:sz w:val="32"/>
          <w:szCs w:val="32"/>
          <w:lang w:eastAsia="zh-CN"/>
        </w:rPr>
        <w:t>附件：</w:t>
      </w:r>
      <w:r>
        <w:rPr>
          <w:rStyle w:val="11"/>
          <w:rFonts w:hint="default" w:ascii="Times New Roman" w:hAnsi="Times New Roman" w:eastAsia="仿宋" w:cs="Times New Roman"/>
          <w:b w:val="0"/>
          <w:bCs/>
          <w:sz w:val="32"/>
          <w:szCs w:val="32"/>
          <w:lang w:val="en-US" w:eastAsia="zh-CN"/>
        </w:rPr>
        <w:t>1.</w:t>
      </w:r>
      <w:r>
        <w:rPr>
          <w:rStyle w:val="11"/>
          <w:rFonts w:hint="default" w:ascii="Times New Roman" w:hAnsi="Times New Roman" w:eastAsia="仿宋" w:cs="Times New Roman"/>
          <w:b w:val="0"/>
          <w:bCs/>
          <w:sz w:val="32"/>
          <w:szCs w:val="32"/>
          <w:lang w:eastAsia="zh-CN"/>
        </w:rPr>
        <w:t>第二轮土地承包到期后再延长</w:t>
      </w:r>
      <w:r>
        <w:rPr>
          <w:rStyle w:val="11"/>
          <w:rFonts w:hint="default" w:ascii="Times New Roman" w:hAnsi="Times New Roman" w:eastAsia="仿宋" w:cs="Times New Roman"/>
          <w:b w:val="0"/>
          <w:bCs/>
          <w:sz w:val="32"/>
          <w:szCs w:val="32"/>
          <w:lang w:val="en-US" w:eastAsia="zh-CN"/>
        </w:rPr>
        <w:t>30年试点工作文件材料归档范围和档案保管和档案保管期限表</w:t>
      </w:r>
    </w:p>
    <w:p w14:paraId="52113C36">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811" w:leftChars="710" w:hanging="320" w:hangingChars="100"/>
        <w:textAlignment w:val="auto"/>
        <w:rPr>
          <w:rStyle w:val="11"/>
          <w:rFonts w:hint="default" w:ascii="Times New Roman" w:hAnsi="Times New Roman" w:eastAsia="仿宋" w:cs="Times New Roman"/>
          <w:b w:val="0"/>
          <w:bCs/>
          <w:sz w:val="32"/>
          <w:szCs w:val="32"/>
          <w:lang w:val="en-US" w:eastAsia="zh-CN"/>
        </w:rPr>
      </w:pPr>
      <w:r>
        <w:rPr>
          <w:rStyle w:val="11"/>
          <w:rFonts w:hint="default" w:ascii="Times New Roman" w:hAnsi="Times New Roman" w:eastAsia="仿宋" w:cs="Times New Roman"/>
          <w:b w:val="0"/>
          <w:bCs/>
          <w:sz w:val="32"/>
          <w:szCs w:val="32"/>
          <w:lang w:val="en-US" w:eastAsia="zh-CN"/>
        </w:rPr>
        <w:t>2.第二轮土地承包到期后再延长30年试点工作档案整理细则</w:t>
      </w:r>
    </w:p>
    <w:p w14:paraId="13E2CD3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96" w:leftChars="284" w:hanging="1200" w:hangingChars="400"/>
        <w:textAlignment w:val="auto"/>
        <w:rPr>
          <w:rStyle w:val="11"/>
          <w:rFonts w:hint="default" w:ascii="Times New Roman" w:hAnsi="Times New Roman" w:eastAsia="仿宋" w:cs="Times New Roman"/>
          <w:b w:val="0"/>
          <w:bCs/>
          <w:sz w:val="30"/>
          <w:szCs w:val="30"/>
          <w:lang w:val="en-US" w:eastAsia="zh-CN"/>
        </w:rPr>
      </w:pPr>
    </w:p>
    <w:p w14:paraId="359CD039">
      <w:pPr>
        <w:rPr>
          <w:rStyle w:val="11"/>
          <w:rFonts w:hint="default" w:ascii="Times New Roman" w:hAnsi="Times New Roman" w:eastAsia="仿宋" w:cs="Times New Roman"/>
          <w:b w:val="0"/>
          <w:bCs/>
          <w:sz w:val="30"/>
          <w:szCs w:val="30"/>
          <w:lang w:val="en-US" w:eastAsia="zh-CN"/>
        </w:rPr>
      </w:pPr>
      <w:r>
        <w:rPr>
          <w:rStyle w:val="11"/>
          <w:rFonts w:hint="default" w:ascii="Times New Roman" w:hAnsi="Times New Roman" w:eastAsia="仿宋" w:cs="Times New Roman"/>
          <w:b w:val="0"/>
          <w:bCs/>
          <w:sz w:val="30"/>
          <w:szCs w:val="30"/>
          <w:lang w:val="en-US" w:eastAsia="zh-CN"/>
        </w:rPr>
        <w:br w:type="page"/>
      </w:r>
    </w:p>
    <w:p w14:paraId="1A2DCD1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Style w:val="11"/>
          <w:rFonts w:hint="default" w:ascii="Times New Roman" w:hAnsi="Times New Roman" w:eastAsia="黑体" w:cs="Times New Roman"/>
          <w:b w:val="0"/>
          <w:bCs/>
          <w:sz w:val="30"/>
          <w:szCs w:val="30"/>
          <w:lang w:val="en-US" w:eastAsia="zh-CN"/>
        </w:rPr>
      </w:pPr>
      <w:r>
        <w:rPr>
          <w:rStyle w:val="11"/>
          <w:rFonts w:hint="default" w:ascii="Times New Roman" w:hAnsi="Times New Roman" w:eastAsia="黑体" w:cs="Times New Roman"/>
          <w:b w:val="0"/>
          <w:bCs/>
          <w:sz w:val="30"/>
          <w:szCs w:val="30"/>
          <w:lang w:eastAsia="zh-CN"/>
        </w:rPr>
        <w:t>附件</w:t>
      </w:r>
      <w:r>
        <w:rPr>
          <w:rStyle w:val="11"/>
          <w:rFonts w:hint="default" w:ascii="Times New Roman" w:hAnsi="Times New Roman" w:eastAsia="黑体" w:cs="Times New Roman"/>
          <w:b w:val="0"/>
          <w:bCs/>
          <w:sz w:val="30"/>
          <w:szCs w:val="30"/>
          <w:lang w:val="en-US" w:eastAsia="zh-CN"/>
        </w:rPr>
        <w:t>1</w:t>
      </w:r>
    </w:p>
    <w:p w14:paraId="0F4E4A5E">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第二轮土地承包到期后再延长30年试点</w:t>
      </w:r>
    </w:p>
    <w:p w14:paraId="7700102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工作文件材料归档范围和档案保管期限表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6713"/>
        <w:gridCol w:w="1103"/>
      </w:tblGrid>
      <w:tr w14:paraId="6E21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gridSpan w:val="3"/>
            <w:vAlign w:val="center"/>
          </w:tcPr>
          <w:p w14:paraId="07A21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县（市、区、旗）级</w:t>
            </w:r>
          </w:p>
        </w:tc>
      </w:tr>
      <w:tr w14:paraId="339C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48018C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类别</w:t>
            </w:r>
          </w:p>
        </w:tc>
        <w:tc>
          <w:tcPr>
            <w:tcW w:w="6713" w:type="dxa"/>
            <w:vAlign w:val="center"/>
          </w:tcPr>
          <w:p w14:paraId="6582A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归档范围</w:t>
            </w:r>
          </w:p>
        </w:tc>
        <w:tc>
          <w:tcPr>
            <w:tcW w:w="1103" w:type="dxa"/>
            <w:vAlign w:val="center"/>
          </w:tcPr>
          <w:p w14:paraId="6FCAF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保管期限</w:t>
            </w:r>
          </w:p>
        </w:tc>
      </w:tr>
      <w:tr w14:paraId="46E3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433CB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综</w:t>
            </w:r>
          </w:p>
          <w:p w14:paraId="745FD5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合</w:t>
            </w:r>
          </w:p>
          <w:p w14:paraId="5B6062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管</w:t>
            </w:r>
          </w:p>
          <w:p w14:paraId="43271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理</w:t>
            </w:r>
          </w:p>
          <w:p w14:paraId="23BE3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类</w:t>
            </w:r>
          </w:p>
        </w:tc>
        <w:tc>
          <w:tcPr>
            <w:tcW w:w="6713" w:type="dxa"/>
            <w:vAlign w:val="center"/>
          </w:tcPr>
          <w:p w14:paraId="002C5EA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上级下发的</w:t>
            </w:r>
            <w:r>
              <w:rPr>
                <w:rFonts w:hint="default" w:ascii="Times New Roman" w:hAnsi="Times New Roman" w:cs="Times New Roman"/>
                <w:lang w:eastAsia="zh-CN"/>
              </w:rPr>
              <w:t>有关本县延包工作的政策性文件</w:t>
            </w:r>
          </w:p>
        </w:tc>
        <w:tc>
          <w:tcPr>
            <w:tcW w:w="1103" w:type="dxa"/>
            <w:vAlign w:val="center"/>
          </w:tcPr>
          <w:p w14:paraId="5D423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71BA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96E57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175B85D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延包工作的汇报、请示、批复等文件材料</w:t>
            </w:r>
          </w:p>
        </w:tc>
        <w:tc>
          <w:tcPr>
            <w:tcW w:w="1103" w:type="dxa"/>
            <w:vAlign w:val="center"/>
          </w:tcPr>
          <w:p w14:paraId="665681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p>
        </w:tc>
      </w:tr>
      <w:tr w14:paraId="5461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858CE7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D2D05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2.1 重要的</w:t>
            </w:r>
          </w:p>
        </w:tc>
        <w:tc>
          <w:tcPr>
            <w:tcW w:w="1103" w:type="dxa"/>
            <w:vAlign w:val="center"/>
          </w:tcPr>
          <w:p w14:paraId="32ACB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655A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FAC6FA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2A1D62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2.2 一般的</w:t>
            </w:r>
          </w:p>
        </w:tc>
        <w:tc>
          <w:tcPr>
            <w:tcW w:w="1103" w:type="dxa"/>
            <w:vAlign w:val="center"/>
          </w:tcPr>
          <w:p w14:paraId="51861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3358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39D43F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5BCD1E9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w:t>
            </w:r>
            <w:r>
              <w:rPr>
                <w:rFonts w:hint="default" w:ascii="Times New Roman" w:hAnsi="Times New Roman" w:cs="Times New Roman"/>
                <w:color w:val="auto"/>
                <w:lang w:eastAsia="zh-CN"/>
              </w:rPr>
              <w:t>实施方案等文件材料</w:t>
            </w:r>
          </w:p>
        </w:tc>
        <w:tc>
          <w:tcPr>
            <w:tcW w:w="1103" w:type="dxa"/>
            <w:vAlign w:val="center"/>
          </w:tcPr>
          <w:p w14:paraId="735F0D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568C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10BF75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47E33A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lang w:eastAsia="zh-CN"/>
              </w:rPr>
              <w:t>关于成立延包工作领导机构及其职责分工的文件材料</w:t>
            </w:r>
          </w:p>
        </w:tc>
        <w:tc>
          <w:tcPr>
            <w:tcW w:w="1103" w:type="dxa"/>
            <w:vAlign w:val="center"/>
          </w:tcPr>
          <w:p w14:paraId="396742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永久</w:t>
            </w:r>
          </w:p>
        </w:tc>
      </w:tr>
      <w:tr w14:paraId="0223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17A4B5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16E99FF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w:t>
            </w:r>
            <w:r>
              <w:rPr>
                <w:rFonts w:hint="default" w:ascii="Times New Roman" w:hAnsi="Times New Roman" w:cs="Times New Roman"/>
                <w:color w:val="auto"/>
                <w:lang w:eastAsia="zh-CN"/>
              </w:rPr>
              <w:t>的指导意见、问题处置办法等重要业务文件材料</w:t>
            </w:r>
          </w:p>
        </w:tc>
        <w:tc>
          <w:tcPr>
            <w:tcW w:w="1103" w:type="dxa"/>
            <w:vAlign w:val="center"/>
          </w:tcPr>
          <w:p w14:paraId="36CD00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永久</w:t>
            </w:r>
          </w:p>
        </w:tc>
      </w:tr>
      <w:tr w14:paraId="0473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53E38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FABD5F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w:t>
            </w:r>
            <w:r>
              <w:rPr>
                <w:rFonts w:hint="default" w:ascii="Times New Roman" w:hAnsi="Times New Roman" w:cs="Times New Roman"/>
                <w:lang w:eastAsia="zh-CN"/>
              </w:rPr>
              <w:t>的计划、部署、要求、进展报告等文件材料</w:t>
            </w:r>
          </w:p>
        </w:tc>
        <w:tc>
          <w:tcPr>
            <w:tcW w:w="1103" w:type="dxa"/>
            <w:vAlign w:val="center"/>
          </w:tcPr>
          <w:p w14:paraId="71A12A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30年</w:t>
            </w:r>
          </w:p>
        </w:tc>
      </w:tr>
      <w:tr w14:paraId="5C9B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9C8286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B9C2E67">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延包工作中形成的招投标文件材料及签订的合同</w:t>
            </w:r>
            <w:r>
              <w:rPr>
                <w:rFonts w:hint="default" w:ascii="Times New Roman" w:hAnsi="Times New Roman" w:cs="Times New Roman"/>
                <w:lang w:eastAsia="zh-CN"/>
              </w:rPr>
              <w:t>，</w:t>
            </w:r>
            <w:r>
              <w:rPr>
                <w:rFonts w:hint="default" w:ascii="Times New Roman" w:hAnsi="Times New Roman" w:cs="Times New Roman"/>
              </w:rPr>
              <w:t>保密责任书、承诺书等</w:t>
            </w:r>
          </w:p>
        </w:tc>
        <w:tc>
          <w:tcPr>
            <w:tcW w:w="1103" w:type="dxa"/>
            <w:vAlign w:val="center"/>
          </w:tcPr>
          <w:p w14:paraId="45FA24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4CDE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F2CCB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717AA6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w:t>
            </w:r>
            <w:r>
              <w:rPr>
                <w:rFonts w:hint="default" w:ascii="Times New Roman" w:hAnsi="Times New Roman" w:cs="Times New Roman"/>
                <w:lang w:eastAsia="zh-CN"/>
              </w:rPr>
              <w:t>考核、检查通知和结果等文件材料</w:t>
            </w:r>
          </w:p>
        </w:tc>
        <w:tc>
          <w:tcPr>
            <w:tcW w:w="1103" w:type="dxa"/>
            <w:vAlign w:val="center"/>
          </w:tcPr>
          <w:p w14:paraId="7B4704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1EC0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3FF0C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ED6870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w:t>
            </w:r>
            <w:r>
              <w:rPr>
                <w:rFonts w:hint="default" w:ascii="Times New Roman" w:hAnsi="Times New Roman" w:cs="Times New Roman"/>
                <w:lang w:eastAsia="zh-CN"/>
              </w:rPr>
              <w:t>工作动员会、推进会、总结会等会议通知、记录、纪要、领导讲话等文件材料</w:t>
            </w:r>
          </w:p>
        </w:tc>
        <w:tc>
          <w:tcPr>
            <w:tcW w:w="1103" w:type="dxa"/>
            <w:vAlign w:val="center"/>
          </w:tcPr>
          <w:p w14:paraId="720F1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p>
        </w:tc>
      </w:tr>
      <w:tr w14:paraId="37AF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62766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B5CCE6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9.1 重要的</w:t>
            </w:r>
          </w:p>
        </w:tc>
        <w:tc>
          <w:tcPr>
            <w:tcW w:w="1103" w:type="dxa"/>
            <w:vAlign w:val="center"/>
          </w:tcPr>
          <w:p w14:paraId="1DADA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永久</w:t>
            </w:r>
          </w:p>
        </w:tc>
      </w:tr>
      <w:tr w14:paraId="47C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F3FA75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747CA46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9.2 一般的</w:t>
            </w:r>
          </w:p>
        </w:tc>
        <w:tc>
          <w:tcPr>
            <w:tcW w:w="1103" w:type="dxa"/>
            <w:vAlign w:val="center"/>
          </w:tcPr>
          <w:p w14:paraId="4E9A3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10年</w:t>
            </w:r>
          </w:p>
        </w:tc>
      </w:tr>
      <w:tr w14:paraId="4CCF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3923C0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50F7916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延包工作宣传培训材料</w:t>
            </w:r>
          </w:p>
        </w:tc>
        <w:tc>
          <w:tcPr>
            <w:tcW w:w="1103" w:type="dxa"/>
            <w:vAlign w:val="center"/>
          </w:tcPr>
          <w:p w14:paraId="2347C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p>
        </w:tc>
      </w:tr>
      <w:tr w14:paraId="58E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70B04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2E4CFD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10.1 重要的</w:t>
            </w:r>
          </w:p>
        </w:tc>
        <w:tc>
          <w:tcPr>
            <w:tcW w:w="1103" w:type="dxa"/>
            <w:vAlign w:val="center"/>
          </w:tcPr>
          <w:p w14:paraId="6056F6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30年</w:t>
            </w:r>
          </w:p>
        </w:tc>
      </w:tr>
      <w:tr w14:paraId="08A8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64D4B7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BA3CF0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10.2 一般的</w:t>
            </w:r>
          </w:p>
        </w:tc>
        <w:tc>
          <w:tcPr>
            <w:tcW w:w="1103" w:type="dxa"/>
            <w:vAlign w:val="center"/>
          </w:tcPr>
          <w:p w14:paraId="15080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10年</w:t>
            </w:r>
          </w:p>
        </w:tc>
      </w:tr>
      <w:tr w14:paraId="36D2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AC472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B0CAD4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延包工作通报、表彰等文件材料</w:t>
            </w:r>
          </w:p>
        </w:tc>
        <w:tc>
          <w:tcPr>
            <w:tcW w:w="1103" w:type="dxa"/>
            <w:vAlign w:val="center"/>
          </w:tcPr>
          <w:p w14:paraId="3AA4A4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永久</w:t>
            </w:r>
          </w:p>
        </w:tc>
      </w:tr>
      <w:tr w14:paraId="3A76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6DC930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89FB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延包工作总结</w:t>
            </w:r>
          </w:p>
        </w:tc>
        <w:tc>
          <w:tcPr>
            <w:tcW w:w="1103" w:type="dxa"/>
            <w:vAlign w:val="center"/>
          </w:tcPr>
          <w:p w14:paraId="1209F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永久</w:t>
            </w:r>
          </w:p>
        </w:tc>
      </w:tr>
      <w:tr w14:paraId="2C5E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B9ABB6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580B481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延包问题信访、纠纷调处等文件材料</w:t>
            </w:r>
          </w:p>
        </w:tc>
        <w:tc>
          <w:tcPr>
            <w:tcW w:w="1103" w:type="dxa"/>
            <w:vAlign w:val="center"/>
          </w:tcPr>
          <w:p w14:paraId="230ED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永久</w:t>
            </w:r>
          </w:p>
        </w:tc>
      </w:tr>
      <w:tr w14:paraId="70B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5EF1A5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合</w:t>
            </w:r>
          </w:p>
          <w:p w14:paraId="41997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同</w:t>
            </w:r>
          </w:p>
          <w:p w14:paraId="297047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管</w:t>
            </w:r>
          </w:p>
          <w:p w14:paraId="2F300E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理</w:t>
            </w:r>
          </w:p>
          <w:p w14:paraId="200D41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类</w:t>
            </w:r>
          </w:p>
        </w:tc>
        <w:tc>
          <w:tcPr>
            <w:tcW w:w="6713" w:type="dxa"/>
            <w:vAlign w:val="center"/>
          </w:tcPr>
          <w:p w14:paraId="5FC576D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lang w:eastAsia="zh-CN"/>
              </w:rPr>
              <w:t>全县农村进进出出、农户、人口情况、发包方基本情况统计汇总数据等文件材料</w:t>
            </w:r>
          </w:p>
        </w:tc>
        <w:tc>
          <w:tcPr>
            <w:tcW w:w="1103" w:type="dxa"/>
            <w:vAlign w:val="center"/>
          </w:tcPr>
          <w:p w14:paraId="3048E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3A5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78FC5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2DD5DB6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lang w:eastAsia="zh-CN"/>
              </w:rPr>
              <w:t>工作底图、调查草图、地块分布图、数字正射影像图、地籍地形图、土地承包经营权空间位置图</w:t>
            </w:r>
          </w:p>
        </w:tc>
        <w:tc>
          <w:tcPr>
            <w:tcW w:w="1103" w:type="dxa"/>
            <w:vAlign w:val="center"/>
          </w:tcPr>
          <w:p w14:paraId="26C40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47EA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04E85F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1CA4212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eastAsia="zh-CN"/>
              </w:rPr>
            </w:pPr>
            <w:r>
              <w:rPr>
                <w:rFonts w:hint="default" w:ascii="Times New Roman" w:hAnsi="Times New Roman" w:cs="Times New Roman"/>
                <w:lang w:eastAsia="zh-CN"/>
              </w:rPr>
              <w:t>发包方调查表，承包方成员、地块调查表、农村土地承包经营权调查信息公示表，农村土地承包经营权公示结果归户表，农村土地延包登记表，农村土地承包经营现状摸底（汇总）表</w:t>
            </w:r>
          </w:p>
        </w:tc>
        <w:tc>
          <w:tcPr>
            <w:tcW w:w="1103" w:type="dxa"/>
            <w:vAlign w:val="center"/>
          </w:tcPr>
          <w:p w14:paraId="5BB8EE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lang w:eastAsia="zh-CN"/>
              </w:rPr>
            </w:pPr>
            <w:r>
              <w:rPr>
                <w:rFonts w:hint="default" w:ascii="Times New Roman" w:hAnsi="Times New Roman" w:cs="Times New Roman"/>
                <w:lang w:eastAsia="zh-CN"/>
              </w:rPr>
              <w:t>永久</w:t>
            </w:r>
          </w:p>
        </w:tc>
      </w:tr>
      <w:tr w14:paraId="457C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4FFAA0E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24259CC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cs="Times New Roman"/>
                <w:lang w:eastAsia="zh-CN"/>
              </w:rPr>
            </w:pPr>
            <w:r>
              <w:rPr>
                <w:rFonts w:hint="default" w:ascii="Times New Roman" w:hAnsi="Times New Roman" w:cs="Times New Roman"/>
              </w:rPr>
              <w:t>土地承包合同</w:t>
            </w:r>
          </w:p>
        </w:tc>
        <w:tc>
          <w:tcPr>
            <w:tcW w:w="1103" w:type="dxa"/>
            <w:vAlign w:val="center"/>
          </w:tcPr>
          <w:p w14:paraId="78A0D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永久</w:t>
            </w:r>
          </w:p>
        </w:tc>
      </w:tr>
      <w:tr w14:paraId="78D2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200C7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特殊载体类</w:t>
            </w:r>
          </w:p>
        </w:tc>
        <w:tc>
          <w:tcPr>
            <w:tcW w:w="6713" w:type="dxa"/>
            <w:vAlign w:val="center"/>
          </w:tcPr>
          <w:p w14:paraId="6F837E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1. 延包工作重要活动事件形成的</w:t>
            </w:r>
            <w:r>
              <w:rPr>
                <w:rFonts w:hint="default" w:ascii="Times New Roman" w:hAnsi="Times New Roman" w:cs="Times New Roman"/>
                <w:lang w:eastAsia="zh-CN"/>
              </w:rPr>
              <w:t>数码</w:t>
            </w:r>
            <w:r>
              <w:rPr>
                <w:rFonts w:hint="default" w:ascii="Times New Roman" w:hAnsi="Times New Roman" w:cs="Times New Roman"/>
              </w:rPr>
              <w:t>照片、录音、录像和实物等</w:t>
            </w:r>
          </w:p>
        </w:tc>
        <w:tc>
          <w:tcPr>
            <w:tcW w:w="1103" w:type="dxa"/>
            <w:vAlign w:val="center"/>
          </w:tcPr>
          <w:p w14:paraId="32990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0B37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6F1E5D2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D23065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2. 土地延包系统数据库、测量数据文件、元数据以及调查成果数据</w:t>
            </w:r>
          </w:p>
        </w:tc>
        <w:tc>
          <w:tcPr>
            <w:tcW w:w="1103" w:type="dxa"/>
            <w:vAlign w:val="center"/>
          </w:tcPr>
          <w:p w14:paraId="26F71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bl>
    <w:p w14:paraId="10395DB9">
      <w:pPr>
        <w:rPr>
          <w:rStyle w:val="11"/>
          <w:rFonts w:hint="default" w:ascii="Times New Roman" w:hAnsi="Times New Roman" w:eastAsia="仿宋" w:cs="Times New Roman"/>
          <w:b w:val="0"/>
          <w:bCs/>
          <w:sz w:val="30"/>
          <w:szCs w:val="30"/>
          <w:lang w:val="en-US" w:eastAsia="zh-CN"/>
        </w:rPr>
      </w:pPr>
      <w:r>
        <w:rPr>
          <w:rStyle w:val="11"/>
          <w:rFonts w:hint="default" w:ascii="Times New Roman" w:hAnsi="Times New Roman" w:eastAsia="仿宋" w:cs="Times New Roman"/>
          <w:b w:val="0"/>
          <w:bCs/>
          <w:sz w:val="30"/>
          <w:szCs w:val="30"/>
          <w:lang w:val="en-US" w:eastAsia="zh-CN"/>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6713"/>
        <w:gridCol w:w="1103"/>
      </w:tblGrid>
      <w:tr w14:paraId="794D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2" w:type="dxa"/>
            <w:gridSpan w:val="3"/>
            <w:vAlign w:val="center"/>
          </w:tcPr>
          <w:p w14:paraId="20408D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乡（镇）级</w:t>
            </w:r>
          </w:p>
        </w:tc>
      </w:tr>
      <w:tr w14:paraId="22CE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9285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类别</w:t>
            </w:r>
          </w:p>
        </w:tc>
        <w:tc>
          <w:tcPr>
            <w:tcW w:w="6713" w:type="dxa"/>
            <w:vAlign w:val="center"/>
          </w:tcPr>
          <w:p w14:paraId="250FCD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归档范围</w:t>
            </w:r>
          </w:p>
        </w:tc>
        <w:tc>
          <w:tcPr>
            <w:tcW w:w="1103" w:type="dxa"/>
            <w:vAlign w:val="center"/>
          </w:tcPr>
          <w:p w14:paraId="27EC4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保管期限</w:t>
            </w:r>
          </w:p>
        </w:tc>
      </w:tr>
      <w:tr w14:paraId="411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0113C9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综</w:t>
            </w:r>
          </w:p>
          <w:p w14:paraId="33436A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合</w:t>
            </w:r>
          </w:p>
          <w:p w14:paraId="3B7042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管</w:t>
            </w:r>
          </w:p>
          <w:p w14:paraId="3EC528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理</w:t>
            </w:r>
          </w:p>
          <w:p w14:paraId="0CB9C4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类</w:t>
            </w:r>
          </w:p>
        </w:tc>
        <w:tc>
          <w:tcPr>
            <w:tcW w:w="6713" w:type="dxa"/>
            <w:vAlign w:val="center"/>
          </w:tcPr>
          <w:p w14:paraId="413E271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上级下发的与本乡镇有关的延包工作文件材料</w:t>
            </w:r>
          </w:p>
        </w:tc>
        <w:tc>
          <w:tcPr>
            <w:tcW w:w="1103" w:type="dxa"/>
            <w:vAlign w:val="center"/>
          </w:tcPr>
          <w:p w14:paraId="1FBAE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3FCB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3B5CFF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2C7282A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关于延包工作的汇报、请示、批复等文件材料</w:t>
            </w:r>
          </w:p>
        </w:tc>
        <w:tc>
          <w:tcPr>
            <w:tcW w:w="1103" w:type="dxa"/>
            <w:vAlign w:val="center"/>
          </w:tcPr>
          <w:p w14:paraId="359981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p>
        </w:tc>
      </w:tr>
      <w:tr w14:paraId="6CC4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125E677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17A37C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2.1 重要的</w:t>
            </w:r>
          </w:p>
        </w:tc>
        <w:tc>
          <w:tcPr>
            <w:tcW w:w="1103" w:type="dxa"/>
            <w:vAlign w:val="center"/>
          </w:tcPr>
          <w:p w14:paraId="1A024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670B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F9746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52ADA79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2.2 一般的</w:t>
            </w:r>
          </w:p>
        </w:tc>
        <w:tc>
          <w:tcPr>
            <w:tcW w:w="1103" w:type="dxa"/>
            <w:vAlign w:val="center"/>
          </w:tcPr>
          <w:p w14:paraId="0BE41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5E20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4CAA7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CC0E3BD">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关于成立延包工作领导机构及其责任分工的文件材料</w:t>
            </w:r>
          </w:p>
        </w:tc>
        <w:tc>
          <w:tcPr>
            <w:tcW w:w="1103" w:type="dxa"/>
            <w:vAlign w:val="center"/>
          </w:tcPr>
          <w:p w14:paraId="74B24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4DD4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2CF508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0AB3D76D">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延包工作计划、部署、执行方案、进展情况报告</w:t>
            </w:r>
            <w:r>
              <w:rPr>
                <w:rFonts w:hint="default" w:ascii="Times New Roman" w:hAnsi="Times New Roman" w:cs="Times New Roman"/>
                <w:color w:val="auto"/>
                <w:lang w:eastAsia="zh-CN"/>
              </w:rPr>
              <w:t>、</w:t>
            </w:r>
            <w:r>
              <w:rPr>
                <w:rFonts w:hint="default" w:ascii="Times New Roman" w:hAnsi="Times New Roman" w:cs="Times New Roman"/>
                <w:color w:val="auto"/>
              </w:rPr>
              <w:t>统计报表等文件材料</w:t>
            </w:r>
          </w:p>
        </w:tc>
        <w:tc>
          <w:tcPr>
            <w:tcW w:w="1103" w:type="dxa"/>
            <w:vAlign w:val="center"/>
          </w:tcPr>
          <w:p w14:paraId="22248C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7BB3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982035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F16A05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延包工作宣传培训检查材料</w:t>
            </w:r>
          </w:p>
        </w:tc>
        <w:tc>
          <w:tcPr>
            <w:tcW w:w="1103" w:type="dxa"/>
            <w:vAlign w:val="center"/>
          </w:tcPr>
          <w:p w14:paraId="5E554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p>
        </w:tc>
      </w:tr>
      <w:tr w14:paraId="385F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C426F2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108147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5.1 重要的</w:t>
            </w:r>
          </w:p>
        </w:tc>
        <w:tc>
          <w:tcPr>
            <w:tcW w:w="1103" w:type="dxa"/>
            <w:vAlign w:val="center"/>
          </w:tcPr>
          <w:p w14:paraId="30D6BB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0A7C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B3505D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45848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5.2 一般的</w:t>
            </w:r>
          </w:p>
        </w:tc>
        <w:tc>
          <w:tcPr>
            <w:tcW w:w="1103" w:type="dxa"/>
            <w:vAlign w:val="center"/>
          </w:tcPr>
          <w:p w14:paraId="5091CC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10年</w:t>
            </w:r>
          </w:p>
        </w:tc>
      </w:tr>
      <w:tr w14:paraId="7E91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2036D54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52CBFCE8">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延包工作动员会、推进会等会议通知、</w:t>
            </w:r>
            <w:r>
              <w:rPr>
                <w:rFonts w:hint="default" w:ascii="Times New Roman" w:hAnsi="Times New Roman" w:cs="Times New Roman"/>
                <w:lang w:eastAsia="zh-CN"/>
              </w:rPr>
              <w:t>会议</w:t>
            </w:r>
            <w:r>
              <w:rPr>
                <w:rFonts w:hint="default" w:ascii="Times New Roman" w:hAnsi="Times New Roman" w:cs="Times New Roman"/>
              </w:rPr>
              <w:t>记录</w:t>
            </w:r>
            <w:r>
              <w:rPr>
                <w:rFonts w:hint="default" w:ascii="Times New Roman" w:hAnsi="Times New Roman" w:cs="Times New Roman"/>
                <w:lang w:eastAsia="zh-CN"/>
              </w:rPr>
              <w:t>（复印件）</w:t>
            </w:r>
            <w:r>
              <w:rPr>
                <w:rFonts w:hint="default" w:ascii="Times New Roman" w:hAnsi="Times New Roman" w:cs="Times New Roman"/>
              </w:rPr>
              <w:t>、纪要、领导讲话等文件材料</w:t>
            </w:r>
          </w:p>
        </w:tc>
        <w:tc>
          <w:tcPr>
            <w:tcW w:w="1103" w:type="dxa"/>
            <w:vAlign w:val="center"/>
          </w:tcPr>
          <w:p w14:paraId="041EE9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p>
        </w:tc>
      </w:tr>
      <w:tr w14:paraId="07EA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0D9EA5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43650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6.1 重要的</w:t>
            </w:r>
          </w:p>
        </w:tc>
        <w:tc>
          <w:tcPr>
            <w:tcW w:w="1103" w:type="dxa"/>
            <w:vAlign w:val="center"/>
          </w:tcPr>
          <w:p w14:paraId="51E26D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3D98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619121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1609AC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6.2 一般的</w:t>
            </w:r>
          </w:p>
        </w:tc>
        <w:tc>
          <w:tcPr>
            <w:tcW w:w="1103" w:type="dxa"/>
            <w:vAlign w:val="center"/>
          </w:tcPr>
          <w:p w14:paraId="42ED43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0F3F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15D6A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98071E5">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延包工作中形成的招投标文件材料及签订的合同</w:t>
            </w:r>
            <w:r>
              <w:rPr>
                <w:rFonts w:hint="default" w:ascii="Times New Roman" w:hAnsi="Times New Roman" w:cs="Times New Roman"/>
                <w:lang w:eastAsia="zh-CN"/>
              </w:rPr>
              <w:t>，</w:t>
            </w:r>
            <w:r>
              <w:rPr>
                <w:rFonts w:hint="default" w:ascii="Times New Roman" w:hAnsi="Times New Roman" w:cs="Times New Roman"/>
              </w:rPr>
              <w:t>保密责任书、承诺书等</w:t>
            </w:r>
          </w:p>
        </w:tc>
        <w:tc>
          <w:tcPr>
            <w:tcW w:w="1103" w:type="dxa"/>
            <w:vAlign w:val="center"/>
          </w:tcPr>
          <w:p w14:paraId="082B0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30年</w:t>
            </w:r>
          </w:p>
        </w:tc>
      </w:tr>
      <w:tr w14:paraId="3E67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5FF38C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2EE67AF2">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延包工作总结</w:t>
            </w:r>
          </w:p>
        </w:tc>
        <w:tc>
          <w:tcPr>
            <w:tcW w:w="1103" w:type="dxa"/>
            <w:vAlign w:val="center"/>
          </w:tcPr>
          <w:p w14:paraId="503B8A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481E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66D7BC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6BC3453C">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延包问题信访、纠纷调处等文件材料</w:t>
            </w:r>
          </w:p>
        </w:tc>
        <w:tc>
          <w:tcPr>
            <w:tcW w:w="1103" w:type="dxa"/>
            <w:vAlign w:val="center"/>
          </w:tcPr>
          <w:p w14:paraId="0BC060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2010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225B7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合同管理类</w:t>
            </w:r>
          </w:p>
        </w:tc>
        <w:tc>
          <w:tcPr>
            <w:tcW w:w="6713" w:type="dxa"/>
            <w:vAlign w:val="center"/>
          </w:tcPr>
          <w:p w14:paraId="484B07F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基本情况调查报告,乡镇农村土地、农户、人口总体情况</w:t>
            </w:r>
            <w:r>
              <w:rPr>
                <w:rFonts w:hint="default" w:ascii="Times New Roman" w:hAnsi="Times New Roman" w:cs="Times New Roman"/>
                <w:lang w:eastAsia="zh-CN"/>
              </w:rPr>
              <w:t>，</w:t>
            </w:r>
            <w:r>
              <w:rPr>
                <w:rFonts w:hint="default" w:ascii="Times New Roman" w:hAnsi="Times New Roman" w:cs="Times New Roman"/>
              </w:rPr>
              <w:t>发包方基本情况统计汇总数据等文件材料</w:t>
            </w:r>
          </w:p>
        </w:tc>
        <w:tc>
          <w:tcPr>
            <w:tcW w:w="1103" w:type="dxa"/>
            <w:vAlign w:val="center"/>
          </w:tcPr>
          <w:p w14:paraId="3C4D4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7A84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707EAE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34BDCCB0">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土地承包合同</w:t>
            </w:r>
          </w:p>
        </w:tc>
        <w:tc>
          <w:tcPr>
            <w:tcW w:w="1103" w:type="dxa"/>
            <w:vAlign w:val="center"/>
          </w:tcPr>
          <w:p w14:paraId="43CD1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2938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vAlign w:val="center"/>
          </w:tcPr>
          <w:p w14:paraId="63AC9E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特殊载体类</w:t>
            </w:r>
          </w:p>
        </w:tc>
        <w:tc>
          <w:tcPr>
            <w:tcW w:w="6713" w:type="dxa"/>
            <w:vAlign w:val="center"/>
          </w:tcPr>
          <w:p w14:paraId="7051E5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1. 延包工作重要活动事件形成的</w:t>
            </w:r>
            <w:r>
              <w:rPr>
                <w:rFonts w:hint="default" w:ascii="Times New Roman" w:hAnsi="Times New Roman" w:cs="Times New Roman"/>
                <w:lang w:eastAsia="zh-CN"/>
              </w:rPr>
              <w:t>数码</w:t>
            </w:r>
            <w:r>
              <w:rPr>
                <w:rFonts w:hint="default" w:ascii="Times New Roman" w:hAnsi="Times New Roman" w:cs="Times New Roman"/>
              </w:rPr>
              <w:t>照片、录音、录像和实物等</w:t>
            </w:r>
          </w:p>
        </w:tc>
        <w:tc>
          <w:tcPr>
            <w:tcW w:w="1103" w:type="dxa"/>
            <w:vAlign w:val="center"/>
          </w:tcPr>
          <w:p w14:paraId="10DDD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r w14:paraId="168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vAlign w:val="center"/>
          </w:tcPr>
          <w:p w14:paraId="3BE30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tc>
        <w:tc>
          <w:tcPr>
            <w:tcW w:w="6713" w:type="dxa"/>
            <w:vAlign w:val="center"/>
          </w:tcPr>
          <w:p w14:paraId="0FEF45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rPr>
              <w:t>2. 土地延包系统数据库、测量数据文件、元数据以及调查成果数据</w:t>
            </w:r>
          </w:p>
        </w:tc>
        <w:tc>
          <w:tcPr>
            <w:tcW w:w="1103" w:type="dxa"/>
            <w:vAlign w:val="center"/>
          </w:tcPr>
          <w:p w14:paraId="6944FB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rPr>
              <w:t>永久</w:t>
            </w:r>
          </w:p>
        </w:tc>
      </w:tr>
    </w:tbl>
    <w:p w14:paraId="3BEF92F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876" w:leftChars="284" w:hanging="1280" w:hangingChars="400"/>
        <w:textAlignment w:val="auto"/>
        <w:rPr>
          <w:rFonts w:hint="default" w:ascii="Times New Roman" w:hAnsi="Times New Roman" w:cs="Times New Roman"/>
          <w:color w:val="FF0000"/>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0"/>
        <w:gridCol w:w="6105"/>
        <w:gridCol w:w="1103"/>
      </w:tblGrid>
      <w:tr w14:paraId="4AC3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1483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村（组）级</w:t>
            </w:r>
          </w:p>
        </w:tc>
      </w:tr>
      <w:tr w14:paraId="3100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5ACE4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类别</w:t>
            </w:r>
          </w:p>
        </w:tc>
        <w:tc>
          <w:tcPr>
            <w:tcW w:w="6705" w:type="dxa"/>
            <w:gridSpan w:val="2"/>
          </w:tcPr>
          <w:p w14:paraId="68C6D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归档范围</w:t>
            </w:r>
          </w:p>
        </w:tc>
        <w:tc>
          <w:tcPr>
            <w:tcW w:w="1103" w:type="dxa"/>
          </w:tcPr>
          <w:p w14:paraId="4C629A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保管期限</w:t>
            </w:r>
          </w:p>
        </w:tc>
      </w:tr>
      <w:tr w14:paraId="1EE6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6DDDDD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综</w:t>
            </w:r>
          </w:p>
          <w:p w14:paraId="091288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合</w:t>
            </w:r>
          </w:p>
          <w:p w14:paraId="621DE0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管</w:t>
            </w:r>
          </w:p>
          <w:p w14:paraId="2CB9D4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理</w:t>
            </w:r>
          </w:p>
          <w:p w14:paraId="7A0C94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类</w:t>
            </w:r>
          </w:p>
        </w:tc>
        <w:tc>
          <w:tcPr>
            <w:tcW w:w="6705" w:type="dxa"/>
            <w:gridSpan w:val="2"/>
          </w:tcPr>
          <w:p w14:paraId="36C2BF87">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关于延包工作的汇报、请示、批复等文件材料</w:t>
            </w:r>
          </w:p>
        </w:tc>
        <w:tc>
          <w:tcPr>
            <w:tcW w:w="1103" w:type="dxa"/>
          </w:tcPr>
          <w:p w14:paraId="47916B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永久</w:t>
            </w:r>
          </w:p>
        </w:tc>
      </w:tr>
      <w:tr w14:paraId="4DA0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140E2E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2F0C569D">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延包工作实施方案</w:t>
            </w:r>
          </w:p>
        </w:tc>
        <w:tc>
          <w:tcPr>
            <w:tcW w:w="1103" w:type="dxa"/>
          </w:tcPr>
          <w:p w14:paraId="462AAC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2123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714" w:type="dxa"/>
            <w:vMerge w:val="continue"/>
          </w:tcPr>
          <w:p w14:paraId="56B16DE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79F10752">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村</w:t>
            </w:r>
            <w:r>
              <w:rPr>
                <w:rFonts w:hint="default" w:ascii="Times New Roman" w:hAnsi="Times New Roman" w:cs="Times New Roman"/>
                <w:color w:val="auto"/>
                <w:lang w:eastAsia="zh-CN"/>
              </w:rPr>
              <w:t>、</w:t>
            </w:r>
            <w:r>
              <w:rPr>
                <w:rFonts w:hint="default" w:ascii="Times New Roman" w:hAnsi="Times New Roman" w:cs="Times New Roman"/>
                <w:color w:val="auto"/>
              </w:rPr>
              <w:t>组延包方案</w:t>
            </w:r>
          </w:p>
        </w:tc>
        <w:tc>
          <w:tcPr>
            <w:tcW w:w="1103" w:type="dxa"/>
          </w:tcPr>
          <w:p w14:paraId="756F0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5F12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B3A433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426B8D1C">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成员大会、成员代表会议等相关工作会议关于延包问题的决议（意见）和会议记录</w:t>
            </w:r>
            <w:r>
              <w:rPr>
                <w:rFonts w:hint="default" w:ascii="Times New Roman" w:hAnsi="Times New Roman" w:cs="Times New Roman"/>
                <w:color w:val="auto"/>
                <w:lang w:eastAsia="zh-CN"/>
              </w:rPr>
              <w:t>复印件</w:t>
            </w:r>
            <w:r>
              <w:rPr>
                <w:rFonts w:hint="default" w:ascii="Times New Roman" w:hAnsi="Times New Roman" w:cs="Times New Roman"/>
                <w:color w:val="auto"/>
              </w:rPr>
              <w:t>、通知、参会人员名册等</w:t>
            </w:r>
          </w:p>
        </w:tc>
        <w:tc>
          <w:tcPr>
            <w:tcW w:w="1103" w:type="dxa"/>
            <w:vAlign w:val="center"/>
          </w:tcPr>
          <w:p w14:paraId="6BB89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41D1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828C4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03F1374E">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本村工作领导小组名单、村民小组组长名单、户代表名单</w:t>
            </w:r>
          </w:p>
        </w:tc>
        <w:tc>
          <w:tcPr>
            <w:tcW w:w="1103" w:type="dxa"/>
            <w:vAlign w:val="center"/>
          </w:tcPr>
          <w:p w14:paraId="14991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5D20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41CE3D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54D5165B">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延包工作总结</w:t>
            </w:r>
          </w:p>
        </w:tc>
        <w:tc>
          <w:tcPr>
            <w:tcW w:w="1103" w:type="dxa"/>
            <w:vAlign w:val="center"/>
          </w:tcPr>
          <w:p w14:paraId="3A0E99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224A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1669E80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705" w:type="dxa"/>
            <w:gridSpan w:val="2"/>
          </w:tcPr>
          <w:p w14:paraId="31AE6EC8">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纠纷</w:t>
            </w:r>
            <w:r>
              <w:rPr>
                <w:rFonts w:hint="default" w:ascii="Times New Roman" w:hAnsi="Times New Roman" w:cs="Times New Roman"/>
                <w:color w:val="auto"/>
                <w:lang w:eastAsia="zh-CN"/>
              </w:rPr>
              <w:t>仲裁、</w:t>
            </w:r>
            <w:r>
              <w:rPr>
                <w:rFonts w:hint="default" w:ascii="Times New Roman" w:hAnsi="Times New Roman" w:cs="Times New Roman"/>
                <w:color w:val="auto"/>
              </w:rPr>
              <w:t>调解</w:t>
            </w:r>
            <w:r>
              <w:rPr>
                <w:rFonts w:hint="default" w:ascii="Times New Roman" w:hAnsi="Times New Roman" w:cs="Times New Roman"/>
                <w:color w:val="auto"/>
                <w:lang w:eastAsia="zh-CN"/>
              </w:rPr>
              <w:t>、和解</w:t>
            </w:r>
            <w:r>
              <w:rPr>
                <w:rFonts w:hint="default" w:ascii="Times New Roman" w:hAnsi="Times New Roman" w:cs="Times New Roman"/>
                <w:color w:val="auto"/>
              </w:rPr>
              <w:t>材料</w:t>
            </w:r>
          </w:p>
        </w:tc>
        <w:tc>
          <w:tcPr>
            <w:tcW w:w="1103" w:type="dxa"/>
            <w:vAlign w:val="center"/>
          </w:tcPr>
          <w:p w14:paraId="3B8E0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4895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14:paraId="7C30F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合</w:t>
            </w:r>
          </w:p>
          <w:p w14:paraId="0510BB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同</w:t>
            </w:r>
          </w:p>
          <w:p w14:paraId="4D598F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管</w:t>
            </w:r>
          </w:p>
          <w:p w14:paraId="01FC8E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理</w:t>
            </w:r>
          </w:p>
          <w:p w14:paraId="4AFD5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类</w:t>
            </w:r>
          </w:p>
        </w:tc>
        <w:tc>
          <w:tcPr>
            <w:tcW w:w="6705" w:type="dxa"/>
            <w:gridSpan w:val="2"/>
          </w:tcPr>
          <w:p w14:paraId="178629CA">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村组基本情况调查报告，本村土地、农户、人口总体情况，发包方基本情况统计汇总数据等文件材料</w:t>
            </w:r>
          </w:p>
        </w:tc>
        <w:tc>
          <w:tcPr>
            <w:tcW w:w="1103" w:type="dxa"/>
            <w:vAlign w:val="center"/>
          </w:tcPr>
          <w:p w14:paraId="7FD46D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0EA2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2D67D1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7B5DBBE9">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村组成员身份确认公示表等延包情况核实公示、公告材料</w:t>
            </w:r>
          </w:p>
        </w:tc>
        <w:tc>
          <w:tcPr>
            <w:tcW w:w="1103" w:type="dxa"/>
            <w:vAlign w:val="center"/>
          </w:tcPr>
          <w:p w14:paraId="1C62DE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40B4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380033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73D196DB">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全家进城落户、外出经商务工、外嫁女、整户消亡</w:t>
            </w:r>
            <w:r>
              <w:rPr>
                <w:rFonts w:hint="default" w:ascii="Times New Roman" w:hAnsi="Times New Roman" w:cs="Times New Roman"/>
                <w:color w:val="auto"/>
                <w:lang w:eastAsia="zh-CN"/>
              </w:rPr>
              <w:t>、双份地</w:t>
            </w:r>
            <w:r>
              <w:rPr>
                <w:rFonts w:hint="default" w:ascii="Times New Roman" w:hAnsi="Times New Roman" w:cs="Times New Roman"/>
                <w:color w:val="auto"/>
              </w:rPr>
              <w:t>等群体情况调查表</w:t>
            </w:r>
          </w:p>
        </w:tc>
        <w:tc>
          <w:tcPr>
            <w:tcW w:w="1103" w:type="dxa"/>
            <w:vAlign w:val="center"/>
          </w:tcPr>
          <w:p w14:paraId="339CB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059E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3F93C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237C6FBA">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弃耕农户、无地少地农户情况调查表</w:t>
            </w:r>
          </w:p>
        </w:tc>
        <w:tc>
          <w:tcPr>
            <w:tcW w:w="1103" w:type="dxa"/>
            <w:vAlign w:val="center"/>
          </w:tcPr>
          <w:p w14:paraId="1E003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永久</w:t>
            </w:r>
          </w:p>
        </w:tc>
      </w:tr>
      <w:tr w14:paraId="54A8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69E533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381B95BA">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集体非承包地</w:t>
            </w:r>
            <w:r>
              <w:rPr>
                <w:rFonts w:hint="default" w:ascii="Times New Roman" w:hAnsi="Times New Roman" w:cs="Times New Roman"/>
                <w:color w:val="auto"/>
                <w:lang w:eastAsia="zh-CN"/>
              </w:rPr>
              <w:t>（册外地、机动地）</w:t>
            </w:r>
            <w:r>
              <w:rPr>
                <w:rFonts w:hint="default" w:ascii="Times New Roman" w:hAnsi="Times New Roman" w:cs="Times New Roman"/>
                <w:color w:val="auto"/>
              </w:rPr>
              <w:t>调查表，待界定人员调查、认定表</w:t>
            </w:r>
          </w:p>
        </w:tc>
        <w:tc>
          <w:tcPr>
            <w:tcW w:w="1103" w:type="dxa"/>
            <w:vAlign w:val="center"/>
          </w:tcPr>
          <w:p w14:paraId="7C644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永久</w:t>
            </w:r>
          </w:p>
        </w:tc>
      </w:tr>
      <w:tr w14:paraId="4B07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6D2CB4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7061A4A4">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村组土地分布图表</w:t>
            </w:r>
          </w:p>
        </w:tc>
        <w:tc>
          <w:tcPr>
            <w:tcW w:w="1103" w:type="dxa"/>
            <w:vAlign w:val="center"/>
          </w:tcPr>
          <w:p w14:paraId="34DAD3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197A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3AA4D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705" w:type="dxa"/>
            <w:gridSpan w:val="2"/>
          </w:tcPr>
          <w:p w14:paraId="776DC326">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分户、合户台账</w:t>
            </w:r>
          </w:p>
        </w:tc>
        <w:tc>
          <w:tcPr>
            <w:tcW w:w="1103" w:type="dxa"/>
            <w:vAlign w:val="center"/>
          </w:tcPr>
          <w:p w14:paraId="32002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14EF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14:paraId="5634B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bookmarkStart w:id="3" w:name="OLE_LINK3"/>
            <w:bookmarkStart w:id="4" w:name="OLE_LINK4"/>
          </w:p>
          <w:bookmarkEnd w:id="3"/>
          <w:bookmarkEnd w:id="4"/>
        </w:tc>
        <w:tc>
          <w:tcPr>
            <w:tcW w:w="600" w:type="dxa"/>
            <w:vMerge w:val="restart"/>
            <w:vAlign w:val="center"/>
          </w:tcPr>
          <w:p w14:paraId="61F1D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一</w:t>
            </w:r>
          </w:p>
          <w:p w14:paraId="2DE6FE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户</w:t>
            </w:r>
          </w:p>
          <w:p w14:paraId="72C33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一</w:t>
            </w:r>
          </w:p>
          <w:p w14:paraId="448D92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档</w:t>
            </w:r>
          </w:p>
        </w:tc>
        <w:tc>
          <w:tcPr>
            <w:tcW w:w="6105" w:type="dxa"/>
          </w:tcPr>
          <w:p w14:paraId="19946E89">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lang w:eastAsia="zh-CN"/>
              </w:rPr>
              <w:t>入户调查表（摸底表）</w:t>
            </w:r>
          </w:p>
        </w:tc>
        <w:tc>
          <w:tcPr>
            <w:tcW w:w="1103" w:type="dxa"/>
            <w:vAlign w:val="center"/>
          </w:tcPr>
          <w:p w14:paraId="3B251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7C26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14:paraId="6FF905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00" w:type="dxa"/>
            <w:vMerge w:val="continue"/>
            <w:vAlign w:val="center"/>
          </w:tcPr>
          <w:p w14:paraId="2BCBF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p>
        </w:tc>
        <w:tc>
          <w:tcPr>
            <w:tcW w:w="6105" w:type="dxa"/>
          </w:tcPr>
          <w:p w14:paraId="38AE80BB">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分户、合户协议</w:t>
            </w:r>
          </w:p>
        </w:tc>
        <w:tc>
          <w:tcPr>
            <w:tcW w:w="1103" w:type="dxa"/>
            <w:vAlign w:val="center"/>
          </w:tcPr>
          <w:p w14:paraId="79F26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color w:val="auto"/>
                <w:lang w:eastAsia="zh-CN"/>
              </w:rPr>
              <w:t>永久</w:t>
            </w:r>
          </w:p>
        </w:tc>
      </w:tr>
      <w:tr w14:paraId="793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5562ED8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13E941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0E9DEDD9">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承包方代表推选书</w:t>
            </w:r>
          </w:p>
        </w:tc>
        <w:tc>
          <w:tcPr>
            <w:tcW w:w="1103" w:type="dxa"/>
            <w:vAlign w:val="center"/>
          </w:tcPr>
          <w:p w14:paraId="6A2604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553B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5456ED0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5A36D0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382CC2B8">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lang w:eastAsia="zh-CN"/>
              </w:rPr>
              <w:t>具有法律效力的</w:t>
            </w:r>
            <w:r>
              <w:rPr>
                <w:rFonts w:hint="default" w:ascii="Times New Roman" w:hAnsi="Times New Roman" w:cs="Times New Roman"/>
                <w:color w:val="auto"/>
              </w:rPr>
              <w:t>授权委托书</w:t>
            </w:r>
          </w:p>
        </w:tc>
        <w:tc>
          <w:tcPr>
            <w:tcW w:w="1103" w:type="dxa"/>
            <w:vAlign w:val="center"/>
          </w:tcPr>
          <w:p w14:paraId="1CC10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45FE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3C63E3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1BD86E8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0AC2DBA4">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lang w:eastAsia="zh-CN"/>
              </w:rPr>
              <w:t>户主及成员</w:t>
            </w:r>
            <w:r>
              <w:rPr>
                <w:rFonts w:hint="default" w:ascii="Times New Roman" w:hAnsi="Times New Roman" w:cs="Times New Roman"/>
                <w:color w:val="auto"/>
              </w:rPr>
              <w:t>身份信息</w:t>
            </w:r>
          </w:p>
        </w:tc>
        <w:tc>
          <w:tcPr>
            <w:tcW w:w="1103" w:type="dxa"/>
            <w:vAlign w:val="center"/>
          </w:tcPr>
          <w:p w14:paraId="6CC13C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1E49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004A62C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6BE2A46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49DDAF26">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lang w:eastAsia="zh-CN"/>
              </w:rPr>
              <w:t>完整</w:t>
            </w:r>
            <w:r>
              <w:rPr>
                <w:rFonts w:hint="default" w:ascii="Times New Roman" w:hAnsi="Times New Roman" w:cs="Times New Roman"/>
                <w:color w:val="auto"/>
              </w:rPr>
              <w:t>户籍信息</w:t>
            </w:r>
          </w:p>
        </w:tc>
        <w:tc>
          <w:tcPr>
            <w:tcW w:w="1103" w:type="dxa"/>
            <w:vAlign w:val="center"/>
          </w:tcPr>
          <w:p w14:paraId="5FC3B0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32E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5E8936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63CEFA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3D8334F3">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农户承包地块图</w:t>
            </w:r>
          </w:p>
        </w:tc>
        <w:tc>
          <w:tcPr>
            <w:tcW w:w="1103" w:type="dxa"/>
            <w:vAlign w:val="center"/>
          </w:tcPr>
          <w:p w14:paraId="65E9CF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372E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609477C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0B368A4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5E6598B6">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土地承包合同</w:t>
            </w:r>
          </w:p>
        </w:tc>
        <w:tc>
          <w:tcPr>
            <w:tcW w:w="1103" w:type="dxa"/>
            <w:vAlign w:val="center"/>
          </w:tcPr>
          <w:p w14:paraId="70432D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4C70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14:paraId="4A7EFC4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00" w:type="dxa"/>
            <w:vMerge w:val="continue"/>
          </w:tcPr>
          <w:p w14:paraId="5CAD34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p>
        </w:tc>
        <w:tc>
          <w:tcPr>
            <w:tcW w:w="6105" w:type="dxa"/>
          </w:tcPr>
          <w:p w14:paraId="61E22B5E">
            <w:pPr>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rPr>
            </w:pPr>
            <w:r>
              <w:rPr>
                <w:rFonts w:hint="default" w:ascii="Times New Roman" w:hAnsi="Times New Roman" w:cs="Times New Roman"/>
                <w:color w:val="auto"/>
              </w:rPr>
              <w:t>有变动的合同、协议、调解结果等涉及土地权流转的相关材料</w:t>
            </w:r>
          </w:p>
        </w:tc>
        <w:tc>
          <w:tcPr>
            <w:tcW w:w="1103" w:type="dxa"/>
            <w:vAlign w:val="center"/>
          </w:tcPr>
          <w:p w14:paraId="15D019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r w14:paraId="6CB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14:paraId="132E18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特殊</w:t>
            </w:r>
          </w:p>
          <w:p w14:paraId="655EE7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载体类</w:t>
            </w:r>
          </w:p>
        </w:tc>
        <w:tc>
          <w:tcPr>
            <w:tcW w:w="6705" w:type="dxa"/>
            <w:gridSpan w:val="2"/>
            <w:vAlign w:val="center"/>
          </w:tcPr>
          <w:p w14:paraId="3F21331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color w:val="auto"/>
              </w:rPr>
            </w:pPr>
            <w:r>
              <w:rPr>
                <w:rFonts w:hint="default" w:ascii="Times New Roman" w:hAnsi="Times New Roman" w:cs="Times New Roman"/>
                <w:color w:val="auto"/>
                <w:szCs w:val="21"/>
              </w:rPr>
              <w:t>反映本村组延包工作中重要活动事件的</w:t>
            </w:r>
            <w:r>
              <w:rPr>
                <w:rFonts w:hint="default" w:ascii="Times New Roman" w:hAnsi="Times New Roman" w:cs="Times New Roman"/>
                <w:color w:val="auto"/>
                <w:szCs w:val="21"/>
                <w:lang w:eastAsia="zh-CN"/>
              </w:rPr>
              <w:t>数码</w:t>
            </w:r>
            <w:r>
              <w:rPr>
                <w:rFonts w:hint="default" w:ascii="Times New Roman" w:hAnsi="Times New Roman" w:cs="Times New Roman"/>
                <w:color w:val="auto"/>
                <w:szCs w:val="21"/>
              </w:rPr>
              <w:t>照片、录音、录像和实物等</w:t>
            </w:r>
          </w:p>
        </w:tc>
        <w:tc>
          <w:tcPr>
            <w:tcW w:w="1103" w:type="dxa"/>
            <w:vAlign w:val="center"/>
          </w:tcPr>
          <w:p w14:paraId="10939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永久</w:t>
            </w:r>
          </w:p>
        </w:tc>
      </w:tr>
    </w:tbl>
    <w:p w14:paraId="74542D1E">
      <w:pPr>
        <w:rPr>
          <w:rFonts w:hint="default" w:ascii="Times New Roman" w:hAnsi="Times New Roman" w:cs="Times New Roman"/>
        </w:rPr>
      </w:pPr>
    </w:p>
    <w:p w14:paraId="1C857DE0">
      <w:pPr>
        <w:rPr>
          <w:rStyle w:val="11"/>
          <w:rFonts w:hint="default" w:ascii="Times New Roman" w:hAnsi="Times New Roman" w:eastAsia="仿宋" w:cs="Times New Roman"/>
          <w:b w:val="0"/>
          <w:bCs/>
          <w:sz w:val="30"/>
          <w:szCs w:val="30"/>
          <w:lang w:eastAsia="zh-CN"/>
        </w:rPr>
      </w:pPr>
    </w:p>
    <w:p w14:paraId="0CB8DD8E">
      <w:pPr>
        <w:rPr>
          <w:rStyle w:val="11"/>
          <w:rFonts w:hint="default" w:ascii="Times New Roman" w:hAnsi="Times New Roman" w:eastAsia="黑体" w:cs="Times New Roman"/>
          <w:b w:val="0"/>
          <w:bCs/>
          <w:sz w:val="32"/>
          <w:szCs w:val="32"/>
          <w:lang w:val="en-US" w:eastAsia="zh-CN"/>
        </w:rPr>
      </w:pPr>
      <w:r>
        <w:rPr>
          <w:rStyle w:val="11"/>
          <w:rFonts w:hint="default" w:ascii="Times New Roman" w:hAnsi="Times New Roman" w:eastAsia="黑体" w:cs="Times New Roman"/>
          <w:b w:val="0"/>
          <w:bCs/>
          <w:sz w:val="32"/>
          <w:szCs w:val="32"/>
          <w:lang w:eastAsia="zh-CN"/>
        </w:rPr>
        <w:t>附件</w:t>
      </w:r>
      <w:r>
        <w:rPr>
          <w:rStyle w:val="11"/>
          <w:rFonts w:hint="default" w:ascii="Times New Roman" w:hAnsi="Times New Roman" w:eastAsia="黑体" w:cs="Times New Roman"/>
          <w:b w:val="0"/>
          <w:bCs/>
          <w:sz w:val="32"/>
          <w:szCs w:val="32"/>
          <w:lang w:val="en-US" w:eastAsia="zh-CN"/>
        </w:rPr>
        <w:t>2</w:t>
      </w:r>
    </w:p>
    <w:p w14:paraId="6F78BB9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第二轮土地承包到期后再延长30年试点工作</w:t>
      </w:r>
    </w:p>
    <w:p w14:paraId="535ECA68">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档案整理细则</w:t>
      </w:r>
    </w:p>
    <w:p w14:paraId="0B1AAA1E">
      <w:pPr>
        <w:rPr>
          <w:rStyle w:val="11"/>
          <w:rFonts w:hint="default" w:ascii="Times New Roman" w:hAnsi="Times New Roman" w:eastAsia="仿宋" w:cs="Times New Roman"/>
          <w:b w:val="0"/>
          <w:bCs/>
          <w:sz w:val="30"/>
          <w:szCs w:val="30"/>
          <w:lang w:val="en-US" w:eastAsia="zh-CN"/>
        </w:rPr>
      </w:pPr>
    </w:p>
    <w:p w14:paraId="0549B4D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1</w:t>
      </w:r>
      <w:r>
        <w:rPr>
          <w:rFonts w:hint="default" w:ascii="Times New Roman" w:hAnsi="Times New Roman" w:eastAsia="黑体" w:cs="Times New Roman"/>
          <w:color w:val="000000"/>
          <w:kern w:val="0"/>
          <w:sz w:val="32"/>
          <w:szCs w:val="32"/>
        </w:rPr>
        <w:t xml:space="preserve">．总则 </w:t>
      </w:r>
    </w:p>
    <w:p w14:paraId="2B75EC36">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1.1</w:t>
      </w:r>
      <w:r>
        <w:rPr>
          <w:rFonts w:hint="default" w:ascii="Times New Roman" w:hAnsi="Times New Roman" w:eastAsia="FangSong_GB2312" w:cs="Times New Roman"/>
          <w:color w:val="000000"/>
          <w:kern w:val="0"/>
          <w:sz w:val="32"/>
          <w:szCs w:val="32"/>
        </w:rPr>
        <w:t>．为规范我省</w:t>
      </w:r>
      <w:r>
        <w:rPr>
          <w:rFonts w:hint="default" w:ascii="Times New Roman" w:hAnsi="Times New Roman" w:eastAsia="FangSong_GB2312" w:cs="Times New Roman"/>
          <w:color w:val="000000"/>
          <w:kern w:val="0"/>
          <w:sz w:val="32"/>
          <w:szCs w:val="32"/>
          <w:lang w:val="en-US" w:eastAsia="zh-CN"/>
        </w:rPr>
        <w:t>第二轮土地承包到期后再延长30年试点（以下简称延包）档案管理工作</w:t>
      </w:r>
      <w:r>
        <w:rPr>
          <w:rFonts w:hint="default" w:ascii="Times New Roman" w:hAnsi="Times New Roman" w:eastAsia="FangSong_GB2312" w:cs="Times New Roman"/>
          <w:color w:val="000000"/>
          <w:kern w:val="0"/>
          <w:sz w:val="32"/>
          <w:szCs w:val="32"/>
        </w:rPr>
        <w:t>，使之更好地发挥服务和凭证作用，依据《</w:t>
      </w:r>
      <w:r>
        <w:rPr>
          <w:rFonts w:hint="default" w:ascii="Times New Roman" w:hAnsi="Times New Roman" w:eastAsia="FangSong_GB2312" w:cs="Times New Roman"/>
          <w:color w:val="000000"/>
          <w:kern w:val="0"/>
          <w:sz w:val="32"/>
          <w:szCs w:val="32"/>
          <w:lang w:val="en-US" w:eastAsia="zh-CN"/>
        </w:rPr>
        <w:t>吉林省第二轮土地承包到期后再延长30年试点工作档案管理实施办法</w:t>
      </w:r>
      <w:r>
        <w:rPr>
          <w:rFonts w:hint="default" w:ascii="Times New Roman" w:hAnsi="Times New Roman" w:eastAsia="FangSong_GB2312" w:cs="Times New Roman"/>
          <w:color w:val="000000"/>
          <w:kern w:val="0"/>
          <w:sz w:val="32"/>
          <w:szCs w:val="32"/>
        </w:rPr>
        <w:t>》、《文书档案案卷格式》（</w:t>
      </w:r>
      <w:r>
        <w:rPr>
          <w:rFonts w:hint="default" w:ascii="Times New Roman" w:hAnsi="Times New Roman" w:eastAsia="宋体" w:cs="Times New Roman"/>
          <w:color w:val="000000"/>
          <w:kern w:val="0"/>
          <w:sz w:val="32"/>
          <w:szCs w:val="32"/>
        </w:rPr>
        <w:t xml:space="preserve">GB/9705-2008 </w:t>
      </w:r>
      <w:r>
        <w:rPr>
          <w:rFonts w:hint="default" w:ascii="Times New Roman" w:hAnsi="Times New Roman" w:eastAsia="FangSong_GB2312" w:cs="Times New Roman"/>
          <w:color w:val="000000"/>
          <w:kern w:val="0"/>
          <w:sz w:val="32"/>
          <w:szCs w:val="32"/>
        </w:rPr>
        <w:t>）、《归档文件整理规则》（</w:t>
      </w:r>
      <w:r>
        <w:rPr>
          <w:rFonts w:hint="default" w:ascii="Times New Roman" w:hAnsi="Times New Roman" w:eastAsia="宋体" w:cs="Times New Roman"/>
          <w:color w:val="000000"/>
          <w:kern w:val="0"/>
          <w:sz w:val="32"/>
          <w:szCs w:val="32"/>
        </w:rPr>
        <w:t>DA/T22-2000</w:t>
      </w:r>
      <w:r>
        <w:rPr>
          <w:rFonts w:hint="default" w:ascii="Times New Roman" w:hAnsi="Times New Roman" w:eastAsia="FangSong_GB2312" w:cs="Times New Roman"/>
          <w:color w:val="000000"/>
          <w:kern w:val="0"/>
          <w:sz w:val="32"/>
          <w:szCs w:val="32"/>
        </w:rPr>
        <w:t xml:space="preserve">）、《数码照片归档与管理规范》 （ </w:t>
      </w:r>
      <w:r>
        <w:rPr>
          <w:rFonts w:hint="default" w:ascii="Times New Roman" w:hAnsi="Times New Roman" w:eastAsia="宋体" w:cs="Times New Roman"/>
          <w:color w:val="000000"/>
          <w:kern w:val="0"/>
          <w:sz w:val="32"/>
          <w:szCs w:val="32"/>
        </w:rPr>
        <w:t xml:space="preserve">DA/T50-2014 </w:t>
      </w:r>
      <w:r>
        <w:rPr>
          <w:rFonts w:hint="default" w:ascii="Times New Roman" w:hAnsi="Times New Roman" w:eastAsia="FangSong_GB2312" w:cs="Times New Roman"/>
          <w:color w:val="000000"/>
          <w:kern w:val="0"/>
          <w:sz w:val="32"/>
          <w:szCs w:val="32"/>
        </w:rPr>
        <w:t>）、《 电 子 文 件 归 档 与 管 理 规 范 》 （</w:t>
      </w:r>
      <w:r>
        <w:rPr>
          <w:rFonts w:hint="default" w:ascii="Times New Roman" w:hAnsi="Times New Roman" w:eastAsia="宋体" w:cs="Times New Roman"/>
          <w:color w:val="000000"/>
          <w:kern w:val="0"/>
          <w:sz w:val="32"/>
          <w:szCs w:val="32"/>
        </w:rPr>
        <w:t>GB/T18894-2002</w:t>
      </w:r>
      <w:r>
        <w:rPr>
          <w:rFonts w:hint="default" w:ascii="Times New Roman" w:hAnsi="Times New Roman" w:eastAsia="FangSong_GB2312" w:cs="Times New Roman"/>
          <w:color w:val="000000"/>
          <w:kern w:val="0"/>
          <w:sz w:val="32"/>
          <w:szCs w:val="32"/>
        </w:rPr>
        <w:t>）、《电子档案移交与接收办法》（档发</w:t>
      </w:r>
      <w:r>
        <w:rPr>
          <w:rFonts w:hint="default" w:ascii="Times New Roman" w:hAnsi="Times New Roman" w:eastAsia="宋体" w:cs="Times New Roman"/>
          <w:color w:val="000000"/>
          <w:kern w:val="0"/>
          <w:sz w:val="32"/>
          <w:szCs w:val="32"/>
        </w:rPr>
        <w:t>[2012]7</w:t>
      </w:r>
      <w:r>
        <w:rPr>
          <w:rFonts w:hint="default" w:ascii="Times New Roman" w:hAnsi="Times New Roman" w:eastAsia="FangSong_GB2312" w:cs="Times New Roman"/>
          <w:color w:val="000000"/>
          <w:kern w:val="0"/>
          <w:sz w:val="32"/>
          <w:szCs w:val="32"/>
        </w:rPr>
        <w:t xml:space="preserve">号）等标准，制定本细则。 </w:t>
      </w:r>
    </w:p>
    <w:p w14:paraId="23AC8DE0">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1.2</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 xml:space="preserve">档案整理应遵循文件材料之间的形成规律，区分保管期限，保持其有机联系，便于保管和利用的原则。 </w:t>
      </w:r>
    </w:p>
    <w:p w14:paraId="5FF3D69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2</w:t>
      </w:r>
      <w:r>
        <w:rPr>
          <w:rFonts w:hint="default" w:ascii="Times New Roman" w:hAnsi="Times New Roman" w:eastAsia="黑体" w:cs="Times New Roman"/>
          <w:color w:val="000000"/>
          <w:kern w:val="0"/>
          <w:sz w:val="32"/>
          <w:szCs w:val="32"/>
        </w:rPr>
        <w:t xml:space="preserve">．分类 </w:t>
      </w:r>
    </w:p>
    <w:p w14:paraId="7E99F5A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2.1</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档案可采用“类别</w:t>
      </w:r>
      <w:r>
        <w:rPr>
          <w:rFonts w:hint="default" w:ascii="Times New Roman" w:hAnsi="Times New Roman" w:eastAsia="宋体" w:cs="Times New Roman"/>
          <w:color w:val="000000"/>
          <w:kern w:val="0"/>
          <w:sz w:val="32"/>
          <w:szCs w:val="32"/>
        </w:rPr>
        <w:t>-</w:t>
      </w:r>
      <w:r>
        <w:rPr>
          <w:rFonts w:hint="default" w:ascii="Times New Roman" w:hAnsi="Times New Roman" w:eastAsia="FangSong_GB2312" w:cs="Times New Roman"/>
          <w:color w:val="000000"/>
          <w:kern w:val="0"/>
          <w:sz w:val="32"/>
          <w:szCs w:val="32"/>
        </w:rPr>
        <w:t>保管期限</w:t>
      </w:r>
      <w:r>
        <w:rPr>
          <w:rFonts w:hint="default" w:ascii="Times New Roman" w:hAnsi="Times New Roman" w:eastAsia="宋体" w:cs="Times New Roman"/>
          <w:color w:val="000000"/>
          <w:kern w:val="0"/>
          <w:sz w:val="32"/>
          <w:szCs w:val="32"/>
        </w:rPr>
        <w:t>-</w:t>
      </w:r>
      <w:r>
        <w:rPr>
          <w:rFonts w:hint="default" w:ascii="Times New Roman" w:hAnsi="Times New Roman" w:eastAsia="FangSong_GB2312" w:cs="Times New Roman"/>
          <w:color w:val="000000"/>
          <w:kern w:val="0"/>
          <w:sz w:val="32"/>
          <w:szCs w:val="32"/>
        </w:rPr>
        <w:t xml:space="preserve">年度”的分类方法编制分类方案。 </w:t>
      </w:r>
    </w:p>
    <w:p w14:paraId="34494B24">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2.2</w:t>
      </w:r>
      <w:r>
        <w:rPr>
          <w:rFonts w:hint="default" w:ascii="Times New Roman" w:hAnsi="Times New Roman" w:eastAsia="FangSong_GB2312" w:cs="Times New Roman"/>
          <w:color w:val="000000"/>
          <w:kern w:val="0"/>
          <w:sz w:val="32"/>
          <w:szCs w:val="32"/>
        </w:rPr>
        <w:t>．依据《吉林省</w:t>
      </w:r>
      <w:r>
        <w:rPr>
          <w:rFonts w:hint="default" w:ascii="Times New Roman" w:hAnsi="Times New Roman" w:eastAsia="FangSong_GB2312" w:cs="Times New Roman"/>
          <w:color w:val="000000"/>
          <w:kern w:val="0"/>
          <w:sz w:val="32"/>
          <w:szCs w:val="32"/>
          <w:lang w:val="en-US" w:eastAsia="zh-CN"/>
        </w:rPr>
        <w:t>第二轮土地承包到期后再延长30年试点工作文件</w:t>
      </w:r>
      <w:r>
        <w:rPr>
          <w:rFonts w:hint="default" w:ascii="Times New Roman" w:hAnsi="Times New Roman" w:eastAsia="FangSong_GB2312" w:cs="Times New Roman"/>
          <w:color w:val="000000"/>
          <w:kern w:val="0"/>
          <w:sz w:val="32"/>
          <w:szCs w:val="32"/>
        </w:rPr>
        <w:t xml:space="preserve">材料归档范围和档案保管期限表》（见附件 </w:t>
      </w:r>
      <w:r>
        <w:rPr>
          <w:rFonts w:hint="default" w:ascii="Times New Roman" w:hAnsi="Times New Roman" w:eastAsia="宋体" w:cs="Times New Roman"/>
          <w:color w:val="000000"/>
          <w:kern w:val="0"/>
          <w:sz w:val="32"/>
          <w:szCs w:val="32"/>
        </w:rPr>
        <w:t>1</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eastAsia="zh-CN"/>
        </w:rPr>
        <w:t>，</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档案分为综合管理</w:t>
      </w:r>
      <w:r>
        <w:rPr>
          <w:rFonts w:hint="default" w:ascii="Times New Roman" w:hAnsi="Times New Roman" w:eastAsia="FangSong_GB2312" w:cs="Times New Roman"/>
          <w:color w:val="000000"/>
          <w:kern w:val="0"/>
          <w:sz w:val="32"/>
          <w:szCs w:val="32"/>
          <w:lang w:val="en-US" w:eastAsia="zh-CN"/>
        </w:rPr>
        <w:t>类</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val="en-US" w:eastAsia="zh-CN"/>
        </w:rPr>
        <w:t>合同管理类</w:t>
      </w:r>
      <w:r>
        <w:rPr>
          <w:rFonts w:hint="default" w:ascii="Times New Roman" w:hAnsi="Times New Roman" w:eastAsia="FangSong_GB2312" w:cs="Times New Roman"/>
          <w:color w:val="000000"/>
          <w:kern w:val="0"/>
          <w:sz w:val="32"/>
          <w:szCs w:val="32"/>
        </w:rPr>
        <w:t xml:space="preserve">、特殊载体 </w:t>
      </w:r>
      <w:r>
        <w:rPr>
          <w:rFonts w:hint="default" w:ascii="Times New Roman" w:hAnsi="Times New Roman" w:eastAsia="FangSong_GB2312" w:cs="Times New Roman"/>
          <w:color w:val="000000"/>
          <w:kern w:val="0"/>
          <w:sz w:val="32"/>
          <w:szCs w:val="32"/>
          <w:lang w:val="en-US" w:eastAsia="zh-CN"/>
        </w:rPr>
        <w:t>3</w:t>
      </w:r>
      <w:r>
        <w:rPr>
          <w:rFonts w:hint="default" w:ascii="Times New Roman" w:hAnsi="Times New Roman" w:eastAsia="FangSong_GB2312" w:cs="Times New Roman"/>
          <w:color w:val="000000"/>
          <w:kern w:val="0"/>
          <w:sz w:val="32"/>
          <w:szCs w:val="32"/>
        </w:rPr>
        <w:t>大类。其中综合管理类、</w:t>
      </w:r>
      <w:r>
        <w:rPr>
          <w:rFonts w:hint="default" w:ascii="Times New Roman" w:hAnsi="Times New Roman" w:eastAsia="FangSong_GB2312" w:cs="Times New Roman"/>
          <w:color w:val="000000"/>
          <w:kern w:val="0"/>
          <w:sz w:val="32"/>
          <w:szCs w:val="32"/>
          <w:lang w:val="en-US" w:eastAsia="zh-CN"/>
        </w:rPr>
        <w:t>合同管理类</w:t>
      </w:r>
      <w:r>
        <w:rPr>
          <w:rFonts w:hint="default" w:ascii="Times New Roman" w:hAnsi="Times New Roman" w:eastAsia="FangSong_GB2312" w:cs="Times New Roman"/>
          <w:color w:val="000000"/>
          <w:kern w:val="0"/>
          <w:sz w:val="32"/>
          <w:szCs w:val="32"/>
        </w:rPr>
        <w:t>归档文件按照《归档文件整理规则》进行整理；特殊载体中的数码照片档案按照《数码照片归档与管理规范》进行</w:t>
      </w:r>
      <w:r>
        <w:rPr>
          <w:rFonts w:hint="default" w:ascii="Times New Roman" w:hAnsi="Times New Roman" w:eastAsia="FangSong_GB2312" w:cs="Times New Roman"/>
          <w:color w:val="000000"/>
          <w:kern w:val="0"/>
          <w:sz w:val="32"/>
          <w:szCs w:val="32"/>
          <w:lang w:val="en-US" w:eastAsia="zh-CN"/>
        </w:rPr>
        <w:t>整</w:t>
      </w:r>
      <w:r>
        <w:rPr>
          <w:rFonts w:hint="default" w:ascii="Times New Roman" w:hAnsi="Times New Roman" w:eastAsia="FangSong_GB2312" w:cs="Times New Roman"/>
          <w:color w:val="000000"/>
          <w:kern w:val="0"/>
          <w:sz w:val="32"/>
          <w:szCs w:val="32"/>
        </w:rPr>
        <w:t xml:space="preserve">理；实测数据等信息按照《电子文件归档与管理规范》等标准整理。 </w:t>
      </w:r>
    </w:p>
    <w:p w14:paraId="495D072A">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2.3</w:t>
      </w:r>
      <w:r>
        <w:rPr>
          <w:rFonts w:hint="default" w:ascii="Times New Roman" w:hAnsi="Times New Roman" w:eastAsia="FangSong_GB2312" w:cs="Times New Roman"/>
          <w:color w:val="000000"/>
          <w:kern w:val="0"/>
          <w:sz w:val="32"/>
          <w:szCs w:val="32"/>
        </w:rPr>
        <w:t xml:space="preserve">．分类号。依据附件 </w:t>
      </w:r>
      <w:r>
        <w:rPr>
          <w:rFonts w:hint="default" w:ascii="Times New Roman" w:hAnsi="Times New Roman" w:eastAsia="宋体" w:cs="Times New Roman"/>
          <w:color w:val="000000"/>
          <w:kern w:val="0"/>
          <w:sz w:val="32"/>
          <w:szCs w:val="32"/>
        </w:rPr>
        <w:t xml:space="preserve">1 </w:t>
      </w:r>
      <w:r>
        <w:rPr>
          <w:rFonts w:hint="default" w:ascii="Times New Roman" w:hAnsi="Times New Roman" w:eastAsia="FangSong_GB2312" w:cs="Times New Roman"/>
          <w:color w:val="000000"/>
          <w:kern w:val="0"/>
          <w:sz w:val="32"/>
          <w:szCs w:val="32"/>
        </w:rPr>
        <w:t>（《吉林省</w:t>
      </w:r>
      <w:r>
        <w:rPr>
          <w:rFonts w:hint="default" w:ascii="Times New Roman" w:hAnsi="Times New Roman" w:eastAsia="FangSong_GB2312" w:cs="Times New Roman"/>
          <w:color w:val="000000"/>
          <w:kern w:val="0"/>
          <w:sz w:val="32"/>
          <w:szCs w:val="32"/>
          <w:lang w:val="en-US" w:eastAsia="zh-CN"/>
        </w:rPr>
        <w:t>第二轮土地承包到期后再延长30年试点工作</w:t>
      </w:r>
      <w:r>
        <w:rPr>
          <w:rFonts w:hint="default" w:ascii="Times New Roman" w:hAnsi="Times New Roman" w:eastAsia="FangSong_GB2312" w:cs="Times New Roman"/>
          <w:color w:val="000000"/>
          <w:kern w:val="0"/>
          <w:sz w:val="32"/>
          <w:szCs w:val="32"/>
        </w:rPr>
        <w:t>文件材料归档范围和档案保管期限表》）的分类内容，将各类别用代码标注为：</w:t>
      </w:r>
      <w:r>
        <w:rPr>
          <w:rFonts w:hint="default" w:ascii="Times New Roman" w:hAnsi="Times New Roman" w:eastAsia="FangSong_GB2312" w:cs="Times New Roman"/>
          <w:color w:val="000000"/>
          <w:kern w:val="0"/>
          <w:sz w:val="32"/>
          <w:szCs w:val="32"/>
          <w:lang w:val="en-US" w:eastAsia="zh-CN"/>
        </w:rPr>
        <w:t>ZH</w:t>
      </w:r>
      <w:r>
        <w:rPr>
          <w:rFonts w:hint="default" w:ascii="Times New Roman" w:hAnsi="Times New Roman" w:eastAsia="宋体" w:cs="Times New Roman"/>
          <w:color w:val="000000"/>
          <w:kern w:val="0"/>
          <w:sz w:val="32"/>
          <w:szCs w:val="32"/>
          <w:lang w:eastAsia="zh-CN"/>
        </w:rPr>
        <w:t>：</w:t>
      </w:r>
      <w:r>
        <w:rPr>
          <w:rFonts w:hint="default" w:ascii="Times New Roman" w:hAnsi="Times New Roman" w:eastAsia="FangSong_GB2312" w:cs="Times New Roman"/>
          <w:color w:val="000000"/>
          <w:kern w:val="0"/>
          <w:sz w:val="32"/>
          <w:szCs w:val="32"/>
        </w:rPr>
        <w:t>综合</w:t>
      </w:r>
      <w:r>
        <w:rPr>
          <w:rFonts w:hint="default" w:ascii="Times New Roman" w:hAnsi="Times New Roman" w:eastAsia="FangSong_GB2312" w:cs="Times New Roman"/>
          <w:color w:val="000000"/>
          <w:kern w:val="0"/>
          <w:sz w:val="32"/>
          <w:szCs w:val="32"/>
          <w:lang w:val="en-US" w:eastAsia="zh-CN"/>
        </w:rPr>
        <w:t>管理</w:t>
      </w:r>
      <w:r>
        <w:rPr>
          <w:rFonts w:hint="default" w:ascii="Times New Roman" w:hAnsi="Times New Roman" w:eastAsia="FangSong_GB2312" w:cs="Times New Roman"/>
          <w:color w:val="000000"/>
          <w:kern w:val="0"/>
          <w:sz w:val="32"/>
          <w:szCs w:val="32"/>
        </w:rPr>
        <w:t>类</w:t>
      </w:r>
      <w:r>
        <w:rPr>
          <w:rFonts w:hint="default" w:ascii="Times New Roman" w:hAnsi="Times New Roman" w:eastAsia="FangSong_GB2312" w:cs="Times New Roman"/>
          <w:color w:val="000000"/>
          <w:kern w:val="0"/>
          <w:sz w:val="32"/>
          <w:szCs w:val="32"/>
          <w:lang w:eastAsia="zh-CN"/>
        </w:rPr>
        <w:t>；</w:t>
      </w:r>
      <w:r>
        <w:rPr>
          <w:rFonts w:hint="default" w:ascii="Times New Roman" w:hAnsi="Times New Roman" w:eastAsia="FangSong_GB2312" w:cs="Times New Roman"/>
          <w:color w:val="000000"/>
          <w:kern w:val="0"/>
          <w:sz w:val="32"/>
          <w:szCs w:val="32"/>
        </w:rPr>
        <w:t xml:space="preserve"> </w:t>
      </w:r>
      <w:r>
        <w:rPr>
          <w:rFonts w:hint="default" w:ascii="Times New Roman" w:hAnsi="Times New Roman" w:eastAsia="FangSong_GB2312" w:cs="Times New Roman"/>
          <w:color w:val="000000"/>
          <w:kern w:val="0"/>
          <w:sz w:val="32"/>
          <w:szCs w:val="32"/>
          <w:lang w:val="en-US" w:eastAsia="zh-CN"/>
        </w:rPr>
        <w:t>HT</w:t>
      </w:r>
      <w:r>
        <w:rPr>
          <w:rFonts w:hint="default" w:ascii="Times New Roman" w:hAnsi="Times New Roman" w:eastAsia="宋体" w:cs="Times New Roman"/>
          <w:color w:val="000000"/>
          <w:kern w:val="0"/>
          <w:sz w:val="32"/>
          <w:szCs w:val="32"/>
          <w:lang w:eastAsia="zh-CN"/>
        </w:rPr>
        <w:t>：</w:t>
      </w:r>
      <w:r>
        <w:rPr>
          <w:rFonts w:hint="default" w:ascii="Times New Roman" w:hAnsi="Times New Roman" w:eastAsia="FangSong_GB2312" w:cs="Times New Roman"/>
          <w:color w:val="000000"/>
          <w:kern w:val="0"/>
          <w:sz w:val="32"/>
          <w:szCs w:val="32"/>
          <w:lang w:val="en-US" w:eastAsia="zh-CN"/>
        </w:rPr>
        <w:t>合同管理类；</w:t>
      </w:r>
      <w:r>
        <w:rPr>
          <w:rFonts w:hint="default" w:ascii="Times New Roman" w:hAnsi="Times New Roman" w:eastAsia="FangSong_GB2312" w:cs="Times New Roman"/>
          <w:color w:val="000000"/>
          <w:kern w:val="0"/>
          <w:sz w:val="32"/>
          <w:szCs w:val="32"/>
        </w:rPr>
        <w:t xml:space="preserve"> </w:t>
      </w:r>
      <w:r>
        <w:rPr>
          <w:rFonts w:hint="default" w:ascii="Times New Roman" w:hAnsi="Times New Roman" w:eastAsia="FangSong_GB2312" w:cs="Times New Roman"/>
          <w:color w:val="000000"/>
          <w:kern w:val="0"/>
          <w:sz w:val="32"/>
          <w:szCs w:val="32"/>
          <w:lang w:val="en-US" w:eastAsia="zh-CN"/>
        </w:rPr>
        <w:t>TS</w:t>
      </w:r>
      <w:r>
        <w:rPr>
          <w:rFonts w:hint="default" w:ascii="Times New Roman" w:hAnsi="Times New Roman" w:eastAsia="宋体" w:cs="Times New Roman"/>
          <w:color w:val="000000"/>
          <w:kern w:val="0"/>
          <w:sz w:val="32"/>
          <w:szCs w:val="32"/>
          <w:lang w:eastAsia="zh-CN"/>
        </w:rPr>
        <w:t>：</w:t>
      </w:r>
      <w:r>
        <w:rPr>
          <w:rFonts w:hint="default" w:ascii="Times New Roman" w:hAnsi="Times New Roman" w:eastAsia="FangSong_GB2312" w:cs="Times New Roman"/>
          <w:color w:val="000000"/>
          <w:kern w:val="0"/>
          <w:sz w:val="32"/>
          <w:szCs w:val="32"/>
        </w:rPr>
        <w:t>特殊载体类</w:t>
      </w:r>
      <w:r>
        <w:rPr>
          <w:rFonts w:hint="default" w:ascii="Times New Roman" w:hAnsi="Times New Roman" w:eastAsia="FangSong_GB2312" w:cs="Times New Roman"/>
          <w:color w:val="000000"/>
          <w:kern w:val="0"/>
          <w:sz w:val="32"/>
          <w:szCs w:val="32"/>
          <w:lang w:eastAsia="zh-CN"/>
        </w:rPr>
        <w:t>。</w:t>
      </w:r>
      <w:r>
        <w:rPr>
          <w:rFonts w:hint="default" w:ascii="Times New Roman" w:hAnsi="Times New Roman" w:eastAsia="FangSong_GB2312" w:cs="Times New Roman"/>
          <w:color w:val="000000"/>
          <w:kern w:val="0"/>
          <w:sz w:val="32"/>
          <w:szCs w:val="32"/>
        </w:rPr>
        <w:t xml:space="preserve"> </w:t>
      </w:r>
    </w:p>
    <w:p w14:paraId="020CB683">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w:t>
      </w:r>
      <w:r>
        <w:rPr>
          <w:rFonts w:hint="default" w:ascii="Times New Roman" w:hAnsi="Times New Roman" w:eastAsia="黑体" w:cs="Times New Roman"/>
          <w:color w:val="000000"/>
          <w:kern w:val="0"/>
          <w:sz w:val="32"/>
          <w:szCs w:val="32"/>
        </w:rPr>
        <w:t xml:space="preserve">．整理 </w:t>
      </w:r>
    </w:p>
    <w:p w14:paraId="0E67EA6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w:t>
      </w:r>
      <w:r>
        <w:rPr>
          <w:rFonts w:hint="default" w:ascii="Times New Roman" w:hAnsi="Times New Roman" w:eastAsia="FangSong_GB2312" w:cs="Times New Roman"/>
          <w:color w:val="000000"/>
          <w:kern w:val="0"/>
          <w:sz w:val="32"/>
          <w:szCs w:val="32"/>
        </w:rPr>
        <w:t xml:space="preserve">．综合管理类的整理方法。 </w:t>
      </w:r>
    </w:p>
    <w:p w14:paraId="576B03AA">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FangSong_GB2312" w:cs="Times New Roman"/>
          <w:color w:val="000000"/>
          <w:kern w:val="0"/>
          <w:sz w:val="32"/>
          <w:szCs w:val="32"/>
        </w:rPr>
        <w:t xml:space="preserve">综合管理类文件材料以“件”为单位进行整理。 </w:t>
      </w:r>
    </w:p>
    <w:p w14:paraId="27FFB6FF">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3.1.1</w:t>
      </w:r>
      <w:r>
        <w:rPr>
          <w:rFonts w:hint="default" w:ascii="Times New Roman" w:hAnsi="Times New Roman" w:eastAsia="FangSong_GB2312" w:cs="Times New Roman"/>
          <w:color w:val="000000"/>
          <w:kern w:val="0"/>
          <w:sz w:val="32"/>
          <w:szCs w:val="32"/>
        </w:rPr>
        <w:t>．分类：综合</w:t>
      </w:r>
      <w:r>
        <w:rPr>
          <w:rFonts w:hint="default" w:ascii="Times New Roman" w:hAnsi="Times New Roman" w:eastAsia="FangSong_GB2312" w:cs="Times New Roman"/>
          <w:color w:val="000000"/>
          <w:kern w:val="0"/>
          <w:sz w:val="32"/>
          <w:szCs w:val="32"/>
          <w:lang w:val="en-US" w:eastAsia="zh-CN"/>
        </w:rPr>
        <w:t>管理</w:t>
      </w:r>
      <w:r>
        <w:rPr>
          <w:rFonts w:hint="default" w:ascii="Times New Roman" w:hAnsi="Times New Roman" w:eastAsia="FangSong_GB2312" w:cs="Times New Roman"/>
          <w:color w:val="000000"/>
          <w:kern w:val="0"/>
          <w:sz w:val="32"/>
          <w:szCs w:val="32"/>
        </w:rPr>
        <w:t>类归档文件整理按照保管期限进行分类， 分为永久、</w:t>
      </w:r>
      <w:r>
        <w:rPr>
          <w:rFonts w:hint="default" w:ascii="Times New Roman" w:hAnsi="Times New Roman" w:eastAsia="宋体" w:cs="Times New Roman"/>
          <w:color w:val="000000"/>
          <w:kern w:val="0"/>
          <w:sz w:val="32"/>
          <w:szCs w:val="32"/>
        </w:rPr>
        <w:t xml:space="preserve">30 </w:t>
      </w:r>
      <w:r>
        <w:rPr>
          <w:rFonts w:hint="default" w:ascii="Times New Roman" w:hAnsi="Times New Roman" w:eastAsia="FangSong_GB2312" w:cs="Times New Roman"/>
          <w:color w:val="000000"/>
          <w:kern w:val="0"/>
          <w:sz w:val="32"/>
          <w:szCs w:val="32"/>
        </w:rPr>
        <w:t xml:space="preserve">年和 </w:t>
      </w:r>
      <w:r>
        <w:rPr>
          <w:rFonts w:hint="default" w:ascii="Times New Roman" w:hAnsi="Times New Roman" w:eastAsia="宋体" w:cs="Times New Roman"/>
          <w:color w:val="000000"/>
          <w:kern w:val="0"/>
          <w:sz w:val="32"/>
          <w:szCs w:val="32"/>
        </w:rPr>
        <w:t xml:space="preserve">10 </w:t>
      </w:r>
      <w:r>
        <w:rPr>
          <w:rFonts w:hint="default" w:ascii="Times New Roman" w:hAnsi="Times New Roman" w:eastAsia="FangSong_GB2312" w:cs="Times New Roman"/>
          <w:color w:val="000000"/>
          <w:kern w:val="0"/>
          <w:sz w:val="32"/>
          <w:szCs w:val="32"/>
        </w:rPr>
        <w:t xml:space="preserve">年。 </w:t>
      </w:r>
    </w:p>
    <w:p w14:paraId="147E3C5B">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3.1.2</w:t>
      </w:r>
      <w:r>
        <w:rPr>
          <w:rFonts w:hint="default" w:ascii="Times New Roman" w:hAnsi="Times New Roman" w:eastAsia="FangSong_GB2312" w:cs="Times New Roman"/>
          <w:color w:val="000000"/>
          <w:kern w:val="0"/>
          <w:sz w:val="32"/>
          <w:szCs w:val="32"/>
        </w:rPr>
        <w:t>．排列：综合</w:t>
      </w:r>
      <w:r>
        <w:rPr>
          <w:rFonts w:hint="default" w:ascii="Times New Roman" w:hAnsi="Times New Roman" w:eastAsia="FangSong_GB2312" w:cs="Times New Roman"/>
          <w:color w:val="000000"/>
          <w:kern w:val="0"/>
          <w:sz w:val="32"/>
          <w:szCs w:val="32"/>
          <w:lang w:val="en-US" w:eastAsia="zh-CN"/>
        </w:rPr>
        <w:t>管理</w:t>
      </w:r>
      <w:r>
        <w:rPr>
          <w:rFonts w:hint="default" w:ascii="Times New Roman" w:hAnsi="Times New Roman" w:eastAsia="FangSong_GB2312" w:cs="Times New Roman"/>
          <w:color w:val="000000"/>
          <w:kern w:val="0"/>
          <w:sz w:val="32"/>
          <w:szCs w:val="32"/>
        </w:rPr>
        <w:t xml:space="preserve">类归档文件按照文件的形成年度、结合时间和重要程度进行排列。会议、招投标、重大活动、统计报表等成套性文件可集中排列。 </w:t>
      </w:r>
    </w:p>
    <w:p w14:paraId="0486E60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3.1.3</w:t>
      </w:r>
      <w:r>
        <w:rPr>
          <w:rFonts w:hint="default" w:ascii="Times New Roman" w:hAnsi="Times New Roman" w:eastAsia="FangSong_GB2312" w:cs="Times New Roman"/>
          <w:color w:val="000000"/>
          <w:kern w:val="0"/>
          <w:sz w:val="32"/>
          <w:szCs w:val="32"/>
        </w:rPr>
        <w:t xml:space="preserve">．装订：采用“三孔一线”蜡线装订方式。 </w:t>
      </w:r>
    </w:p>
    <w:p w14:paraId="358EBFC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3.1.4</w:t>
      </w:r>
      <w:r>
        <w:rPr>
          <w:rFonts w:hint="default" w:ascii="Times New Roman" w:hAnsi="Times New Roman" w:eastAsia="FangSong_GB2312" w:cs="Times New Roman"/>
          <w:color w:val="000000"/>
          <w:kern w:val="0"/>
          <w:sz w:val="32"/>
          <w:szCs w:val="32"/>
        </w:rPr>
        <w:t>．编号：归档文件依据分类方案和排列顺序逐件编号。在文件首页右上端空白处加盖归档章并填写相关内容。归档章上内容为全宗号、年度、件或卷号、类别号、保管期限、总页数</w:t>
      </w:r>
      <w:r>
        <w:rPr>
          <w:rFonts w:hint="default" w:ascii="Times New Roman" w:hAnsi="Times New Roman" w:eastAsia="FangSong_GB2312" w:cs="Times New Roman"/>
          <w:color w:val="000000" w:themeColor="text1"/>
          <w:kern w:val="0"/>
          <w:sz w:val="32"/>
          <w:szCs w:val="32"/>
          <w14:textFill>
            <w14:solidFill>
              <w14:schemeClr w14:val="tx1"/>
            </w14:solidFill>
          </w14:textFill>
        </w:rPr>
        <w:t xml:space="preserve">（详见附录 </w:t>
      </w:r>
      <w:r>
        <w:rPr>
          <w:rFonts w:hint="default" w:ascii="Times New Roman" w:hAnsi="Times New Roman" w:eastAsia="宋体" w:cs="Times New Roman"/>
          <w:color w:val="000000" w:themeColor="text1"/>
          <w:kern w:val="0"/>
          <w:sz w:val="32"/>
          <w:szCs w:val="32"/>
          <w14:textFill>
            <w14:solidFill>
              <w14:schemeClr w14:val="tx1"/>
            </w14:solidFill>
          </w14:textFill>
        </w:rPr>
        <w:t xml:space="preserve">A </w:t>
      </w:r>
      <w:r>
        <w:rPr>
          <w:rFonts w:hint="default" w:ascii="Times New Roman" w:hAnsi="Times New Roman" w:eastAsia="FangSong_GB2312" w:cs="Times New Roman"/>
          <w:color w:val="000000" w:themeColor="text1"/>
          <w:kern w:val="0"/>
          <w:sz w:val="32"/>
          <w:szCs w:val="32"/>
          <w14:textFill>
            <w14:solidFill>
              <w14:schemeClr w14:val="tx1"/>
            </w14:solidFill>
          </w14:textFill>
        </w:rPr>
        <w:t xml:space="preserve">的图 </w:t>
      </w:r>
      <w:r>
        <w:rPr>
          <w:rFonts w:hint="default" w:ascii="Times New Roman" w:hAnsi="Times New Roman" w:eastAsia="宋体" w:cs="Times New Roman"/>
          <w:color w:val="000000" w:themeColor="text1"/>
          <w:kern w:val="0"/>
          <w:sz w:val="32"/>
          <w:szCs w:val="32"/>
          <w14:textFill>
            <w14:solidFill>
              <w14:schemeClr w14:val="tx1"/>
            </w14:solidFill>
          </w14:textFill>
        </w:rPr>
        <w:t>A1</w:t>
      </w:r>
      <w:r>
        <w:rPr>
          <w:rFonts w:hint="default" w:ascii="Times New Roman" w:hAnsi="Times New Roman" w:eastAsia="FangSong_GB2312" w:cs="Times New Roman"/>
          <w:color w:val="000000" w:themeColor="text1"/>
          <w:kern w:val="0"/>
          <w:sz w:val="32"/>
          <w:szCs w:val="32"/>
          <w14:textFill>
            <w14:solidFill>
              <w14:schemeClr w14:val="tx1"/>
            </w14:solidFill>
          </w14:textFill>
        </w:rPr>
        <w:t>）</w:t>
      </w:r>
      <w:r>
        <w:rPr>
          <w:rFonts w:hint="default" w:ascii="Times New Roman" w:hAnsi="Times New Roman" w:eastAsia="FangSong_GB2312" w:cs="Times New Roman"/>
          <w:color w:val="000000"/>
          <w:kern w:val="0"/>
          <w:sz w:val="32"/>
          <w:szCs w:val="32"/>
        </w:rPr>
        <w:t xml:space="preserve">。 </w:t>
      </w:r>
    </w:p>
    <w:p w14:paraId="3B2B4806">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3.1.4.1</w:t>
      </w:r>
      <w:r>
        <w:rPr>
          <w:rFonts w:hint="default" w:ascii="Times New Roman" w:hAnsi="Times New Roman" w:eastAsia="FangSong_GB2312" w:cs="Times New Roman"/>
          <w:color w:val="000000"/>
          <w:kern w:val="0"/>
          <w:sz w:val="32"/>
          <w:szCs w:val="32"/>
        </w:rPr>
        <w:t>．全宗号：档案馆为规范管理各立档单位档案，给立档单位编制的代码。县级</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档案使用县农业</w:t>
      </w:r>
      <w:r>
        <w:rPr>
          <w:rFonts w:hint="default" w:ascii="Times New Roman" w:hAnsi="Times New Roman" w:eastAsia="FangSong_GB2312" w:cs="Times New Roman"/>
          <w:color w:val="000000"/>
          <w:kern w:val="0"/>
          <w:sz w:val="32"/>
          <w:szCs w:val="32"/>
          <w:lang w:val="en-US" w:eastAsia="zh-CN"/>
        </w:rPr>
        <w:t>农村</w:t>
      </w:r>
      <w:r>
        <w:rPr>
          <w:rFonts w:hint="default" w:ascii="Times New Roman" w:hAnsi="Times New Roman" w:eastAsia="FangSong_GB2312" w:cs="Times New Roman"/>
          <w:color w:val="000000"/>
          <w:kern w:val="0"/>
          <w:sz w:val="32"/>
          <w:szCs w:val="32"/>
        </w:rPr>
        <w:t xml:space="preserve">局全宗号；乡镇级使用本乡镇全宗号。 </w:t>
      </w:r>
    </w:p>
    <w:p w14:paraId="2E428A6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3.1.4.2</w:t>
      </w:r>
      <w:r>
        <w:rPr>
          <w:rFonts w:hint="default" w:ascii="Times New Roman" w:hAnsi="Times New Roman" w:eastAsia="FangSong_GB2312" w:cs="Times New Roman"/>
          <w:color w:val="000000"/>
          <w:kern w:val="0"/>
          <w:sz w:val="32"/>
          <w:szCs w:val="32"/>
        </w:rPr>
        <w:t>．年度：文件的统一归档年度，即本地</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 xml:space="preserve">工作收口年度，以四位阿拉伯数字标注公元纪年，如 </w:t>
      </w:r>
      <w:r>
        <w:rPr>
          <w:rFonts w:hint="default" w:ascii="Times New Roman" w:hAnsi="Times New Roman" w:eastAsia="宋体" w:cs="Times New Roman"/>
          <w:color w:val="000000"/>
          <w:kern w:val="0"/>
          <w:sz w:val="32"/>
          <w:szCs w:val="32"/>
        </w:rPr>
        <w:t>20</w:t>
      </w:r>
      <w:r>
        <w:rPr>
          <w:rFonts w:hint="default" w:ascii="Times New Roman" w:hAnsi="Times New Roman" w:eastAsia="宋体" w:cs="Times New Roman"/>
          <w:color w:val="000000"/>
          <w:kern w:val="0"/>
          <w:sz w:val="32"/>
          <w:szCs w:val="32"/>
          <w:lang w:val="en-US" w:eastAsia="zh-CN"/>
        </w:rPr>
        <w:t>2</w:t>
      </w:r>
      <w:r>
        <w:rPr>
          <w:rFonts w:hint="default" w:ascii="Times New Roman" w:hAnsi="Times New Roman" w:eastAsia="宋体" w:cs="Times New Roman"/>
          <w:color w:val="000000"/>
          <w:kern w:val="0"/>
          <w:sz w:val="32"/>
          <w:szCs w:val="32"/>
        </w:rPr>
        <w:t>6</w:t>
      </w:r>
      <w:r>
        <w:rPr>
          <w:rFonts w:hint="default" w:ascii="Times New Roman" w:hAnsi="Times New Roman" w:eastAsia="FangSong_GB2312" w:cs="Times New Roman"/>
          <w:color w:val="000000"/>
          <w:kern w:val="0"/>
          <w:sz w:val="32"/>
          <w:szCs w:val="32"/>
        </w:rPr>
        <w:t xml:space="preserve">。 </w:t>
      </w:r>
    </w:p>
    <w:p w14:paraId="4A2EC16E">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3.1.4.3</w:t>
      </w:r>
      <w:r>
        <w:rPr>
          <w:rFonts w:hint="default" w:ascii="Times New Roman" w:hAnsi="Times New Roman" w:eastAsia="FangSong_GB2312" w:cs="Times New Roman"/>
          <w:color w:val="000000"/>
          <w:kern w:val="0"/>
          <w:sz w:val="32"/>
          <w:szCs w:val="32"/>
        </w:rPr>
        <w:t xml:space="preserve">．件或卷号：文件（案卷）的排列顺序号，即归档文件（案卷）排列流水号。 </w:t>
      </w:r>
    </w:p>
    <w:p w14:paraId="3F73EF7D">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3.1.4.4</w:t>
      </w:r>
      <w:r>
        <w:rPr>
          <w:rFonts w:hint="default" w:ascii="Times New Roman" w:hAnsi="Times New Roman" w:eastAsia="FangSong_GB2312" w:cs="Times New Roman"/>
          <w:color w:val="000000"/>
          <w:kern w:val="0"/>
          <w:sz w:val="32"/>
          <w:szCs w:val="32"/>
        </w:rPr>
        <w:t xml:space="preserve">．类别号：各类别归档文件的分类代码，详见 </w:t>
      </w:r>
      <w:r>
        <w:rPr>
          <w:rFonts w:hint="default" w:ascii="Times New Roman" w:hAnsi="Times New Roman" w:eastAsia="宋体" w:cs="Times New Roman"/>
          <w:color w:val="000000"/>
          <w:kern w:val="0"/>
          <w:sz w:val="32"/>
          <w:szCs w:val="32"/>
        </w:rPr>
        <w:t>2.3</w:t>
      </w:r>
      <w:r>
        <w:rPr>
          <w:rFonts w:hint="default" w:ascii="Times New Roman" w:hAnsi="Times New Roman" w:eastAsia="FangSong_GB2312" w:cs="Times New Roman"/>
          <w:color w:val="000000"/>
          <w:kern w:val="0"/>
          <w:sz w:val="32"/>
          <w:szCs w:val="32"/>
        </w:rPr>
        <w:t xml:space="preserve">。 </w:t>
      </w:r>
    </w:p>
    <w:p w14:paraId="577BFCB1">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FangSong_GB2312" w:cs="Times New Roman"/>
          <w:color w:val="000000"/>
          <w:kern w:val="0"/>
          <w:sz w:val="32"/>
          <w:szCs w:val="32"/>
          <w:lang w:eastAsia="zh-CN"/>
        </w:rPr>
      </w:pPr>
      <w:r>
        <w:rPr>
          <w:rFonts w:hint="default" w:ascii="Times New Roman" w:hAnsi="Times New Roman" w:eastAsia="宋体" w:cs="Times New Roman"/>
          <w:color w:val="000000"/>
          <w:kern w:val="0"/>
          <w:sz w:val="32"/>
          <w:szCs w:val="32"/>
        </w:rPr>
        <w:t>3.1.4.5</w:t>
      </w:r>
      <w:r>
        <w:rPr>
          <w:rFonts w:hint="default" w:ascii="Times New Roman" w:hAnsi="Times New Roman" w:eastAsia="FangSong_GB2312" w:cs="Times New Roman"/>
          <w:color w:val="000000"/>
          <w:kern w:val="0"/>
          <w:sz w:val="32"/>
          <w:szCs w:val="32"/>
        </w:rPr>
        <w:t>．保管期限：归档文件保管期限的简称，如永久、</w:t>
      </w:r>
      <w:r>
        <w:rPr>
          <w:rFonts w:hint="default" w:ascii="Times New Roman" w:hAnsi="Times New Roman" w:eastAsia="宋体" w:cs="Times New Roman"/>
          <w:color w:val="000000"/>
          <w:kern w:val="0"/>
          <w:sz w:val="32"/>
          <w:szCs w:val="32"/>
        </w:rPr>
        <w:t xml:space="preserve">30 </w:t>
      </w:r>
      <w:r>
        <w:rPr>
          <w:rFonts w:hint="default" w:ascii="Times New Roman" w:hAnsi="Times New Roman" w:eastAsia="FangSong_GB2312" w:cs="Times New Roman"/>
          <w:color w:val="000000"/>
          <w:kern w:val="0"/>
          <w:sz w:val="32"/>
          <w:szCs w:val="32"/>
        </w:rPr>
        <w:t>年、</w:t>
      </w:r>
      <w:r>
        <w:rPr>
          <w:rFonts w:hint="default" w:ascii="Times New Roman" w:hAnsi="Times New Roman" w:eastAsia="宋体" w:cs="Times New Roman"/>
          <w:color w:val="000000"/>
          <w:kern w:val="0"/>
          <w:sz w:val="32"/>
          <w:szCs w:val="32"/>
        </w:rPr>
        <w:t xml:space="preserve">10 </w:t>
      </w:r>
      <w:r>
        <w:rPr>
          <w:rFonts w:hint="default" w:ascii="Times New Roman" w:hAnsi="Times New Roman" w:eastAsia="FangSong_GB2312" w:cs="Times New Roman"/>
          <w:color w:val="000000"/>
          <w:kern w:val="0"/>
          <w:sz w:val="32"/>
          <w:szCs w:val="32"/>
        </w:rPr>
        <w:t>年。</w:t>
      </w:r>
    </w:p>
    <w:p w14:paraId="38CADADB">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FangSong_GB2312" w:cs="Times New Roman"/>
          <w:color w:val="000000"/>
          <w:kern w:val="0"/>
          <w:sz w:val="32"/>
          <w:szCs w:val="32"/>
        </w:rPr>
      </w:pPr>
      <w:r>
        <w:rPr>
          <w:rFonts w:hint="default" w:ascii="Times New Roman" w:hAnsi="Times New Roman" w:eastAsia="宋体" w:cs="Times New Roman"/>
          <w:color w:val="000000"/>
          <w:kern w:val="0"/>
          <w:sz w:val="32"/>
          <w:szCs w:val="32"/>
        </w:rPr>
        <w:t>3.1.4.6</w:t>
      </w:r>
      <w:r>
        <w:rPr>
          <w:rFonts w:hint="default" w:ascii="Times New Roman" w:hAnsi="Times New Roman" w:eastAsia="FangSong_GB2312" w:cs="Times New Roman"/>
          <w:color w:val="000000"/>
          <w:kern w:val="0"/>
          <w:sz w:val="32"/>
          <w:szCs w:val="32"/>
        </w:rPr>
        <w:t>．总页数：即该件（卷）归档文件的总页数。归档文件中有图文的一面为一页。页码的编制方法为，用铅笔直接在文件上标注，正面在右上角标注，反面（有图文的）在左上角标注。有文件处理单（发文处理单、收文处理单、文件阅办单等）的，要作为文件有效组成部分，计在页码内，</w:t>
      </w:r>
      <w:r>
        <w:rPr>
          <w:rFonts w:hint="default" w:ascii="Times New Roman" w:hAnsi="Times New Roman" w:eastAsia="FangSong_GB2312" w:cs="Times New Roman"/>
          <w:color w:val="000000"/>
          <w:kern w:val="0"/>
          <w:sz w:val="32"/>
          <w:szCs w:val="32"/>
          <w:lang w:val="en-US" w:eastAsia="zh-CN"/>
        </w:rPr>
        <w:t>放在文件的最后一页</w:t>
      </w:r>
      <w:r>
        <w:rPr>
          <w:rFonts w:hint="default" w:ascii="Times New Roman" w:hAnsi="Times New Roman" w:eastAsia="FangSong_GB2312" w:cs="Times New Roman"/>
          <w:color w:val="000000"/>
          <w:kern w:val="0"/>
          <w:sz w:val="32"/>
          <w:szCs w:val="32"/>
        </w:rPr>
        <w:t>。</w:t>
      </w:r>
    </w:p>
    <w:p w14:paraId="1D870BDC">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3.2</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val="en-US" w:eastAsia="zh-CN"/>
        </w:rPr>
        <w:t>合同管理</w:t>
      </w:r>
      <w:r>
        <w:rPr>
          <w:rFonts w:hint="default" w:ascii="Times New Roman" w:hAnsi="Times New Roman" w:eastAsia="FangSong_GB2312" w:cs="Times New Roman"/>
          <w:color w:val="000000"/>
          <w:kern w:val="0"/>
          <w:sz w:val="32"/>
          <w:szCs w:val="32"/>
        </w:rPr>
        <w:t xml:space="preserve">类整理方法 </w:t>
      </w:r>
    </w:p>
    <w:p w14:paraId="73529277">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FangSong_GB2312" w:cs="Times New Roman"/>
          <w:color w:val="000000"/>
          <w:kern w:val="0"/>
          <w:sz w:val="32"/>
          <w:szCs w:val="32"/>
          <w:lang w:eastAsia="zh-CN"/>
        </w:rPr>
      </w:pPr>
      <w:r>
        <w:rPr>
          <w:rFonts w:hint="default" w:ascii="Times New Roman" w:hAnsi="Times New Roman" w:eastAsia="FangSong_GB2312" w:cs="Times New Roman"/>
          <w:color w:val="000000"/>
          <w:kern w:val="0"/>
          <w:sz w:val="32"/>
          <w:szCs w:val="32"/>
        </w:rPr>
        <w:t>县级</w:t>
      </w:r>
      <w:r>
        <w:rPr>
          <w:rFonts w:hint="default" w:ascii="Times New Roman" w:hAnsi="Times New Roman" w:eastAsia="FangSong_GB2312" w:cs="Times New Roman"/>
          <w:color w:val="000000"/>
          <w:kern w:val="0"/>
          <w:sz w:val="32"/>
          <w:szCs w:val="32"/>
          <w:lang w:val="en-US" w:eastAsia="zh-CN"/>
        </w:rPr>
        <w:t>和乡镇级合同管理</w:t>
      </w:r>
      <w:r>
        <w:rPr>
          <w:rFonts w:hint="default" w:ascii="Times New Roman" w:hAnsi="Times New Roman" w:eastAsia="FangSong_GB2312" w:cs="Times New Roman"/>
          <w:color w:val="000000"/>
          <w:kern w:val="0"/>
          <w:sz w:val="32"/>
          <w:szCs w:val="32"/>
        </w:rPr>
        <w:t>类同综合管理类整理</w:t>
      </w:r>
      <w:r>
        <w:rPr>
          <w:rFonts w:hint="default" w:ascii="Times New Roman" w:hAnsi="Times New Roman" w:eastAsia="FangSong_GB2312" w:cs="Times New Roman"/>
          <w:color w:val="000000"/>
          <w:kern w:val="0"/>
          <w:sz w:val="32"/>
          <w:szCs w:val="32"/>
          <w:lang w:val="en-US" w:eastAsia="zh-CN"/>
        </w:rPr>
        <w:t>方法一致。村（组）级合同管理类归档文件分为各种调查信息及一户一档。</w:t>
      </w:r>
      <w:r>
        <w:rPr>
          <w:rFonts w:hint="default" w:ascii="Times New Roman" w:hAnsi="Times New Roman" w:eastAsia="FangSong_GB2312" w:cs="Times New Roman"/>
          <w:color w:val="000000"/>
          <w:kern w:val="0"/>
          <w:sz w:val="32"/>
          <w:szCs w:val="32"/>
        </w:rPr>
        <w:t xml:space="preserve">其中“一户一卷”的分类号为 </w:t>
      </w:r>
      <w:r>
        <w:rPr>
          <w:rFonts w:hint="default" w:ascii="Times New Roman" w:hAnsi="Times New Roman" w:eastAsia="FangSong_GB2312" w:cs="Times New Roman"/>
          <w:color w:val="000000"/>
          <w:kern w:val="0"/>
          <w:sz w:val="32"/>
          <w:szCs w:val="32"/>
          <w:lang w:val="en-US" w:eastAsia="zh-CN"/>
        </w:rPr>
        <w:t>YHYD</w:t>
      </w:r>
      <w:r>
        <w:rPr>
          <w:rFonts w:hint="default" w:ascii="Times New Roman" w:hAnsi="Times New Roman" w:eastAsia="FangSong_GB2312" w:cs="Times New Roman"/>
          <w:color w:val="000000"/>
          <w:kern w:val="0"/>
          <w:sz w:val="32"/>
          <w:szCs w:val="32"/>
        </w:rPr>
        <w:t xml:space="preserve">，各地区可根据实际情况细化。如细化到村、组，则可根据村、组编号细化（例：第一村第一组为 </w:t>
      </w:r>
      <w:r>
        <w:rPr>
          <w:rFonts w:hint="default" w:ascii="Times New Roman" w:hAnsi="Times New Roman" w:eastAsia="FangSong_GB2312" w:cs="Times New Roman"/>
          <w:color w:val="000000"/>
          <w:kern w:val="0"/>
          <w:sz w:val="32"/>
          <w:szCs w:val="32"/>
          <w:lang w:val="en-US" w:eastAsia="zh-CN"/>
        </w:rPr>
        <w:t>YHYD</w:t>
      </w:r>
      <w:r>
        <w:rPr>
          <w:rFonts w:hint="default" w:ascii="Times New Roman" w:hAnsi="Times New Roman" w:eastAsia="宋体" w:cs="Times New Roman"/>
          <w:color w:val="000000"/>
          <w:kern w:val="0"/>
          <w:sz w:val="32"/>
          <w:szCs w:val="32"/>
        </w:rPr>
        <w:t>0101</w:t>
      </w:r>
      <w:r>
        <w:rPr>
          <w:rFonts w:hint="default" w:ascii="Times New Roman" w:hAnsi="Times New Roman" w:eastAsia="FangSong_GB2312" w:cs="Times New Roman"/>
          <w:color w:val="000000"/>
          <w:kern w:val="0"/>
          <w:sz w:val="32"/>
          <w:szCs w:val="32"/>
        </w:rPr>
        <w:t>），并在分类大纲中说明编号原则</w:t>
      </w:r>
      <w:r>
        <w:rPr>
          <w:rFonts w:hint="default" w:ascii="Times New Roman" w:hAnsi="Times New Roman" w:eastAsia="FangSong_GB2312" w:cs="Times New Roman"/>
          <w:color w:val="000000"/>
          <w:kern w:val="0"/>
          <w:sz w:val="32"/>
          <w:szCs w:val="32"/>
          <w:lang w:eastAsia="zh-CN"/>
        </w:rPr>
        <w:t>。</w:t>
      </w:r>
    </w:p>
    <w:p w14:paraId="7F5C8065">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FangSong_GB2312" w:cs="Times New Roman"/>
          <w:color w:val="000000"/>
          <w:kern w:val="0"/>
          <w:sz w:val="32"/>
          <w:szCs w:val="32"/>
          <w:lang w:val="en-US" w:eastAsia="zh-CN"/>
        </w:rPr>
        <w:t>合同管理</w:t>
      </w:r>
      <w:r>
        <w:rPr>
          <w:rFonts w:hint="default" w:ascii="Times New Roman" w:hAnsi="Times New Roman" w:eastAsia="FangSong_GB2312" w:cs="Times New Roman"/>
          <w:color w:val="000000"/>
          <w:kern w:val="0"/>
          <w:sz w:val="32"/>
          <w:szCs w:val="32"/>
        </w:rPr>
        <w:t xml:space="preserve">类归档文件以村、组为单位，按照小组顺序排列整理。涉及农户信息的文件统一按照“一户一卷”方式进行整理， 装订采取档案袋（详见图 </w:t>
      </w:r>
      <w:r>
        <w:rPr>
          <w:rFonts w:hint="default" w:ascii="Times New Roman" w:hAnsi="Times New Roman" w:eastAsia="宋体" w:cs="Times New Roman"/>
          <w:color w:val="000000"/>
          <w:kern w:val="0"/>
          <w:sz w:val="32"/>
          <w:szCs w:val="32"/>
        </w:rPr>
        <w:t>A2</w:t>
      </w:r>
      <w:r>
        <w:rPr>
          <w:rFonts w:hint="default" w:ascii="Times New Roman" w:hAnsi="Times New Roman" w:eastAsia="FangSong_GB2312" w:cs="Times New Roman"/>
          <w:color w:val="000000"/>
          <w:kern w:val="0"/>
          <w:sz w:val="32"/>
          <w:szCs w:val="32"/>
        </w:rPr>
        <w:t xml:space="preserve">）装的形式，档案袋的封皮上统一印制卷内文件内容（各地必须根据自身实际形成文件确定，不可照搬照抄图式内容），在档案袋上方空白处加盖归档章，单独编制流水号，户的排列顺序依据各村组工作习惯进行。图纸可以村或组为单位排列整理，在每张图纸上方空白处加盖归档章，各类图纸可以统一编制一个流水号或单独编制流水号，装订形式可折叠，也可打卷装筒或装入底图柜保管。 </w:t>
      </w:r>
    </w:p>
    <w:p w14:paraId="6196722D">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3.</w:t>
      </w:r>
      <w:r>
        <w:rPr>
          <w:rFonts w:hint="default" w:ascii="Times New Roman" w:hAnsi="Times New Roman" w:eastAsia="宋体" w:cs="Times New Roman"/>
          <w:color w:val="000000"/>
          <w:kern w:val="0"/>
          <w:sz w:val="32"/>
          <w:szCs w:val="32"/>
          <w:lang w:val="en-US" w:eastAsia="zh-CN"/>
        </w:rPr>
        <w:t>3</w:t>
      </w:r>
      <w:r>
        <w:rPr>
          <w:rFonts w:hint="default" w:ascii="Times New Roman" w:hAnsi="Times New Roman" w:eastAsia="FangSong_GB2312" w:cs="Times New Roman"/>
          <w:color w:val="000000"/>
          <w:kern w:val="0"/>
          <w:sz w:val="32"/>
          <w:szCs w:val="32"/>
        </w:rPr>
        <w:t xml:space="preserve">．特殊载体类（非纸质）文件材料归档按照国家相关档案业务规范标准和工作实际进行分类、整理和编号。 </w:t>
      </w:r>
    </w:p>
    <w:p w14:paraId="2A6D6D24">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4</w:t>
      </w:r>
      <w:r>
        <w:rPr>
          <w:rFonts w:hint="default" w:ascii="Times New Roman" w:hAnsi="Times New Roman" w:eastAsia="黑体" w:cs="Times New Roman"/>
          <w:color w:val="000000"/>
          <w:kern w:val="0"/>
          <w:sz w:val="32"/>
          <w:szCs w:val="32"/>
        </w:rPr>
        <w:t xml:space="preserve">．编目 </w:t>
      </w:r>
      <w:r>
        <w:rPr>
          <w:rFonts w:hint="default" w:ascii="Times New Roman" w:hAnsi="Times New Roman" w:eastAsia="仿宋" w:cs="Times New Roman"/>
          <w:color w:val="000000"/>
          <w:kern w:val="0"/>
          <w:sz w:val="32"/>
          <w:szCs w:val="32"/>
          <w:lang w:val="en-US" w:eastAsia="zh-CN"/>
        </w:rPr>
        <w:t>延包</w:t>
      </w:r>
      <w:r>
        <w:rPr>
          <w:rFonts w:hint="default" w:ascii="Times New Roman" w:hAnsi="Times New Roman" w:eastAsia="仿宋" w:cs="Times New Roman"/>
          <w:color w:val="000000"/>
          <w:kern w:val="0"/>
          <w:sz w:val="32"/>
          <w:szCs w:val="32"/>
        </w:rPr>
        <w:t>档案依据分类方案编制归档文件目录。</w:t>
      </w:r>
    </w:p>
    <w:p w14:paraId="68C2554D">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4.1</w:t>
      </w:r>
      <w:r>
        <w:rPr>
          <w:rFonts w:hint="default" w:ascii="Times New Roman" w:hAnsi="Times New Roman" w:eastAsia="FangSong_GB2312" w:cs="Times New Roman"/>
          <w:color w:val="000000"/>
          <w:kern w:val="0"/>
          <w:sz w:val="32"/>
          <w:szCs w:val="32"/>
        </w:rPr>
        <w:t>．</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归档文件应按类别逐件编目。综合</w:t>
      </w:r>
      <w:r>
        <w:rPr>
          <w:rFonts w:hint="default" w:ascii="Times New Roman" w:hAnsi="Times New Roman" w:eastAsia="FangSong_GB2312" w:cs="Times New Roman"/>
          <w:color w:val="000000"/>
          <w:kern w:val="0"/>
          <w:sz w:val="32"/>
          <w:szCs w:val="32"/>
          <w:lang w:val="en-US" w:eastAsia="zh-CN"/>
        </w:rPr>
        <w:t>管理</w:t>
      </w:r>
      <w:r>
        <w:rPr>
          <w:rFonts w:hint="default" w:ascii="Times New Roman" w:hAnsi="Times New Roman" w:eastAsia="FangSong_GB2312" w:cs="Times New Roman"/>
          <w:color w:val="000000"/>
          <w:kern w:val="0"/>
          <w:sz w:val="32"/>
          <w:szCs w:val="32"/>
        </w:rPr>
        <w:t xml:space="preserve">类目录设置件号、责任者、文号、题名、日期、页数、备注等项目。目录及目录封皮式样见图 </w:t>
      </w:r>
      <w:r>
        <w:rPr>
          <w:rFonts w:hint="default" w:ascii="Times New Roman" w:hAnsi="Times New Roman" w:eastAsia="宋体" w:cs="Times New Roman"/>
          <w:color w:val="000000"/>
          <w:kern w:val="0"/>
          <w:sz w:val="32"/>
          <w:szCs w:val="32"/>
        </w:rPr>
        <w:t>A3</w:t>
      </w:r>
      <w:r>
        <w:rPr>
          <w:rFonts w:hint="default" w:ascii="Times New Roman" w:hAnsi="Times New Roman" w:eastAsia="FangSong_GB2312" w:cs="Times New Roman"/>
          <w:color w:val="000000"/>
          <w:kern w:val="0"/>
          <w:sz w:val="32"/>
          <w:szCs w:val="32"/>
        </w:rPr>
        <w:t xml:space="preserve">。 </w:t>
      </w:r>
    </w:p>
    <w:p w14:paraId="1EE7E470">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4.2</w:t>
      </w:r>
      <w:r>
        <w:rPr>
          <w:rFonts w:hint="default" w:ascii="Times New Roman" w:hAnsi="Times New Roman" w:eastAsia="FangSong_GB2312" w:cs="Times New Roman"/>
          <w:color w:val="000000"/>
          <w:kern w:val="0"/>
          <w:sz w:val="32"/>
          <w:szCs w:val="32"/>
        </w:rPr>
        <w:t xml:space="preserve">．“一户一卷”归档案卷目录项目应包含：卷号、权证编号、户主姓名、所在村（组）、起止日期、件数、页数、备注。 案卷目录式样见图 </w:t>
      </w:r>
      <w:r>
        <w:rPr>
          <w:rFonts w:hint="default" w:ascii="Times New Roman" w:hAnsi="Times New Roman" w:eastAsia="宋体" w:cs="Times New Roman"/>
          <w:color w:val="000000"/>
          <w:kern w:val="0"/>
          <w:sz w:val="32"/>
          <w:szCs w:val="32"/>
        </w:rPr>
        <w:t>A4</w:t>
      </w:r>
      <w:r>
        <w:rPr>
          <w:rFonts w:hint="default" w:ascii="Times New Roman" w:hAnsi="Times New Roman" w:eastAsia="FangSong_GB2312" w:cs="Times New Roman"/>
          <w:color w:val="000000"/>
          <w:kern w:val="0"/>
          <w:sz w:val="32"/>
          <w:szCs w:val="32"/>
        </w:rPr>
        <w:t xml:space="preserve">。 </w:t>
      </w:r>
    </w:p>
    <w:p w14:paraId="0DEFFE4D">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5</w:t>
      </w:r>
      <w:r>
        <w:rPr>
          <w:rFonts w:hint="default" w:ascii="Times New Roman" w:hAnsi="Times New Roman" w:eastAsia="黑体" w:cs="Times New Roman"/>
          <w:color w:val="000000"/>
          <w:kern w:val="0"/>
          <w:sz w:val="32"/>
          <w:szCs w:val="32"/>
        </w:rPr>
        <w:t>．卷皮要求。</w:t>
      </w:r>
      <w:r>
        <w:rPr>
          <w:rFonts w:hint="default" w:ascii="Times New Roman" w:hAnsi="Times New Roman" w:eastAsia="FangSong_GB2312" w:cs="Times New Roman"/>
          <w:color w:val="000000"/>
          <w:kern w:val="0"/>
          <w:sz w:val="32"/>
          <w:szCs w:val="32"/>
        </w:rPr>
        <w:t>全省统一</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 xml:space="preserve">综合管理类档案封皮样式，具体样式见图 </w:t>
      </w:r>
      <w:r>
        <w:rPr>
          <w:rFonts w:hint="default" w:ascii="Times New Roman" w:hAnsi="Times New Roman" w:eastAsia="宋体" w:cs="Times New Roman"/>
          <w:color w:val="000000"/>
          <w:kern w:val="0"/>
          <w:sz w:val="32"/>
          <w:szCs w:val="32"/>
        </w:rPr>
        <w:t>A5</w:t>
      </w:r>
      <w:r>
        <w:rPr>
          <w:rFonts w:hint="default" w:ascii="Times New Roman" w:hAnsi="Times New Roman" w:eastAsia="FangSong_GB2312" w:cs="Times New Roman"/>
          <w:color w:val="000000"/>
          <w:kern w:val="0"/>
          <w:sz w:val="32"/>
          <w:szCs w:val="32"/>
        </w:rPr>
        <w:t>、</w:t>
      </w:r>
      <w:r>
        <w:rPr>
          <w:rFonts w:hint="default" w:ascii="Times New Roman" w:hAnsi="Times New Roman" w:eastAsia="宋体" w:cs="Times New Roman"/>
          <w:color w:val="000000"/>
          <w:kern w:val="0"/>
          <w:sz w:val="32"/>
          <w:szCs w:val="32"/>
        </w:rPr>
        <w:t>A6</w:t>
      </w:r>
      <w:r>
        <w:rPr>
          <w:rFonts w:hint="default" w:ascii="Times New Roman" w:hAnsi="Times New Roman" w:eastAsia="FangSong_GB2312" w:cs="Times New Roman"/>
          <w:color w:val="000000"/>
          <w:kern w:val="0"/>
          <w:sz w:val="32"/>
          <w:szCs w:val="32"/>
        </w:rPr>
        <w:t xml:space="preserve">。（注：各地可根据经费实际，综合管理类文件可以不采用封皮，直接装订） </w:t>
      </w:r>
    </w:p>
    <w:p w14:paraId="0C581C35">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宋体" w:cs="Times New Roman"/>
          <w:kern w:val="0"/>
          <w:sz w:val="32"/>
          <w:szCs w:val="32"/>
        </w:rPr>
      </w:pPr>
      <w:r>
        <w:rPr>
          <w:rFonts w:hint="default" w:ascii="Times New Roman" w:hAnsi="Times New Roman" w:eastAsia="宋体" w:cs="Times New Roman"/>
          <w:color w:val="000000"/>
          <w:kern w:val="0"/>
          <w:sz w:val="32"/>
          <w:szCs w:val="32"/>
        </w:rPr>
        <w:t>6</w:t>
      </w:r>
      <w:r>
        <w:rPr>
          <w:rFonts w:hint="default" w:ascii="Times New Roman" w:hAnsi="Times New Roman" w:eastAsia="黑体" w:cs="Times New Roman"/>
          <w:color w:val="000000"/>
          <w:kern w:val="0"/>
          <w:sz w:val="32"/>
          <w:szCs w:val="32"/>
        </w:rPr>
        <w:t>．装具要求。</w:t>
      </w:r>
      <w:r>
        <w:rPr>
          <w:rFonts w:hint="default" w:ascii="Times New Roman" w:hAnsi="Times New Roman" w:eastAsia="FangSong_GB2312" w:cs="Times New Roman"/>
          <w:color w:val="000000"/>
          <w:kern w:val="0"/>
          <w:sz w:val="32"/>
          <w:szCs w:val="32"/>
        </w:rPr>
        <w:t>全省统一</w:t>
      </w:r>
      <w:r>
        <w:rPr>
          <w:rFonts w:hint="default" w:ascii="Times New Roman" w:hAnsi="Times New Roman" w:eastAsia="FangSong_GB2312" w:cs="Times New Roman"/>
          <w:color w:val="000000"/>
          <w:kern w:val="0"/>
          <w:sz w:val="32"/>
          <w:szCs w:val="32"/>
          <w:lang w:val="en-US" w:eastAsia="zh-CN"/>
        </w:rPr>
        <w:t>延包</w:t>
      </w:r>
      <w:r>
        <w:rPr>
          <w:rFonts w:hint="default" w:ascii="Times New Roman" w:hAnsi="Times New Roman" w:eastAsia="FangSong_GB2312" w:cs="Times New Roman"/>
          <w:color w:val="000000"/>
          <w:kern w:val="0"/>
          <w:sz w:val="32"/>
          <w:szCs w:val="32"/>
        </w:rPr>
        <w:t xml:space="preserve">档案装具样式。装具制作材质要符合档案保管要求。档案盒背脊样式参见图 </w:t>
      </w:r>
      <w:r>
        <w:rPr>
          <w:rFonts w:hint="default" w:ascii="Times New Roman" w:hAnsi="Times New Roman" w:eastAsia="宋体" w:cs="Times New Roman"/>
          <w:color w:val="000000"/>
          <w:kern w:val="0"/>
          <w:sz w:val="32"/>
          <w:szCs w:val="32"/>
        </w:rPr>
        <w:t>A7</w:t>
      </w:r>
      <w:r>
        <w:rPr>
          <w:rFonts w:hint="default" w:ascii="Times New Roman" w:hAnsi="Times New Roman" w:eastAsia="FangSong_GB2312" w:cs="Times New Roman"/>
          <w:color w:val="000000"/>
          <w:kern w:val="0"/>
          <w:sz w:val="32"/>
          <w:szCs w:val="32"/>
        </w:rPr>
        <w:t xml:space="preserve">。 </w:t>
      </w:r>
    </w:p>
    <w:p w14:paraId="38A1BEA5">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FangSong_GB2312" w:cs="Times New Roman"/>
          <w:kern w:val="0"/>
          <w:sz w:val="32"/>
          <w:szCs w:val="32"/>
          <w:lang w:eastAsia="zh-CN"/>
        </w:rPr>
      </w:pPr>
      <w:r>
        <w:rPr>
          <w:rFonts w:hint="default" w:ascii="Times New Roman" w:hAnsi="Times New Roman" w:eastAsia="宋体" w:cs="Times New Roman"/>
          <w:color w:val="000000"/>
          <w:kern w:val="0"/>
          <w:sz w:val="32"/>
          <w:szCs w:val="32"/>
        </w:rPr>
        <w:t>7</w:t>
      </w:r>
      <w:r>
        <w:rPr>
          <w:rFonts w:hint="default" w:ascii="Times New Roman" w:hAnsi="Times New Roman" w:eastAsia="黑体" w:cs="Times New Roman"/>
          <w:color w:val="000000"/>
          <w:kern w:val="0"/>
          <w:sz w:val="32"/>
          <w:szCs w:val="32"/>
        </w:rPr>
        <w:t>．备考表。</w:t>
      </w:r>
      <w:r>
        <w:rPr>
          <w:rFonts w:hint="default" w:ascii="Times New Roman" w:hAnsi="Times New Roman" w:eastAsia="FangSong_GB2312" w:cs="Times New Roman"/>
          <w:color w:val="000000"/>
          <w:kern w:val="0"/>
          <w:sz w:val="32"/>
          <w:szCs w:val="32"/>
        </w:rPr>
        <w:t>备考表可置于卷皮封底、“一户一卷”档案袋封底或盒内文件之后，项目包括参见号（卷、盒）内文件情况说明、整理人、检查人和日期。综合管理类以组件为整理方式的，档案盒底部要放入备考表</w:t>
      </w:r>
      <w:r>
        <w:rPr>
          <w:rFonts w:hint="default" w:ascii="Times New Roman" w:hAnsi="Times New Roman" w:eastAsia="FangSong_GB2312" w:cs="Times New Roman"/>
          <w:color w:val="000000"/>
          <w:kern w:val="0"/>
          <w:sz w:val="32"/>
          <w:szCs w:val="32"/>
          <w:lang w:eastAsia="zh-CN"/>
        </w:rPr>
        <w:t>。</w:t>
      </w:r>
    </w:p>
    <w:p w14:paraId="2C4FA2EE">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8.数字化</w:t>
      </w:r>
    </w:p>
    <w:p w14:paraId="4CB8EEB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8.1 机读目录著录</w:t>
      </w:r>
    </w:p>
    <w:p w14:paraId="36F1D5C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机读目录用XLS表格填写，除了可以拉伸列宽外，都需保持原始状态，如：不可更改字号、字型，不得断行，不得居中，不得开头空格等。</w:t>
      </w:r>
    </w:p>
    <w:p w14:paraId="31ABC6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著录项包含档号、全宗号、年度、保管期限、分类号、村号、组号、卷（件）号、题名、成文日期、责任者、文号、页数、备注。其中村组号、文号、备注为选填项，其他为必填项。下面是部分表头项说明：</w:t>
      </w:r>
    </w:p>
    <w:p w14:paraId="48DAB8F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档号：由全宗号、年度、保管期限、分类号、卷（件）号组成，中间用“-”连接，如：0069-2025-Y-ZH-0025。</w:t>
      </w:r>
    </w:p>
    <w:p w14:paraId="2AA4326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全宗号：由四位代码组成，不足补0。</w:t>
      </w:r>
    </w:p>
    <w:p w14:paraId="4238BC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年度：四位数字，如2025</w:t>
      </w:r>
    </w:p>
    <w:p w14:paraId="7D21873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保管期限：永久用“Y”，30年用“D30”,10年用“D10”。</w:t>
      </w:r>
    </w:p>
    <w:p w14:paraId="5205EF7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分类号：县级、乡镇级综合管理类用“ZH”，合同管理类用“HT”特殊载体类用“TS”。村级综合管理类用“ZH+村号”，合同管理类用“HT+村号”，一户一档类用“YHYD+村组号”，如“YHYD0302”。</w:t>
      </w:r>
    </w:p>
    <w:p w14:paraId="6B76CCC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村号、组号：仅村级档案需填写2位数字村号，一户一档需填写4位数字村组号。</w:t>
      </w:r>
    </w:p>
    <w:p w14:paraId="5D1FDD9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卷（件）号：四位数，不足补0，如：0036。</w:t>
      </w:r>
    </w:p>
    <w:p w14:paraId="7CF256E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题名：文件名称。一户一档用村组名称+户名，如：复兴村2组张三。数码照片用时间+地点+事件命名，有重要领导还需标出位置，如：2025年8月8日县委书记×××在春阳镇红云村视察土地延包情况（前排左二：县委书记×××，前排左三：镇长×××）。</w:t>
      </w:r>
    </w:p>
    <w:p w14:paraId="66EB4B5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成文日期：8位数字，无法确定的用0补足，如：20251200。</w:t>
      </w:r>
    </w:p>
    <w:p w14:paraId="2598534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以上著录项结构及示例详见图 </w:t>
      </w:r>
      <w:r>
        <w:rPr>
          <w:rFonts w:hint="default" w:ascii="Times New Roman" w:hAnsi="Times New Roman" w:eastAsia="仿宋" w:cs="Times New Roman"/>
          <w:b/>
          <w:bCs/>
          <w:sz w:val="32"/>
          <w:szCs w:val="32"/>
          <w:lang w:val="en-US" w:eastAsia="zh-CN"/>
        </w:rPr>
        <w:t>A8</w:t>
      </w:r>
      <w:r>
        <w:rPr>
          <w:rFonts w:hint="default" w:ascii="Times New Roman" w:hAnsi="Times New Roman" w:eastAsia="仿宋" w:cs="Times New Roman"/>
          <w:b w:val="0"/>
          <w:bCs w:val="0"/>
          <w:sz w:val="32"/>
          <w:szCs w:val="32"/>
          <w:lang w:val="en-US" w:eastAsia="zh-CN"/>
        </w:rPr>
        <w:t>。</w:t>
      </w:r>
    </w:p>
    <w:p w14:paraId="44DFBDC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8.2 全文扫描</w:t>
      </w:r>
    </w:p>
    <w:p w14:paraId="217D11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质量：分辨率采用300DPI，图像为彩色。</w:t>
      </w:r>
    </w:p>
    <w:p w14:paraId="350E7A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格式：数字化电子件推荐采用PDF（多页合成一个PDF文件）格式。没有条件的可以采用JPG（一页一张图像）格式，每个JPG按照顺序用001、002、003……命名。注：无论采用哪种格式，都不能用汉字命名。</w:t>
      </w:r>
    </w:p>
    <w:p w14:paraId="15E1E3C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数码照片格式采用JPG或JPEG格式，有些手机采用的是heic、PNG、RAW格式，只需将后缀名更改成JPG即可。但需更改之前备份原始照片，有一定转换风险。或者直接用转换软件生成。</w:t>
      </w:r>
    </w:p>
    <w:p w14:paraId="6C2F862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封装方式：将PDF或JPG装在文件夹内，文件夹名用档号命名。文件夹名一定要与机读目录内的档号一致，否则无法挂接数据库。</w:t>
      </w:r>
    </w:p>
    <w:p w14:paraId="363BE02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其它：横版的档案需要扫描后调整成横向。</w:t>
      </w:r>
    </w:p>
    <w:p w14:paraId="0456D856">
      <w:pPr>
        <w:keepNext w:val="0"/>
        <w:keepLines w:val="0"/>
        <w:pageBreakBefore w:val="0"/>
        <w:widowControl w:val="0"/>
        <w:kinsoku/>
        <w:wordWrap/>
        <w:overflowPunct/>
        <w:topLinePunct w:val="0"/>
        <w:autoSpaceDE/>
        <w:autoSpaceDN/>
        <w:bidi w:val="0"/>
        <w:adjustRightInd/>
        <w:snapToGrid/>
        <w:spacing w:line="500" w:lineRule="exact"/>
        <w:textAlignment w:val="auto"/>
        <w:rPr>
          <w:rStyle w:val="11"/>
          <w:rFonts w:hint="default" w:ascii="Times New Roman" w:hAnsi="Times New Roman" w:eastAsia="仿宋" w:cs="Times New Roman"/>
          <w:b w:val="0"/>
          <w:bCs/>
          <w:sz w:val="32"/>
          <w:szCs w:val="32"/>
          <w:lang w:val="en-US" w:eastAsia="zh-CN"/>
        </w:rPr>
      </w:pPr>
    </w:p>
    <w:p w14:paraId="46219D2B">
      <w:pPr>
        <w:spacing w:before="101" w:line="227" w:lineRule="auto"/>
        <w:jc w:val="left"/>
        <w:rPr>
          <w:rFonts w:hint="default" w:ascii="Times New Roman" w:hAnsi="Times New Roman" w:eastAsia="黑体" w:cs="Times New Roman"/>
          <w:sz w:val="32"/>
          <w:szCs w:val="32"/>
        </w:rPr>
      </w:pPr>
      <w:r>
        <w:rPr>
          <w:rStyle w:val="11"/>
          <w:rFonts w:hint="default" w:ascii="Times New Roman" w:hAnsi="Times New Roman" w:eastAsia="仿宋" w:cs="Times New Roman"/>
          <w:b w:val="0"/>
          <w:bCs/>
          <w:sz w:val="32"/>
          <w:szCs w:val="32"/>
          <w:lang w:val="en-US" w:eastAsia="zh-CN"/>
        </w:rPr>
        <w:br w:type="page"/>
      </w:r>
      <w:r>
        <w:rPr>
          <w:rFonts w:hint="default" w:ascii="Times New Roman" w:hAnsi="Times New Roman" w:eastAsia="黑体" w:cs="Times New Roman"/>
          <w:spacing w:val="4"/>
          <w:sz w:val="32"/>
          <w:szCs w:val="32"/>
        </w:rPr>
        <w:t>附录</w:t>
      </w:r>
      <w:r>
        <w:rPr>
          <w:rFonts w:hint="default" w:ascii="Times New Roman" w:hAnsi="Times New Roman" w:eastAsia="黑体" w:cs="Times New Roman"/>
          <w:spacing w:val="-63"/>
          <w:sz w:val="32"/>
          <w:szCs w:val="32"/>
        </w:rPr>
        <w:t xml:space="preserve"> </w:t>
      </w:r>
      <w:r>
        <w:rPr>
          <w:rFonts w:hint="default" w:ascii="Times New Roman" w:hAnsi="Times New Roman" w:eastAsia="黑体" w:cs="Times New Roman"/>
          <w:spacing w:val="4"/>
          <w:sz w:val="32"/>
          <w:szCs w:val="32"/>
        </w:rPr>
        <w:t>A（提示性附录）</w:t>
      </w:r>
    </w:p>
    <w:p w14:paraId="6066F5A1">
      <w:pPr>
        <w:pStyle w:val="3"/>
        <w:spacing w:before="198" w:line="335" w:lineRule="auto"/>
        <w:ind w:left="1" w:right="2" w:firstLine="679"/>
        <w:rPr>
          <w:rFonts w:hint="default" w:ascii="Times New Roman" w:hAnsi="Times New Roman" w:cs="Times New Roman"/>
          <w:sz w:val="32"/>
          <w:szCs w:val="32"/>
        </w:rPr>
      </w:pPr>
      <w:r>
        <w:rPr>
          <w:rFonts w:hint="default" w:ascii="Times New Roman" w:hAnsi="Times New Roman" w:cs="Times New Roman"/>
          <w:spacing w:val="3"/>
          <w:sz w:val="32"/>
          <w:szCs w:val="32"/>
        </w:rPr>
        <w:t>归档章、“一户一卷”档案袋封皮、综合管理类归档文件目</w:t>
      </w:r>
      <w:r>
        <w:rPr>
          <w:rFonts w:hint="default" w:ascii="Times New Roman" w:hAnsi="Times New Roman" w:cs="Times New Roman"/>
          <w:spacing w:val="13"/>
          <w:sz w:val="32"/>
          <w:szCs w:val="32"/>
        </w:rPr>
        <w:t xml:space="preserve"> </w:t>
      </w:r>
      <w:r>
        <w:rPr>
          <w:rFonts w:hint="default" w:ascii="Times New Roman" w:hAnsi="Times New Roman" w:cs="Times New Roman"/>
          <w:spacing w:val="4"/>
          <w:sz w:val="32"/>
          <w:szCs w:val="32"/>
        </w:rPr>
        <w:t>录及目录封面、“一户一卷”</w:t>
      </w:r>
      <w:r>
        <w:rPr>
          <w:rFonts w:hint="default" w:ascii="Times New Roman" w:hAnsi="Times New Roman" w:cs="Times New Roman"/>
          <w:spacing w:val="-116"/>
          <w:sz w:val="32"/>
          <w:szCs w:val="32"/>
        </w:rPr>
        <w:t xml:space="preserve"> </w:t>
      </w:r>
      <w:r>
        <w:rPr>
          <w:rFonts w:hint="default" w:ascii="Times New Roman" w:hAnsi="Times New Roman" w:cs="Times New Roman"/>
          <w:spacing w:val="4"/>
          <w:sz w:val="32"/>
          <w:szCs w:val="32"/>
        </w:rPr>
        <w:t>归档案卷目录、档案盒背脊及备考</w:t>
      </w:r>
      <w:r>
        <w:rPr>
          <w:rFonts w:hint="default" w:ascii="Times New Roman" w:hAnsi="Times New Roman" w:cs="Times New Roman"/>
          <w:sz w:val="32"/>
          <w:szCs w:val="32"/>
        </w:rPr>
        <w:t xml:space="preserve"> </w:t>
      </w:r>
      <w:r>
        <w:rPr>
          <w:rFonts w:hint="default" w:ascii="Times New Roman" w:hAnsi="Times New Roman" w:cs="Times New Roman"/>
          <w:spacing w:val="6"/>
          <w:sz w:val="32"/>
          <w:szCs w:val="32"/>
        </w:rPr>
        <w:t>表图示</w:t>
      </w:r>
    </w:p>
    <w:p w14:paraId="276D3B27">
      <w:pPr>
        <w:spacing w:before="106" w:line="226" w:lineRule="auto"/>
        <w:ind w:left="3891"/>
        <w:rPr>
          <w:rFonts w:hint="default" w:ascii="Times New Roman" w:hAnsi="Times New Roman" w:eastAsia="黑体" w:cs="Times New Roman"/>
          <w:sz w:val="35"/>
          <w:szCs w:val="35"/>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4496435</wp:posOffset>
                </wp:positionH>
                <wp:positionV relativeFrom="paragraph">
                  <wp:posOffset>1653540</wp:posOffset>
                </wp:positionV>
                <wp:extent cx="826135" cy="2616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826135" cy="261620"/>
                        </a:xfrm>
                        <a:prstGeom prst="rect">
                          <a:avLst/>
                        </a:prstGeom>
                        <a:noFill/>
                        <a:ln>
                          <a:noFill/>
                        </a:ln>
                      </wps:spPr>
                      <wps:txbx>
                        <w:txbxContent>
                          <w:p w14:paraId="409B806D">
                            <w:pPr>
                              <w:pStyle w:val="3"/>
                              <w:spacing w:before="20" w:line="221" w:lineRule="auto"/>
                              <w:ind w:left="20"/>
                            </w:pPr>
                            <w:r>
                              <w:rPr>
                                <w:spacing w:val="6"/>
                              </w:rPr>
                              <w:t>单位：</w:t>
                            </w:r>
                            <w:r>
                              <w:t>mm</w:t>
                            </w:r>
                          </w:p>
                        </w:txbxContent>
                      </wps:txbx>
                      <wps:bodyPr lIns="0" tIns="0" rIns="0" bIns="0" upright="0"/>
                    </wps:wsp>
                  </a:graphicData>
                </a:graphic>
              </wp:anchor>
            </w:drawing>
          </mc:Choice>
          <mc:Fallback>
            <w:pict>
              <v:shape id="_x0000_s1026" o:spid="_x0000_s1026" o:spt="202" type="#_x0000_t202" style="position:absolute;left:0pt;margin-left:354.05pt;margin-top:130.2pt;height:20.6pt;width:65.05pt;z-index:251659264;mso-width-relative:page;mso-height-relative:page;" filled="f" stroked="f" coordsize="21600,21600" o:gfxdata="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AtLlF2QAAAAsBAAAPAAAAAAAAAAEAIAAAACIAAABkcnMvZG93bnJldi54bWxQSwEC&#10;FAAUAAAACACHTuJAFmXl7roBAABzAwAADgAAAAAAAAABACAAAAAoAQAAZHJzL2Uyb0RvYy54bWxQ&#10;SwUGAAAAAAYABgBZAQAAVAUAAAAA&#10;">
                <v:fill on="f" focussize="0,0"/>
                <v:stroke on="f"/>
                <v:imagedata o:title=""/>
                <o:lock v:ext="edit" aspectratio="f"/>
                <v:textbox inset="0mm,0mm,0mm,0mm">
                  <w:txbxContent>
                    <w:p w14:paraId="409B806D">
                      <w:pPr>
                        <w:pStyle w:val="3"/>
                        <w:spacing w:before="20" w:line="221" w:lineRule="auto"/>
                        <w:ind w:left="20"/>
                      </w:pPr>
                      <w:r>
                        <w:rPr>
                          <w:spacing w:val="6"/>
                        </w:rPr>
                        <w:t>单位：</w:t>
                      </w:r>
                      <w:r>
                        <w:t>mm</w:t>
                      </w:r>
                    </w:p>
                  </w:txbxContent>
                </v:textbox>
              </v:shape>
            </w:pict>
          </mc:Fallback>
        </mc:AlternateContent>
      </w:r>
      <w:r>
        <w:rPr>
          <w:rFonts w:hint="default" w:ascii="Times New Roman" w:hAnsi="Times New Roman" w:eastAsia="黑体" w:cs="Times New Roman"/>
          <w:spacing w:val="3"/>
          <w:sz w:val="35"/>
          <w:szCs w:val="35"/>
        </w:rPr>
        <w:t>归档章</w:t>
      </w:r>
    </w:p>
    <w:tbl>
      <w:tblPr>
        <w:tblStyle w:val="13"/>
        <w:tblW w:w="6583" w:type="dxa"/>
        <w:tblInd w:w="3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9"/>
        <w:gridCol w:w="1077"/>
        <w:gridCol w:w="1680"/>
        <w:gridCol w:w="1680"/>
        <w:gridCol w:w="1687"/>
      </w:tblGrid>
      <w:tr w14:paraId="4F72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459" w:type="dxa"/>
            <w:vMerge w:val="restart"/>
            <w:tcBorders>
              <w:top w:val="single" w:color="000000" w:sz="6" w:space="0"/>
              <w:left w:val="nil"/>
              <w:bottom w:val="nil"/>
              <w:right w:val="single" w:color="000000" w:sz="48" w:space="0"/>
            </w:tcBorders>
            <w:vAlign w:val="top"/>
          </w:tcPr>
          <w:p w14:paraId="76147623">
            <w:pPr>
              <w:spacing w:line="320" w:lineRule="auto"/>
              <w:rPr>
                <w:rFonts w:hint="default" w:ascii="Times New Roman" w:hAnsi="Times New Roman" w:cs="Times New Roman"/>
                <w:sz w:val="21"/>
              </w:rPr>
            </w:pPr>
            <w:bookmarkStart w:id="5" w:name="OLE_LINK1" w:colFirst="2" w:colLast="4"/>
          </w:p>
          <w:p w14:paraId="52A0846E">
            <w:pPr>
              <w:spacing w:line="321" w:lineRule="auto"/>
              <w:rPr>
                <w:rFonts w:hint="default" w:ascii="Times New Roman" w:hAnsi="Times New Roman" w:cs="Times New Roman"/>
                <w:sz w:val="21"/>
              </w:rPr>
            </w:pPr>
          </w:p>
          <w:p w14:paraId="09257E9E">
            <w:pPr>
              <w:spacing w:before="95" w:line="184" w:lineRule="auto"/>
              <w:rPr>
                <w:rFonts w:hint="default" w:ascii="Times New Roman" w:hAnsi="Times New Roman" w:eastAsia="Calibri" w:cs="Times New Roman"/>
                <w:sz w:val="31"/>
                <w:szCs w:val="31"/>
              </w:rPr>
            </w:pPr>
            <w:r>
              <w:rPr>
                <w:rFonts w:hint="default" w:ascii="Times New Roman" w:hAnsi="Times New Roman" w:eastAsia="Calibri" w:cs="Times New Roman"/>
                <w:spacing w:val="-10"/>
                <w:sz w:val="31"/>
                <w:szCs w:val="31"/>
              </w:rPr>
              <w:t>16</w:t>
            </w:r>
          </w:p>
        </w:tc>
        <w:tc>
          <w:tcPr>
            <w:tcW w:w="1077" w:type="dxa"/>
            <w:tcBorders>
              <w:top w:val="single" w:color="000000" w:sz="6" w:space="0"/>
              <w:left w:val="single" w:color="000000" w:sz="48" w:space="0"/>
              <w:bottom w:val="single" w:color="000000" w:sz="6" w:space="0"/>
            </w:tcBorders>
            <w:vAlign w:val="top"/>
          </w:tcPr>
          <w:p w14:paraId="293FC057">
            <w:pPr>
              <w:rPr>
                <w:rFonts w:hint="default" w:ascii="Times New Roman" w:hAnsi="Times New Roman" w:cs="Times New Roman"/>
                <w:sz w:val="21"/>
              </w:rPr>
            </w:pPr>
          </w:p>
        </w:tc>
        <w:tc>
          <w:tcPr>
            <w:tcW w:w="1680" w:type="dxa"/>
            <w:vAlign w:val="top"/>
          </w:tcPr>
          <w:p w14:paraId="58C45B79">
            <w:pPr>
              <w:pStyle w:val="14"/>
              <w:spacing w:before="255" w:line="219" w:lineRule="auto"/>
              <w:ind w:left="355"/>
              <w:rPr>
                <w:rFonts w:hint="default" w:ascii="Times New Roman" w:hAnsi="Times New Roman" w:cs="Times New Roman"/>
                <w:sz w:val="28"/>
                <w:szCs w:val="28"/>
              </w:rPr>
            </w:pPr>
            <w:r>
              <w:rPr>
                <w:rFonts w:hint="default" w:ascii="Times New Roman" w:hAnsi="Times New Roman" w:cs="Times New Roman"/>
                <w:spacing w:val="-15"/>
                <w:sz w:val="28"/>
                <w:szCs w:val="28"/>
              </w:rPr>
              <w:t>(全宗号)</w:t>
            </w:r>
          </w:p>
        </w:tc>
        <w:tc>
          <w:tcPr>
            <w:tcW w:w="1680" w:type="dxa"/>
            <w:vAlign w:val="top"/>
          </w:tcPr>
          <w:p w14:paraId="6DE6C3EA">
            <w:pPr>
              <w:pStyle w:val="14"/>
              <w:spacing w:before="255" w:line="218" w:lineRule="auto"/>
              <w:ind w:left="424"/>
              <w:rPr>
                <w:rFonts w:hint="default" w:ascii="Times New Roman" w:hAnsi="Times New Roman" w:cs="Times New Roman"/>
                <w:sz w:val="28"/>
                <w:szCs w:val="28"/>
              </w:rPr>
            </w:pPr>
            <w:r>
              <w:rPr>
                <w:rFonts w:hint="default" w:ascii="Times New Roman" w:hAnsi="Times New Roman" w:cs="Times New Roman"/>
                <w:spacing w:val="-20"/>
                <w:sz w:val="28"/>
                <w:szCs w:val="28"/>
              </w:rPr>
              <w:t>(年</w:t>
            </w:r>
            <w:r>
              <w:rPr>
                <w:rFonts w:hint="default" w:ascii="Times New Roman" w:hAnsi="Times New Roman" w:cs="Times New Roman"/>
                <w:spacing w:val="11"/>
                <w:sz w:val="28"/>
                <w:szCs w:val="28"/>
              </w:rPr>
              <w:t xml:space="preserve"> </w:t>
            </w:r>
            <w:r>
              <w:rPr>
                <w:rFonts w:hint="default" w:ascii="Times New Roman" w:hAnsi="Times New Roman" w:cs="Times New Roman"/>
                <w:spacing w:val="-20"/>
                <w:sz w:val="28"/>
                <w:szCs w:val="28"/>
              </w:rPr>
              <w:t>度)</w:t>
            </w:r>
          </w:p>
        </w:tc>
        <w:tc>
          <w:tcPr>
            <w:tcW w:w="1687" w:type="dxa"/>
            <w:vAlign w:val="top"/>
          </w:tcPr>
          <w:p w14:paraId="1EC957AE">
            <w:pPr>
              <w:pStyle w:val="14"/>
              <w:spacing w:before="255" w:line="218" w:lineRule="auto"/>
              <w:ind w:right="1"/>
              <w:jc w:val="right"/>
              <w:rPr>
                <w:rFonts w:hint="default" w:ascii="Times New Roman" w:hAnsi="Times New Roman" w:cs="Times New Roman"/>
                <w:sz w:val="28"/>
                <w:szCs w:val="28"/>
              </w:rPr>
            </w:pPr>
            <w:r>
              <w:rPr>
                <w:rFonts w:hint="default" w:ascii="Times New Roman" w:hAnsi="Times New Roman" w:cs="Times New Roman"/>
                <w:spacing w:val="-17"/>
                <w:sz w:val="28"/>
                <w:szCs w:val="28"/>
              </w:rPr>
              <w:t>（件或卷号）</w:t>
            </w:r>
          </w:p>
        </w:tc>
      </w:tr>
      <w:tr w14:paraId="5BE1A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459" w:type="dxa"/>
            <w:vMerge w:val="continue"/>
            <w:tcBorders>
              <w:top w:val="nil"/>
              <w:left w:val="nil"/>
              <w:bottom w:val="single" w:color="000000" w:sz="6" w:space="0"/>
              <w:right w:val="single" w:color="000000" w:sz="48" w:space="0"/>
            </w:tcBorders>
            <w:vAlign w:val="top"/>
          </w:tcPr>
          <w:p w14:paraId="6065C75A">
            <w:pPr>
              <w:rPr>
                <w:rFonts w:hint="default" w:ascii="Times New Roman" w:hAnsi="Times New Roman" w:cs="Times New Roman"/>
                <w:sz w:val="21"/>
              </w:rPr>
            </w:pPr>
          </w:p>
        </w:tc>
        <w:tc>
          <w:tcPr>
            <w:tcW w:w="1077" w:type="dxa"/>
            <w:tcBorders>
              <w:top w:val="single" w:color="000000" w:sz="6" w:space="0"/>
              <w:left w:val="single" w:color="000000" w:sz="48" w:space="0"/>
              <w:bottom w:val="single" w:color="000000" w:sz="6" w:space="0"/>
            </w:tcBorders>
            <w:vAlign w:val="top"/>
          </w:tcPr>
          <w:p w14:paraId="69B724BC">
            <w:pPr>
              <w:spacing w:line="244"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60288" behindDoc="0" locked="0" layoutInCell="1" allowOverlap="1">
                  <wp:simplePos x="0" y="0"/>
                  <wp:positionH relativeFrom="rightMargin">
                    <wp:posOffset>-155575</wp:posOffset>
                  </wp:positionH>
                  <wp:positionV relativeFrom="topMargin">
                    <wp:posOffset>27305</wp:posOffset>
                  </wp:positionV>
                  <wp:extent cx="76835" cy="529590"/>
                  <wp:effectExtent l="0" t="0" r="18415" b="381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76657" cy="529589"/>
                          </a:xfrm>
                          <a:prstGeom prst="rect">
                            <a:avLst/>
                          </a:prstGeom>
                        </pic:spPr>
                      </pic:pic>
                    </a:graphicData>
                  </a:graphic>
                </wp:anchor>
              </w:drawing>
            </w:r>
          </w:p>
          <w:p w14:paraId="767DBA44">
            <w:pPr>
              <w:spacing w:before="94" w:line="184" w:lineRule="auto"/>
              <w:ind w:left="549"/>
              <w:rPr>
                <w:rFonts w:hint="default" w:ascii="Times New Roman" w:hAnsi="Times New Roman" w:eastAsia="Calibri" w:cs="Times New Roman"/>
                <w:sz w:val="31"/>
                <w:szCs w:val="31"/>
              </w:rPr>
            </w:pPr>
            <w:r>
              <w:rPr>
                <w:rFonts w:hint="default" w:ascii="Times New Roman" w:hAnsi="Times New Roman" w:eastAsia="Calibri" w:cs="Times New Roman"/>
                <w:sz w:val="31"/>
                <w:szCs w:val="31"/>
              </w:rPr>
              <w:t>8</w:t>
            </w:r>
          </w:p>
        </w:tc>
        <w:tc>
          <w:tcPr>
            <w:tcW w:w="1680" w:type="dxa"/>
            <w:vAlign w:val="top"/>
          </w:tcPr>
          <w:p w14:paraId="04F9C8EA">
            <w:pPr>
              <w:pStyle w:val="14"/>
              <w:spacing w:before="244" w:line="219" w:lineRule="auto"/>
              <w:ind w:left="355"/>
              <w:rPr>
                <w:rFonts w:hint="default" w:ascii="Times New Roman" w:hAnsi="Times New Roman" w:cs="Times New Roman"/>
                <w:sz w:val="28"/>
                <w:szCs w:val="28"/>
              </w:rPr>
            </w:pPr>
            <w:r>
              <w:rPr>
                <w:rFonts w:hint="default" w:ascii="Times New Roman" w:hAnsi="Times New Roman" w:cs="Times New Roman"/>
                <w:spacing w:val="-15"/>
                <w:sz w:val="28"/>
                <w:szCs w:val="28"/>
              </w:rPr>
              <w:t>(类别号)</w:t>
            </w:r>
          </w:p>
        </w:tc>
        <w:tc>
          <w:tcPr>
            <w:tcW w:w="1680" w:type="dxa"/>
            <w:vAlign w:val="top"/>
          </w:tcPr>
          <w:p w14:paraId="502EC097">
            <w:pPr>
              <w:pStyle w:val="14"/>
              <w:spacing w:before="245" w:line="216" w:lineRule="auto"/>
              <w:ind w:left="215"/>
              <w:rPr>
                <w:rFonts w:hint="default" w:ascii="Times New Roman" w:hAnsi="Times New Roman" w:cs="Times New Roman"/>
                <w:sz w:val="28"/>
                <w:szCs w:val="28"/>
              </w:rPr>
            </w:pPr>
            <w:r>
              <w:rPr>
                <w:rFonts w:hint="default" w:ascii="Times New Roman" w:hAnsi="Times New Roman" w:cs="Times New Roman"/>
                <w:spacing w:val="-12"/>
                <w:sz w:val="28"/>
                <w:szCs w:val="28"/>
              </w:rPr>
              <w:t>(保管期限)</w:t>
            </w:r>
          </w:p>
        </w:tc>
        <w:tc>
          <w:tcPr>
            <w:tcW w:w="1687" w:type="dxa"/>
            <w:vAlign w:val="top"/>
          </w:tcPr>
          <w:p w14:paraId="54746DCB">
            <w:pPr>
              <w:pStyle w:val="14"/>
              <w:spacing w:before="244" w:line="219" w:lineRule="auto"/>
              <w:ind w:left="146"/>
              <w:rPr>
                <w:rFonts w:hint="default" w:ascii="Times New Roman" w:hAnsi="Times New Roman" w:cs="Times New Roman"/>
                <w:sz w:val="28"/>
                <w:szCs w:val="28"/>
              </w:rPr>
            </w:pPr>
            <w:r>
              <w:rPr>
                <w:rFonts w:hint="default" w:ascii="Times New Roman" w:hAnsi="Times New Roman" w:cs="Times New Roman"/>
                <w:sz w:val="28"/>
                <w:szCs w:val="28"/>
              </w:rPr>
              <w:t>（总页数）</w:t>
            </w:r>
          </w:p>
        </w:tc>
      </w:tr>
      <w:bookmarkEnd w:id="5"/>
      <w:tr w14:paraId="49EFE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36" w:type="dxa"/>
            <w:gridSpan w:val="2"/>
            <w:tcBorders>
              <w:top w:val="single" w:color="000000" w:sz="6" w:space="0"/>
              <w:left w:val="nil"/>
              <w:bottom w:val="nil"/>
              <w:right w:val="single" w:color="000000" w:sz="6" w:space="0"/>
            </w:tcBorders>
            <w:vAlign w:val="top"/>
          </w:tcPr>
          <w:p w14:paraId="577DA7A9">
            <w:pPr>
              <w:rPr>
                <w:rFonts w:hint="default" w:ascii="Times New Roman" w:hAnsi="Times New Roman" w:cs="Times New Roman"/>
                <w:sz w:val="21"/>
              </w:rPr>
            </w:pPr>
          </w:p>
        </w:tc>
        <w:tc>
          <w:tcPr>
            <w:tcW w:w="5047" w:type="dxa"/>
            <w:gridSpan w:val="3"/>
            <w:tcBorders>
              <w:left w:val="single" w:color="000000" w:sz="6" w:space="0"/>
              <w:bottom w:val="nil"/>
              <w:right w:val="single" w:color="000000" w:sz="6" w:space="0"/>
            </w:tcBorders>
            <w:vAlign w:val="top"/>
          </w:tcPr>
          <w:p w14:paraId="209C6109">
            <w:pPr>
              <w:spacing w:before="166" w:line="184" w:lineRule="auto"/>
              <w:ind w:left="2222"/>
              <w:rPr>
                <w:rFonts w:hint="default" w:ascii="Times New Roman" w:hAnsi="Times New Roman" w:eastAsia="Calibri" w:cs="Times New Roman"/>
                <w:sz w:val="31"/>
                <w:szCs w:val="31"/>
              </w:rPr>
            </w:pPr>
            <w:r>
              <w:rPr>
                <w:rFonts w:hint="default" w:ascii="Times New Roman" w:hAnsi="Times New Roman" w:eastAsia="Calibri" w:cs="Times New Roman"/>
                <w:sz w:val="31"/>
                <w:szCs w:val="31"/>
              </w:rPr>
              <w:t>3x15</w:t>
            </w:r>
          </w:p>
        </w:tc>
      </w:tr>
    </w:tbl>
    <w:p w14:paraId="34E64370">
      <w:pPr>
        <w:pStyle w:val="3"/>
        <w:spacing w:before="232" w:line="214" w:lineRule="auto"/>
        <w:ind w:left="3494"/>
        <w:rPr>
          <w:rFonts w:hint="default" w:ascii="Times New Roman" w:hAnsi="Times New Roman" w:cs="Times New Roman"/>
          <w:sz w:val="24"/>
          <w:szCs w:val="24"/>
        </w:rPr>
      </w:pPr>
      <w:r>
        <w:rPr>
          <w:rFonts w:hint="default" w:ascii="Times New Roman" w:hAnsi="Times New Roman" w:cs="Times New Roman"/>
          <w:spacing w:val="-9"/>
          <w:sz w:val="24"/>
          <w:szCs w:val="24"/>
        </w:rPr>
        <w:t>图</w:t>
      </w:r>
      <w:r>
        <w:rPr>
          <w:rFonts w:hint="default" w:ascii="Times New Roman" w:hAnsi="Times New Roman" w:cs="Times New Roman"/>
          <w:spacing w:val="-57"/>
          <w:sz w:val="24"/>
          <w:szCs w:val="24"/>
        </w:rPr>
        <w:t xml:space="preserve"> </w:t>
      </w:r>
      <w:r>
        <w:rPr>
          <w:rFonts w:hint="default" w:ascii="Times New Roman" w:hAnsi="Times New Roman" w:eastAsia="Times New Roman" w:cs="Times New Roman"/>
          <w:spacing w:val="-9"/>
          <w:sz w:val="24"/>
          <w:szCs w:val="24"/>
        </w:rPr>
        <w:t>A1</w:t>
      </w:r>
      <w:r>
        <w:rPr>
          <w:rFonts w:hint="default" w:ascii="Times New Roman" w:hAnsi="Times New Roman" w:eastAsia="Times New Roman" w:cs="Times New Roman"/>
          <w:spacing w:val="18"/>
          <w:w w:val="101"/>
          <w:sz w:val="24"/>
          <w:szCs w:val="24"/>
        </w:rPr>
        <w:t xml:space="preserve">  </w:t>
      </w:r>
      <w:r>
        <w:rPr>
          <w:rFonts w:hint="default" w:ascii="Times New Roman" w:hAnsi="Times New Roman" w:cs="Times New Roman"/>
          <w:spacing w:val="-9"/>
          <w:sz w:val="24"/>
          <w:szCs w:val="24"/>
        </w:rPr>
        <w:t>归档章式样</w:t>
      </w:r>
    </w:p>
    <w:p w14:paraId="08DBECF5">
      <w:pPr>
        <w:spacing w:line="214" w:lineRule="auto"/>
        <w:rPr>
          <w:rFonts w:hint="default" w:ascii="Times New Roman" w:hAnsi="Times New Roman" w:cs="Times New Roman"/>
          <w:sz w:val="24"/>
          <w:szCs w:val="24"/>
        </w:rPr>
        <w:sectPr>
          <w:footerReference r:id="rId3" w:type="default"/>
          <w:pgSz w:w="11906" w:h="16839"/>
          <w:pgMar w:top="1431" w:right="1531" w:bottom="1780" w:left="1539" w:header="0" w:footer="1501" w:gutter="0"/>
          <w:cols w:space="720" w:num="1"/>
        </w:sectPr>
      </w:pPr>
    </w:p>
    <w:tbl>
      <w:tblPr>
        <w:tblStyle w:val="13"/>
        <w:tblpPr w:leftFromText="180" w:rightFromText="180" w:vertAnchor="text" w:horzAnchor="page" w:tblpX="7776" w:tblpY="-349"/>
        <w:tblOverlap w:val="never"/>
        <w:tblW w:w="2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799"/>
        <w:gridCol w:w="801"/>
      </w:tblGrid>
      <w:tr w14:paraId="40D85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99" w:type="dxa"/>
            <w:vAlign w:val="top"/>
          </w:tcPr>
          <w:p w14:paraId="27572E7A">
            <w:pPr>
              <w:pStyle w:val="14"/>
              <w:spacing w:before="255" w:line="219" w:lineRule="auto"/>
              <w:rPr>
                <w:rFonts w:hint="default" w:ascii="Times New Roman" w:hAnsi="Times New Roman" w:cs="Times New Roman"/>
                <w:sz w:val="13"/>
                <w:szCs w:val="13"/>
              </w:rPr>
            </w:pPr>
          </w:p>
        </w:tc>
        <w:tc>
          <w:tcPr>
            <w:tcW w:w="799" w:type="dxa"/>
            <w:vAlign w:val="top"/>
          </w:tcPr>
          <w:p w14:paraId="4D3CC92D">
            <w:pPr>
              <w:pStyle w:val="14"/>
              <w:spacing w:before="255" w:line="218" w:lineRule="auto"/>
              <w:rPr>
                <w:rFonts w:hint="default" w:ascii="Times New Roman" w:hAnsi="Times New Roman" w:cs="Times New Roman"/>
                <w:sz w:val="13"/>
                <w:szCs w:val="13"/>
              </w:rPr>
            </w:pPr>
          </w:p>
        </w:tc>
        <w:tc>
          <w:tcPr>
            <w:tcW w:w="801" w:type="dxa"/>
            <w:vAlign w:val="top"/>
          </w:tcPr>
          <w:p w14:paraId="68F83F91">
            <w:pPr>
              <w:pStyle w:val="14"/>
              <w:spacing w:before="255" w:line="218" w:lineRule="auto"/>
              <w:ind w:right="1"/>
              <w:jc w:val="right"/>
              <w:rPr>
                <w:rFonts w:hint="default" w:ascii="Times New Roman" w:hAnsi="Times New Roman" w:cs="Times New Roman"/>
                <w:sz w:val="13"/>
                <w:szCs w:val="13"/>
              </w:rPr>
            </w:pPr>
          </w:p>
        </w:tc>
      </w:tr>
      <w:tr w14:paraId="669B9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799" w:type="dxa"/>
            <w:vAlign w:val="top"/>
          </w:tcPr>
          <w:p w14:paraId="3B38FBBD">
            <w:pPr>
              <w:pStyle w:val="14"/>
              <w:spacing w:before="244" w:line="219" w:lineRule="auto"/>
              <w:rPr>
                <w:rFonts w:hint="default" w:ascii="Times New Roman" w:hAnsi="Times New Roman" w:cs="Times New Roman"/>
                <w:sz w:val="13"/>
                <w:szCs w:val="13"/>
              </w:rPr>
            </w:pPr>
          </w:p>
        </w:tc>
        <w:tc>
          <w:tcPr>
            <w:tcW w:w="799" w:type="dxa"/>
            <w:vAlign w:val="top"/>
          </w:tcPr>
          <w:p w14:paraId="414FE789">
            <w:pPr>
              <w:pStyle w:val="14"/>
              <w:spacing w:before="245" w:line="216" w:lineRule="auto"/>
              <w:ind w:left="215"/>
              <w:rPr>
                <w:rFonts w:hint="default" w:ascii="Times New Roman" w:hAnsi="Times New Roman" w:cs="Times New Roman"/>
                <w:sz w:val="13"/>
                <w:szCs w:val="13"/>
              </w:rPr>
            </w:pPr>
          </w:p>
        </w:tc>
        <w:tc>
          <w:tcPr>
            <w:tcW w:w="801" w:type="dxa"/>
            <w:vAlign w:val="top"/>
          </w:tcPr>
          <w:p w14:paraId="35DFD510">
            <w:pPr>
              <w:pStyle w:val="14"/>
              <w:spacing w:before="244" w:line="219" w:lineRule="auto"/>
              <w:ind w:left="146"/>
              <w:rPr>
                <w:rFonts w:hint="default" w:ascii="Times New Roman" w:hAnsi="Times New Roman" w:cs="Times New Roman"/>
                <w:sz w:val="13"/>
                <w:szCs w:val="13"/>
              </w:rPr>
            </w:pPr>
          </w:p>
        </w:tc>
      </w:tr>
    </w:tbl>
    <w:p w14:paraId="5C69E753">
      <w:pPr>
        <w:spacing w:line="293" w:lineRule="auto"/>
        <w:rPr>
          <w:rFonts w:hint="default" w:ascii="Times New Roman" w:hAnsi="Times New Roman" w:cs="Times New Roman"/>
          <w:sz w:val="21"/>
        </w:rPr>
      </w:pPr>
    </w:p>
    <w:p w14:paraId="5FB4A08B">
      <w:pPr>
        <w:spacing w:line="294" w:lineRule="auto"/>
        <w:rPr>
          <w:rFonts w:hint="default"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 xml:space="preserve">                                                                                                                  </w:t>
      </w:r>
    </w:p>
    <w:p w14:paraId="5A6E484A">
      <w:pPr>
        <w:spacing w:line="294" w:lineRule="auto"/>
        <w:rPr>
          <w:rFonts w:hint="default" w:ascii="Times New Roman" w:hAnsi="Times New Roman" w:eastAsia="宋体" w:cs="Times New Roman"/>
          <w:sz w:val="21"/>
          <w:lang w:val="en-US" w:eastAsia="zh-CN"/>
        </w:rPr>
      </w:pPr>
    </w:p>
    <w:p w14:paraId="66C061E3">
      <w:pPr>
        <w:pStyle w:val="3"/>
        <w:spacing w:before="184" w:line="307" w:lineRule="auto"/>
        <w:ind w:right="1128" w:firstLine="1752" w:firstLineChars="400"/>
        <w:rPr>
          <w:rFonts w:hint="default" w:ascii="Times New Roman" w:hAnsi="Times New Roman" w:eastAsia="微软雅黑" w:cs="Times New Roman"/>
          <w:sz w:val="43"/>
          <w:szCs w:val="43"/>
        </w:rPr>
      </w:pPr>
      <w:r>
        <w:rPr>
          <w:rFonts w:hint="default" w:ascii="Times New Roman" w:hAnsi="Times New Roman" w:eastAsia="微软雅黑" w:cs="Times New Roman"/>
          <w:spacing w:val="4"/>
          <w:sz w:val="43"/>
          <w:szCs w:val="43"/>
          <w:lang w:val="en-US" w:eastAsia="zh-CN"/>
        </w:rPr>
        <w:t>延包</w:t>
      </w:r>
      <w:r>
        <w:rPr>
          <w:rFonts w:hint="default" w:ascii="Times New Roman" w:hAnsi="Times New Roman" w:eastAsia="微软雅黑" w:cs="Times New Roman"/>
          <w:spacing w:val="4"/>
          <w:sz w:val="43"/>
          <w:szCs w:val="43"/>
        </w:rPr>
        <w:t>“一户一卷</w:t>
      </w:r>
      <w:r>
        <w:rPr>
          <w:rFonts w:hint="default" w:ascii="Times New Roman" w:hAnsi="Times New Roman" w:eastAsia="微软雅黑" w:cs="Times New Roman"/>
          <w:spacing w:val="-56"/>
          <w:sz w:val="43"/>
          <w:szCs w:val="43"/>
        </w:rPr>
        <w:t xml:space="preserve"> </w:t>
      </w:r>
      <w:r>
        <w:rPr>
          <w:rFonts w:hint="default" w:ascii="Times New Roman" w:hAnsi="Times New Roman" w:eastAsia="微软雅黑" w:cs="Times New Roman"/>
          <w:spacing w:val="4"/>
          <w:sz w:val="43"/>
          <w:szCs w:val="43"/>
        </w:rPr>
        <w:t>”归档材料</w:t>
      </w:r>
      <w:r>
        <w:rPr>
          <w:rFonts w:hint="default" w:ascii="Times New Roman" w:hAnsi="Times New Roman" w:eastAsia="微软雅黑" w:cs="Times New Roman"/>
          <w:sz w:val="43"/>
          <w:szCs w:val="43"/>
        </w:rPr>
        <w:t xml:space="preserve"> </w:t>
      </w:r>
    </w:p>
    <w:p w14:paraId="7A70A8A4">
      <w:pPr>
        <w:pStyle w:val="3"/>
        <w:spacing w:before="184" w:line="307" w:lineRule="auto"/>
        <w:ind w:right="1128"/>
        <w:rPr>
          <w:rFonts w:hint="default" w:ascii="Times New Roman" w:hAnsi="Times New Roman" w:eastAsia="Times New Roman" w:cs="Times New Roman"/>
          <w:sz w:val="30"/>
          <w:szCs w:val="30"/>
        </w:rPr>
      </w:pPr>
      <w:r>
        <w:rPr>
          <w:rFonts w:hint="default" w:ascii="Times New Roman" w:hAnsi="Times New Roman" w:cs="Times New Roman"/>
          <w:sz w:val="30"/>
          <w:szCs w:val="30"/>
          <w:lang w:val="en-US" w:eastAsia="zh-CN"/>
        </w:rPr>
        <w:t>延包</w:t>
      </w:r>
      <w:r>
        <w:rPr>
          <w:rFonts w:hint="default" w:ascii="Times New Roman" w:hAnsi="Times New Roman" w:cs="Times New Roman"/>
          <w:sz w:val="30"/>
          <w:szCs w:val="30"/>
        </w:rPr>
        <w:t>证编号</w:t>
      </w:r>
      <w:r>
        <w:rPr>
          <w:rFonts w:hint="default" w:ascii="Times New Roman" w:hAnsi="Times New Roman" w:eastAsia="Times New Roman" w:cs="Times New Roman"/>
          <w:sz w:val="30"/>
          <w:szCs w:val="30"/>
        </w:rPr>
        <w:t>:</w:t>
      </w:r>
    </w:p>
    <w:tbl>
      <w:tblPr>
        <w:tblStyle w:val="13"/>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353"/>
        <w:gridCol w:w="2793"/>
        <w:gridCol w:w="588"/>
        <w:gridCol w:w="295"/>
        <w:gridCol w:w="734"/>
        <w:gridCol w:w="1087"/>
      </w:tblGrid>
      <w:tr w14:paraId="1F8B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849" w:type="dxa"/>
            <w:gridSpan w:val="7"/>
            <w:vAlign w:val="top"/>
          </w:tcPr>
          <w:p w14:paraId="0ACCEAB7">
            <w:pPr>
              <w:pStyle w:val="14"/>
              <w:spacing w:before="149" w:line="225" w:lineRule="auto"/>
              <w:ind w:left="2875"/>
              <w:rPr>
                <w:rFonts w:hint="default" w:ascii="Times New Roman" w:hAnsi="Times New Roman" w:cs="Times New Roman"/>
              </w:rPr>
            </w:pPr>
            <w:r>
              <w:rPr>
                <w:rFonts w:hint="default" w:ascii="Times New Roman" w:hAnsi="Times New Roman" w:cs="Times New Roman"/>
                <w:spacing w:val="-3"/>
              </w:rPr>
              <w:t>乡镇</w:t>
            </w:r>
            <w:r>
              <w:rPr>
                <w:rFonts w:hint="default" w:ascii="Times New Roman" w:hAnsi="Times New Roman" w:cs="Times New Roman"/>
                <w:spacing w:val="5"/>
              </w:rPr>
              <w:t xml:space="preserve">                </w:t>
            </w:r>
            <w:r>
              <w:rPr>
                <w:rFonts w:hint="default" w:ascii="Times New Roman" w:hAnsi="Times New Roman" w:cs="Times New Roman"/>
                <w:spacing w:val="-3"/>
              </w:rPr>
              <w:t>村             组</w:t>
            </w:r>
          </w:p>
        </w:tc>
      </w:tr>
      <w:tr w14:paraId="3E9BF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3352" w:type="dxa"/>
            <w:gridSpan w:val="2"/>
            <w:vAlign w:val="top"/>
          </w:tcPr>
          <w:p w14:paraId="33718C50">
            <w:pPr>
              <w:pStyle w:val="14"/>
              <w:spacing w:before="145" w:line="226" w:lineRule="auto"/>
              <w:ind w:left="124"/>
              <w:rPr>
                <w:rFonts w:hint="default" w:ascii="Times New Roman" w:hAnsi="Times New Roman" w:cs="Times New Roman"/>
              </w:rPr>
            </w:pPr>
            <w:r>
              <w:rPr>
                <w:rFonts w:hint="default" w:ascii="Times New Roman" w:hAnsi="Times New Roman" w:cs="Times New Roman"/>
                <w:spacing w:val="3"/>
              </w:rPr>
              <w:t>户主姓名：</w:t>
            </w:r>
          </w:p>
        </w:tc>
        <w:tc>
          <w:tcPr>
            <w:tcW w:w="2793" w:type="dxa"/>
            <w:vAlign w:val="top"/>
          </w:tcPr>
          <w:p w14:paraId="532E2158">
            <w:pPr>
              <w:pStyle w:val="14"/>
              <w:spacing w:before="145" w:line="225" w:lineRule="auto"/>
              <w:ind w:left="193"/>
              <w:rPr>
                <w:rFonts w:hint="default" w:ascii="Times New Roman" w:hAnsi="Times New Roman" w:cs="Times New Roman"/>
              </w:rPr>
            </w:pPr>
            <w:r>
              <w:rPr>
                <w:rFonts w:hint="default" w:ascii="Times New Roman" w:hAnsi="Times New Roman" w:cs="Times New Roman"/>
                <w:spacing w:val="7"/>
              </w:rPr>
              <w:t>卷内归档文件共</w:t>
            </w:r>
            <w:r>
              <w:rPr>
                <w:rFonts w:hint="default" w:ascii="Times New Roman" w:hAnsi="Times New Roman" w:cs="Times New Roman"/>
                <w:spacing w:val="-15"/>
              </w:rPr>
              <w:t>（</w:t>
            </w:r>
            <w:r>
              <w:rPr>
                <w:rFonts w:hint="default" w:ascii="Times New Roman" w:hAnsi="Times New Roman" w:cs="Times New Roman"/>
                <w:spacing w:val="24"/>
              </w:rPr>
              <w:t xml:space="preserve">   </w:t>
            </w:r>
            <w:r>
              <w:rPr>
                <w:rFonts w:hint="default" w:ascii="Times New Roman" w:hAnsi="Times New Roman" w:cs="Times New Roman"/>
                <w:spacing w:val="-15"/>
              </w:rPr>
              <w:t>）</w:t>
            </w:r>
            <w:r>
              <w:rPr>
                <w:rFonts w:hint="default" w:ascii="Times New Roman" w:hAnsi="Times New Roman" w:cs="Times New Roman"/>
                <w:spacing w:val="7"/>
              </w:rPr>
              <w:t>件</w:t>
            </w:r>
          </w:p>
        </w:tc>
        <w:tc>
          <w:tcPr>
            <w:tcW w:w="883" w:type="dxa"/>
            <w:gridSpan w:val="2"/>
            <w:vAlign w:val="top"/>
          </w:tcPr>
          <w:p w14:paraId="0E904E5C">
            <w:pPr>
              <w:pStyle w:val="14"/>
              <w:spacing w:before="145" w:line="226" w:lineRule="auto"/>
              <w:ind w:left="256"/>
              <w:rPr>
                <w:rFonts w:hint="default" w:ascii="Times New Roman" w:hAnsi="Times New Roman" w:cs="Times New Roman"/>
              </w:rPr>
            </w:pPr>
            <w:r>
              <w:rPr>
                <w:rFonts w:hint="default" w:ascii="Times New Roman" w:hAnsi="Times New Roman" w:cs="Times New Roman"/>
                <w:spacing w:val="-5"/>
              </w:rPr>
              <w:t>页数</w:t>
            </w:r>
          </w:p>
        </w:tc>
        <w:tc>
          <w:tcPr>
            <w:tcW w:w="1821" w:type="dxa"/>
            <w:gridSpan w:val="2"/>
            <w:vAlign w:val="top"/>
          </w:tcPr>
          <w:p w14:paraId="55BD920F">
            <w:pPr>
              <w:rPr>
                <w:rFonts w:hint="default" w:ascii="Times New Roman" w:hAnsi="Times New Roman" w:cs="Times New Roman"/>
                <w:sz w:val="21"/>
              </w:rPr>
            </w:pPr>
          </w:p>
        </w:tc>
      </w:tr>
      <w:tr w14:paraId="72AC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849" w:type="dxa"/>
            <w:gridSpan w:val="7"/>
            <w:vAlign w:val="top"/>
          </w:tcPr>
          <w:p w14:paraId="212DA316">
            <w:pPr>
              <w:pStyle w:val="14"/>
              <w:spacing w:before="148" w:line="225" w:lineRule="auto"/>
              <w:ind w:left="3589"/>
              <w:rPr>
                <w:rFonts w:hint="default" w:ascii="Times New Roman" w:hAnsi="Times New Roman" w:cs="Times New Roman"/>
              </w:rPr>
            </w:pPr>
            <w:r>
              <w:rPr>
                <w:rFonts w:hint="default" w:ascii="Times New Roman" w:hAnsi="Times New Roman" w:cs="Times New Roman"/>
                <w:spacing w:val="8"/>
              </w:rPr>
              <w:t>卷内归档文件目录</w:t>
            </w:r>
          </w:p>
        </w:tc>
      </w:tr>
      <w:tr w14:paraId="02B9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3799C502">
            <w:pPr>
              <w:pStyle w:val="14"/>
              <w:spacing w:before="148" w:line="225" w:lineRule="auto"/>
              <w:ind w:left="240"/>
              <w:rPr>
                <w:rFonts w:hint="default" w:ascii="Times New Roman" w:hAnsi="Times New Roman" w:cs="Times New Roman"/>
              </w:rPr>
            </w:pPr>
            <w:r>
              <w:rPr>
                <w:rFonts w:hint="default" w:ascii="Times New Roman" w:hAnsi="Times New Roman" w:cs="Times New Roman"/>
                <w:spacing w:val="1"/>
              </w:rPr>
              <w:t>序</w:t>
            </w:r>
            <w:r>
              <w:rPr>
                <w:rFonts w:hint="default" w:ascii="Times New Roman" w:hAnsi="Times New Roman" w:cs="Times New Roman"/>
                <w:spacing w:val="24"/>
              </w:rPr>
              <w:t xml:space="preserve"> </w:t>
            </w:r>
            <w:r>
              <w:rPr>
                <w:rFonts w:hint="default" w:ascii="Times New Roman" w:hAnsi="Times New Roman" w:cs="Times New Roman"/>
                <w:spacing w:val="1"/>
              </w:rPr>
              <w:t>号</w:t>
            </w:r>
          </w:p>
        </w:tc>
        <w:tc>
          <w:tcPr>
            <w:tcW w:w="5734" w:type="dxa"/>
            <w:gridSpan w:val="3"/>
            <w:vAlign w:val="top"/>
          </w:tcPr>
          <w:p w14:paraId="0340D5B9">
            <w:pPr>
              <w:pStyle w:val="14"/>
              <w:spacing w:before="147" w:line="224" w:lineRule="auto"/>
              <w:ind w:left="1935"/>
              <w:rPr>
                <w:rFonts w:hint="default" w:ascii="Times New Roman" w:hAnsi="Times New Roman" w:cs="Times New Roman"/>
              </w:rPr>
            </w:pPr>
            <w:r>
              <w:rPr>
                <w:rFonts w:hint="default" w:ascii="Times New Roman" w:hAnsi="Times New Roman" w:cs="Times New Roman"/>
                <w:spacing w:val="-1"/>
              </w:rPr>
              <w:t>文</w:t>
            </w:r>
            <w:r>
              <w:rPr>
                <w:rFonts w:hint="default" w:ascii="Times New Roman" w:hAnsi="Times New Roman" w:cs="Times New Roman"/>
                <w:spacing w:val="7"/>
              </w:rPr>
              <w:t xml:space="preserve">    </w:t>
            </w:r>
            <w:r>
              <w:rPr>
                <w:rFonts w:hint="default" w:ascii="Times New Roman" w:hAnsi="Times New Roman" w:cs="Times New Roman"/>
                <w:spacing w:val="-1"/>
              </w:rPr>
              <w:t>件</w:t>
            </w:r>
            <w:r>
              <w:rPr>
                <w:rFonts w:hint="default" w:ascii="Times New Roman" w:hAnsi="Times New Roman" w:cs="Times New Roman"/>
                <w:spacing w:val="7"/>
              </w:rPr>
              <w:t xml:space="preserve">   </w:t>
            </w:r>
            <w:r>
              <w:rPr>
                <w:rFonts w:hint="default" w:ascii="Times New Roman" w:hAnsi="Times New Roman" w:cs="Times New Roman"/>
                <w:spacing w:val="-1"/>
              </w:rPr>
              <w:t>名</w:t>
            </w:r>
            <w:r>
              <w:rPr>
                <w:rFonts w:hint="default" w:ascii="Times New Roman" w:hAnsi="Times New Roman" w:cs="Times New Roman"/>
                <w:spacing w:val="9"/>
              </w:rPr>
              <w:t xml:space="preserve">   </w:t>
            </w:r>
            <w:r>
              <w:rPr>
                <w:rFonts w:hint="default" w:ascii="Times New Roman" w:hAnsi="Times New Roman" w:cs="Times New Roman"/>
                <w:spacing w:val="-1"/>
              </w:rPr>
              <w:t>称</w:t>
            </w:r>
          </w:p>
        </w:tc>
        <w:tc>
          <w:tcPr>
            <w:tcW w:w="1029" w:type="dxa"/>
            <w:gridSpan w:val="2"/>
            <w:vAlign w:val="top"/>
          </w:tcPr>
          <w:p w14:paraId="4A3C8041">
            <w:pPr>
              <w:pStyle w:val="14"/>
              <w:spacing w:before="148" w:line="225" w:lineRule="auto"/>
              <w:ind w:left="310"/>
              <w:rPr>
                <w:rFonts w:hint="default" w:ascii="Times New Roman" w:hAnsi="Times New Roman" w:cs="Times New Roman"/>
              </w:rPr>
            </w:pPr>
            <w:r>
              <w:rPr>
                <w:rFonts w:hint="default" w:ascii="Times New Roman" w:hAnsi="Times New Roman" w:cs="Times New Roman"/>
                <w:spacing w:val="6"/>
              </w:rPr>
              <w:t>件数</w:t>
            </w:r>
          </w:p>
        </w:tc>
        <w:tc>
          <w:tcPr>
            <w:tcW w:w="1087" w:type="dxa"/>
            <w:vAlign w:val="top"/>
          </w:tcPr>
          <w:p w14:paraId="3E413C96">
            <w:pPr>
              <w:pStyle w:val="14"/>
              <w:spacing w:before="147" w:line="227" w:lineRule="auto"/>
              <w:ind w:left="357"/>
              <w:rPr>
                <w:rFonts w:hint="default" w:ascii="Times New Roman" w:hAnsi="Times New Roman" w:cs="Times New Roman"/>
              </w:rPr>
            </w:pPr>
            <w:r>
              <w:rPr>
                <w:rFonts w:hint="default" w:ascii="Times New Roman" w:hAnsi="Times New Roman" w:cs="Times New Roman"/>
                <w:spacing w:val="-5"/>
              </w:rPr>
              <w:t>页码</w:t>
            </w:r>
          </w:p>
        </w:tc>
      </w:tr>
      <w:tr w14:paraId="22983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99" w:type="dxa"/>
            <w:vAlign w:val="top"/>
          </w:tcPr>
          <w:p w14:paraId="601B196E">
            <w:pPr>
              <w:spacing w:before="184" w:line="195" w:lineRule="auto"/>
              <w:ind w:left="469"/>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1</w:t>
            </w:r>
          </w:p>
        </w:tc>
        <w:tc>
          <w:tcPr>
            <w:tcW w:w="5734" w:type="dxa"/>
            <w:gridSpan w:val="3"/>
            <w:vAlign w:val="top"/>
          </w:tcPr>
          <w:p w14:paraId="5D31BB26">
            <w:pPr>
              <w:pStyle w:val="14"/>
              <w:spacing w:before="147" w:line="226" w:lineRule="auto"/>
              <w:ind w:left="113"/>
              <w:rPr>
                <w:rFonts w:hint="default" w:ascii="Times New Roman" w:hAnsi="Times New Roman" w:cs="Times New Roman"/>
              </w:rPr>
            </w:pPr>
            <w:r>
              <w:rPr>
                <w:rFonts w:hint="default" w:ascii="Times New Roman" w:hAnsi="Times New Roman" w:cs="Times New Roman"/>
                <w:spacing w:val="8"/>
              </w:rPr>
              <w:t>入户调查表（</w:t>
            </w:r>
            <w:r>
              <w:rPr>
                <w:rFonts w:hint="default" w:ascii="Times New Roman" w:hAnsi="Times New Roman" w:cs="Times New Roman"/>
                <w:spacing w:val="8"/>
                <w:lang w:val="en-US" w:eastAsia="zh-CN"/>
              </w:rPr>
              <w:t>摸底表</w:t>
            </w:r>
            <w:r>
              <w:rPr>
                <w:rFonts w:hint="default" w:ascii="Times New Roman" w:hAnsi="Times New Roman" w:cs="Times New Roman"/>
                <w:spacing w:val="8"/>
              </w:rPr>
              <w:t>）</w:t>
            </w:r>
          </w:p>
        </w:tc>
        <w:tc>
          <w:tcPr>
            <w:tcW w:w="1029" w:type="dxa"/>
            <w:gridSpan w:val="2"/>
            <w:vAlign w:val="top"/>
          </w:tcPr>
          <w:p w14:paraId="340E4AE2">
            <w:pPr>
              <w:rPr>
                <w:rFonts w:hint="default" w:ascii="Times New Roman" w:hAnsi="Times New Roman" w:cs="Times New Roman"/>
                <w:sz w:val="21"/>
              </w:rPr>
            </w:pPr>
          </w:p>
        </w:tc>
        <w:tc>
          <w:tcPr>
            <w:tcW w:w="1087" w:type="dxa"/>
            <w:vAlign w:val="top"/>
          </w:tcPr>
          <w:p w14:paraId="5E8CB187">
            <w:pPr>
              <w:rPr>
                <w:rFonts w:hint="default" w:ascii="Times New Roman" w:hAnsi="Times New Roman" w:cs="Times New Roman"/>
                <w:sz w:val="21"/>
              </w:rPr>
            </w:pPr>
          </w:p>
        </w:tc>
      </w:tr>
      <w:tr w14:paraId="73C4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67F61730">
            <w:pPr>
              <w:spacing w:before="184" w:line="195" w:lineRule="auto"/>
              <w:ind w:left="449"/>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2</w:t>
            </w:r>
          </w:p>
        </w:tc>
        <w:tc>
          <w:tcPr>
            <w:tcW w:w="5734" w:type="dxa"/>
            <w:gridSpan w:val="3"/>
            <w:vAlign w:val="top"/>
          </w:tcPr>
          <w:p w14:paraId="0B7593F2">
            <w:pPr>
              <w:pStyle w:val="14"/>
              <w:spacing w:before="149" w:line="226" w:lineRule="auto"/>
              <w:ind w:left="121"/>
              <w:rPr>
                <w:rFonts w:hint="default" w:ascii="Times New Roman" w:hAnsi="Times New Roman" w:eastAsia="仿宋" w:cs="Times New Roman"/>
                <w:lang w:val="en-US" w:eastAsia="zh-CN"/>
              </w:rPr>
            </w:pPr>
            <w:r>
              <w:rPr>
                <w:rFonts w:hint="default" w:ascii="Times New Roman" w:hAnsi="Times New Roman" w:cs="Times New Roman"/>
                <w:spacing w:val="6"/>
                <w:lang w:val="en-US" w:eastAsia="zh-CN"/>
              </w:rPr>
              <w:t>分户、合户协议</w:t>
            </w:r>
          </w:p>
        </w:tc>
        <w:tc>
          <w:tcPr>
            <w:tcW w:w="1029" w:type="dxa"/>
            <w:gridSpan w:val="2"/>
            <w:vAlign w:val="top"/>
          </w:tcPr>
          <w:p w14:paraId="5302F579">
            <w:pPr>
              <w:rPr>
                <w:rFonts w:hint="default" w:ascii="Times New Roman" w:hAnsi="Times New Roman" w:cs="Times New Roman"/>
                <w:sz w:val="21"/>
              </w:rPr>
            </w:pPr>
          </w:p>
        </w:tc>
        <w:tc>
          <w:tcPr>
            <w:tcW w:w="1087" w:type="dxa"/>
            <w:vAlign w:val="top"/>
          </w:tcPr>
          <w:p w14:paraId="4BC338B4">
            <w:pPr>
              <w:rPr>
                <w:rFonts w:hint="default" w:ascii="Times New Roman" w:hAnsi="Times New Roman" w:cs="Times New Roman"/>
                <w:sz w:val="21"/>
              </w:rPr>
            </w:pPr>
          </w:p>
        </w:tc>
      </w:tr>
      <w:tr w14:paraId="4243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35BA2959">
            <w:pPr>
              <w:spacing w:before="186" w:line="195" w:lineRule="auto"/>
              <w:ind w:left="453"/>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3</w:t>
            </w:r>
          </w:p>
        </w:tc>
        <w:tc>
          <w:tcPr>
            <w:tcW w:w="5734" w:type="dxa"/>
            <w:gridSpan w:val="3"/>
            <w:vAlign w:val="top"/>
          </w:tcPr>
          <w:p w14:paraId="0B7FC641">
            <w:pPr>
              <w:pStyle w:val="14"/>
              <w:spacing w:before="149" w:line="226" w:lineRule="auto"/>
              <w:ind w:left="116"/>
              <w:rPr>
                <w:rFonts w:hint="default" w:ascii="Times New Roman" w:hAnsi="Times New Roman" w:eastAsia="仿宋" w:cs="Times New Roman"/>
                <w:lang w:val="en-US" w:eastAsia="zh-CN"/>
              </w:rPr>
            </w:pPr>
            <w:r>
              <w:rPr>
                <w:rFonts w:hint="default" w:ascii="Times New Roman" w:hAnsi="Times New Roman" w:cs="Times New Roman"/>
                <w:lang w:val="en-US" w:eastAsia="zh-CN"/>
              </w:rPr>
              <w:t>承包方代表推选书</w:t>
            </w:r>
          </w:p>
        </w:tc>
        <w:tc>
          <w:tcPr>
            <w:tcW w:w="1029" w:type="dxa"/>
            <w:gridSpan w:val="2"/>
            <w:vAlign w:val="top"/>
          </w:tcPr>
          <w:p w14:paraId="23A0F682">
            <w:pPr>
              <w:rPr>
                <w:rFonts w:hint="default" w:ascii="Times New Roman" w:hAnsi="Times New Roman" w:cs="Times New Roman"/>
                <w:sz w:val="21"/>
              </w:rPr>
            </w:pPr>
          </w:p>
        </w:tc>
        <w:tc>
          <w:tcPr>
            <w:tcW w:w="1087" w:type="dxa"/>
            <w:vAlign w:val="top"/>
          </w:tcPr>
          <w:p w14:paraId="541CB087">
            <w:pPr>
              <w:rPr>
                <w:rFonts w:hint="default" w:ascii="Times New Roman" w:hAnsi="Times New Roman" w:cs="Times New Roman"/>
                <w:sz w:val="21"/>
              </w:rPr>
            </w:pPr>
          </w:p>
        </w:tc>
      </w:tr>
      <w:tr w14:paraId="37588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41CF4D9F">
            <w:pPr>
              <w:spacing w:before="185" w:line="195" w:lineRule="auto"/>
              <w:ind w:left="448"/>
              <w:rPr>
                <w:rFonts w:hint="default" w:ascii="Times New Roman" w:hAnsi="Times New Roman" w:eastAsia="Times New Roman" w:cs="Times New Roman"/>
                <w:sz w:val="20"/>
                <w:szCs w:val="20"/>
              </w:rPr>
            </w:pPr>
            <w:r>
              <w:rPr>
                <w:rFonts w:hint="default" w:ascii="Times New Roman" w:hAnsi="Times New Roman" w:eastAsia="Times New Roman" w:cs="Times New Roman"/>
                <w:spacing w:val="1"/>
                <w:sz w:val="20"/>
                <w:szCs w:val="20"/>
              </w:rPr>
              <w:t>4</w:t>
            </w:r>
          </w:p>
        </w:tc>
        <w:tc>
          <w:tcPr>
            <w:tcW w:w="5734" w:type="dxa"/>
            <w:gridSpan w:val="3"/>
            <w:vAlign w:val="top"/>
          </w:tcPr>
          <w:p w14:paraId="13D40644">
            <w:pPr>
              <w:pStyle w:val="14"/>
              <w:spacing w:before="147" w:line="225" w:lineRule="auto"/>
              <w:ind w:left="115"/>
              <w:rPr>
                <w:rFonts w:hint="default" w:ascii="Times New Roman" w:hAnsi="Times New Roman" w:eastAsia="仿宋" w:cs="Times New Roman"/>
                <w:lang w:val="en-US" w:eastAsia="zh-CN"/>
              </w:rPr>
            </w:pPr>
            <w:r>
              <w:rPr>
                <w:rFonts w:hint="default" w:ascii="Times New Roman" w:hAnsi="Times New Roman" w:cs="Times New Roman"/>
                <w:spacing w:val="6"/>
                <w:lang w:val="en-US" w:eastAsia="zh-CN"/>
              </w:rPr>
              <w:t>具有法律效力的授权委托书</w:t>
            </w:r>
          </w:p>
        </w:tc>
        <w:tc>
          <w:tcPr>
            <w:tcW w:w="1029" w:type="dxa"/>
            <w:gridSpan w:val="2"/>
            <w:vAlign w:val="top"/>
          </w:tcPr>
          <w:p w14:paraId="5916B0DA">
            <w:pPr>
              <w:rPr>
                <w:rFonts w:hint="default" w:ascii="Times New Roman" w:hAnsi="Times New Roman" w:cs="Times New Roman"/>
                <w:sz w:val="21"/>
              </w:rPr>
            </w:pPr>
          </w:p>
        </w:tc>
        <w:tc>
          <w:tcPr>
            <w:tcW w:w="1087" w:type="dxa"/>
            <w:vAlign w:val="top"/>
          </w:tcPr>
          <w:p w14:paraId="38F12677">
            <w:pPr>
              <w:rPr>
                <w:rFonts w:hint="default" w:ascii="Times New Roman" w:hAnsi="Times New Roman" w:cs="Times New Roman"/>
                <w:sz w:val="21"/>
              </w:rPr>
            </w:pPr>
          </w:p>
        </w:tc>
      </w:tr>
      <w:tr w14:paraId="75956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26B5F3C4">
            <w:pPr>
              <w:spacing w:before="187" w:line="192" w:lineRule="auto"/>
              <w:ind w:left="455"/>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5</w:t>
            </w:r>
          </w:p>
        </w:tc>
        <w:tc>
          <w:tcPr>
            <w:tcW w:w="5734" w:type="dxa"/>
            <w:gridSpan w:val="3"/>
            <w:vAlign w:val="top"/>
          </w:tcPr>
          <w:p w14:paraId="69C3CD49">
            <w:pPr>
              <w:pStyle w:val="14"/>
              <w:spacing w:before="149" w:line="224" w:lineRule="auto"/>
              <w:ind w:left="121"/>
              <w:rPr>
                <w:rFonts w:hint="default" w:ascii="Times New Roman" w:hAnsi="Times New Roman" w:eastAsia="仿宋" w:cs="Times New Roman"/>
                <w:lang w:val="en-US" w:eastAsia="zh-CN"/>
              </w:rPr>
            </w:pPr>
            <w:r>
              <w:rPr>
                <w:rFonts w:hint="default" w:ascii="Times New Roman" w:hAnsi="Times New Roman" w:cs="Times New Roman"/>
                <w:spacing w:val="4"/>
                <w:lang w:val="en-US" w:eastAsia="zh-CN"/>
              </w:rPr>
              <w:t>户主及成员身份信息</w:t>
            </w:r>
          </w:p>
        </w:tc>
        <w:tc>
          <w:tcPr>
            <w:tcW w:w="1029" w:type="dxa"/>
            <w:gridSpan w:val="2"/>
            <w:vAlign w:val="top"/>
          </w:tcPr>
          <w:p w14:paraId="71D98EA5">
            <w:pPr>
              <w:rPr>
                <w:rFonts w:hint="default" w:ascii="Times New Roman" w:hAnsi="Times New Roman" w:cs="Times New Roman"/>
                <w:sz w:val="21"/>
              </w:rPr>
            </w:pPr>
          </w:p>
        </w:tc>
        <w:tc>
          <w:tcPr>
            <w:tcW w:w="1087" w:type="dxa"/>
            <w:vAlign w:val="top"/>
          </w:tcPr>
          <w:p w14:paraId="25C57649">
            <w:pPr>
              <w:rPr>
                <w:rFonts w:hint="default" w:ascii="Times New Roman" w:hAnsi="Times New Roman" w:cs="Times New Roman"/>
                <w:sz w:val="21"/>
              </w:rPr>
            </w:pPr>
          </w:p>
        </w:tc>
      </w:tr>
      <w:tr w14:paraId="2EF94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99" w:type="dxa"/>
            <w:vAlign w:val="top"/>
          </w:tcPr>
          <w:p w14:paraId="120367F4">
            <w:pPr>
              <w:spacing w:before="186" w:line="195" w:lineRule="auto"/>
              <w:ind w:left="453"/>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6</w:t>
            </w:r>
          </w:p>
        </w:tc>
        <w:tc>
          <w:tcPr>
            <w:tcW w:w="5734" w:type="dxa"/>
            <w:gridSpan w:val="3"/>
            <w:vAlign w:val="top"/>
          </w:tcPr>
          <w:p w14:paraId="3FECE6EB">
            <w:pPr>
              <w:pStyle w:val="14"/>
              <w:spacing w:before="148" w:line="224" w:lineRule="auto"/>
              <w:ind w:left="108"/>
              <w:rPr>
                <w:rFonts w:hint="default" w:ascii="Times New Roman" w:hAnsi="Times New Roman" w:eastAsia="仿宋" w:cs="Times New Roman"/>
                <w:lang w:val="en-US" w:eastAsia="zh-CN"/>
              </w:rPr>
            </w:pPr>
            <w:r>
              <w:rPr>
                <w:rFonts w:hint="default" w:ascii="Times New Roman" w:hAnsi="Times New Roman" w:cs="Times New Roman"/>
                <w:lang w:val="en-US" w:eastAsia="zh-CN"/>
              </w:rPr>
              <w:t>完整户籍信息（各成员）</w:t>
            </w:r>
          </w:p>
        </w:tc>
        <w:tc>
          <w:tcPr>
            <w:tcW w:w="1029" w:type="dxa"/>
            <w:gridSpan w:val="2"/>
            <w:vAlign w:val="top"/>
          </w:tcPr>
          <w:p w14:paraId="387555C1">
            <w:pPr>
              <w:rPr>
                <w:rFonts w:hint="default" w:ascii="Times New Roman" w:hAnsi="Times New Roman" w:cs="Times New Roman"/>
                <w:sz w:val="21"/>
              </w:rPr>
            </w:pPr>
          </w:p>
        </w:tc>
        <w:tc>
          <w:tcPr>
            <w:tcW w:w="1087" w:type="dxa"/>
            <w:vAlign w:val="top"/>
          </w:tcPr>
          <w:p w14:paraId="1DEB7A4C">
            <w:pPr>
              <w:rPr>
                <w:rFonts w:hint="default" w:ascii="Times New Roman" w:hAnsi="Times New Roman" w:cs="Times New Roman"/>
                <w:sz w:val="21"/>
              </w:rPr>
            </w:pPr>
          </w:p>
        </w:tc>
      </w:tr>
      <w:tr w14:paraId="3A651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063A7252">
            <w:pPr>
              <w:spacing w:before="189" w:line="192" w:lineRule="auto"/>
              <w:ind w:left="452"/>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7</w:t>
            </w:r>
          </w:p>
        </w:tc>
        <w:tc>
          <w:tcPr>
            <w:tcW w:w="5734" w:type="dxa"/>
            <w:gridSpan w:val="3"/>
            <w:vAlign w:val="top"/>
          </w:tcPr>
          <w:p w14:paraId="04353A94">
            <w:pPr>
              <w:pStyle w:val="14"/>
              <w:spacing w:before="149" w:line="223" w:lineRule="auto"/>
              <w:ind w:left="113"/>
              <w:rPr>
                <w:rFonts w:hint="default" w:ascii="Times New Roman" w:hAnsi="Times New Roman" w:eastAsia="仿宋" w:cs="Times New Roman"/>
                <w:lang w:val="en-US" w:eastAsia="zh-CN"/>
              </w:rPr>
            </w:pPr>
            <w:r>
              <w:rPr>
                <w:rFonts w:hint="default" w:ascii="Times New Roman" w:hAnsi="Times New Roman" w:cs="Times New Roman"/>
                <w:spacing w:val="9"/>
              </w:rPr>
              <w:t>农户</w:t>
            </w:r>
            <w:r>
              <w:rPr>
                <w:rFonts w:hint="default" w:ascii="Times New Roman" w:hAnsi="Times New Roman" w:cs="Times New Roman"/>
                <w:spacing w:val="9"/>
                <w:lang w:val="en-US" w:eastAsia="zh-CN"/>
              </w:rPr>
              <w:t>承包地块图</w:t>
            </w:r>
          </w:p>
        </w:tc>
        <w:tc>
          <w:tcPr>
            <w:tcW w:w="1029" w:type="dxa"/>
            <w:gridSpan w:val="2"/>
            <w:vAlign w:val="top"/>
          </w:tcPr>
          <w:p w14:paraId="7C012BF4">
            <w:pPr>
              <w:rPr>
                <w:rFonts w:hint="default" w:ascii="Times New Roman" w:hAnsi="Times New Roman" w:cs="Times New Roman"/>
                <w:sz w:val="21"/>
              </w:rPr>
            </w:pPr>
          </w:p>
        </w:tc>
        <w:tc>
          <w:tcPr>
            <w:tcW w:w="1087" w:type="dxa"/>
            <w:vAlign w:val="top"/>
          </w:tcPr>
          <w:p w14:paraId="563CD202">
            <w:pPr>
              <w:rPr>
                <w:rFonts w:hint="default" w:ascii="Times New Roman" w:hAnsi="Times New Roman" w:cs="Times New Roman"/>
                <w:sz w:val="21"/>
              </w:rPr>
            </w:pPr>
          </w:p>
        </w:tc>
      </w:tr>
      <w:tr w14:paraId="28E20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5EE6644B">
            <w:pPr>
              <w:spacing w:before="185" w:line="195" w:lineRule="auto"/>
              <w:ind w:left="457"/>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8</w:t>
            </w:r>
          </w:p>
        </w:tc>
        <w:tc>
          <w:tcPr>
            <w:tcW w:w="5734" w:type="dxa"/>
            <w:gridSpan w:val="3"/>
            <w:vAlign w:val="top"/>
          </w:tcPr>
          <w:p w14:paraId="260CFB44">
            <w:pPr>
              <w:pStyle w:val="14"/>
              <w:spacing w:before="150" w:line="225" w:lineRule="auto"/>
              <w:ind w:left="113"/>
              <w:rPr>
                <w:rFonts w:hint="default" w:ascii="Times New Roman" w:hAnsi="Times New Roman" w:eastAsia="仿宋" w:cs="Times New Roman"/>
                <w:lang w:val="en-US" w:eastAsia="zh-CN"/>
              </w:rPr>
            </w:pPr>
            <w:r>
              <w:rPr>
                <w:rFonts w:hint="default" w:ascii="Times New Roman" w:hAnsi="Times New Roman" w:cs="Times New Roman"/>
                <w:spacing w:val="8"/>
                <w:lang w:val="en-US" w:eastAsia="zh-CN"/>
              </w:rPr>
              <w:t>土地承包合同</w:t>
            </w:r>
          </w:p>
        </w:tc>
        <w:tc>
          <w:tcPr>
            <w:tcW w:w="1029" w:type="dxa"/>
            <w:gridSpan w:val="2"/>
            <w:vAlign w:val="top"/>
          </w:tcPr>
          <w:p w14:paraId="1B6D37EF">
            <w:pPr>
              <w:rPr>
                <w:rFonts w:hint="default" w:ascii="Times New Roman" w:hAnsi="Times New Roman" w:cs="Times New Roman"/>
                <w:sz w:val="21"/>
              </w:rPr>
            </w:pPr>
          </w:p>
        </w:tc>
        <w:tc>
          <w:tcPr>
            <w:tcW w:w="1087" w:type="dxa"/>
            <w:vAlign w:val="top"/>
          </w:tcPr>
          <w:p w14:paraId="58586A7C">
            <w:pPr>
              <w:rPr>
                <w:rFonts w:hint="default" w:ascii="Times New Roman" w:hAnsi="Times New Roman" w:cs="Times New Roman"/>
                <w:sz w:val="21"/>
              </w:rPr>
            </w:pPr>
          </w:p>
        </w:tc>
      </w:tr>
      <w:tr w14:paraId="2A3B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59DD440E">
            <w:pPr>
              <w:spacing w:before="187" w:line="195" w:lineRule="auto"/>
              <w:ind w:left="453"/>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9</w:t>
            </w:r>
          </w:p>
        </w:tc>
        <w:tc>
          <w:tcPr>
            <w:tcW w:w="5734" w:type="dxa"/>
            <w:gridSpan w:val="3"/>
            <w:vAlign w:val="top"/>
          </w:tcPr>
          <w:p w14:paraId="66878D4E">
            <w:pPr>
              <w:pStyle w:val="14"/>
              <w:spacing w:before="150" w:line="226" w:lineRule="auto"/>
              <w:ind w:left="118"/>
              <w:rPr>
                <w:rFonts w:hint="default" w:ascii="Times New Roman" w:hAnsi="Times New Roman" w:eastAsia="仿宋" w:cs="Times New Roman"/>
                <w:lang w:val="en-US" w:eastAsia="zh-CN"/>
              </w:rPr>
            </w:pPr>
            <w:r>
              <w:rPr>
                <w:rFonts w:hint="default" w:ascii="Times New Roman" w:hAnsi="Times New Roman" w:cs="Times New Roman"/>
                <w:spacing w:val="8"/>
                <w:lang w:val="en-US" w:eastAsia="zh-CN"/>
              </w:rPr>
              <w:t>有变动的合同、协议、调整结果等涉及土地流转的相关材料</w:t>
            </w:r>
          </w:p>
        </w:tc>
        <w:tc>
          <w:tcPr>
            <w:tcW w:w="1029" w:type="dxa"/>
            <w:gridSpan w:val="2"/>
            <w:vAlign w:val="top"/>
          </w:tcPr>
          <w:p w14:paraId="5C9111A9">
            <w:pPr>
              <w:rPr>
                <w:rFonts w:hint="default" w:ascii="Times New Roman" w:hAnsi="Times New Roman" w:cs="Times New Roman"/>
                <w:sz w:val="21"/>
              </w:rPr>
            </w:pPr>
          </w:p>
        </w:tc>
        <w:tc>
          <w:tcPr>
            <w:tcW w:w="1087" w:type="dxa"/>
            <w:vAlign w:val="top"/>
          </w:tcPr>
          <w:p w14:paraId="0CEB6E3A">
            <w:pPr>
              <w:rPr>
                <w:rFonts w:hint="default" w:ascii="Times New Roman" w:hAnsi="Times New Roman" w:cs="Times New Roman"/>
                <w:sz w:val="21"/>
              </w:rPr>
            </w:pPr>
          </w:p>
        </w:tc>
      </w:tr>
      <w:tr w14:paraId="65044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71FAF6D6">
            <w:pPr>
              <w:spacing w:before="186" w:line="195" w:lineRule="auto"/>
              <w:ind w:left="416"/>
              <w:rPr>
                <w:rFonts w:hint="default" w:ascii="Times New Roman" w:hAnsi="Times New Roman" w:eastAsia="Times New Roman" w:cs="Times New Roman"/>
                <w:sz w:val="20"/>
                <w:szCs w:val="20"/>
              </w:rPr>
            </w:pPr>
          </w:p>
        </w:tc>
        <w:tc>
          <w:tcPr>
            <w:tcW w:w="5734" w:type="dxa"/>
            <w:gridSpan w:val="3"/>
            <w:vAlign w:val="top"/>
          </w:tcPr>
          <w:p w14:paraId="583C282A">
            <w:pPr>
              <w:pStyle w:val="14"/>
              <w:spacing w:before="149" w:line="226" w:lineRule="auto"/>
              <w:ind w:left="110"/>
              <w:rPr>
                <w:rFonts w:hint="default" w:ascii="Times New Roman" w:hAnsi="Times New Roman" w:cs="Times New Roman"/>
              </w:rPr>
            </w:pPr>
          </w:p>
        </w:tc>
        <w:tc>
          <w:tcPr>
            <w:tcW w:w="1029" w:type="dxa"/>
            <w:gridSpan w:val="2"/>
            <w:vAlign w:val="top"/>
          </w:tcPr>
          <w:p w14:paraId="2A784412">
            <w:pPr>
              <w:rPr>
                <w:rFonts w:hint="default" w:ascii="Times New Roman" w:hAnsi="Times New Roman" w:cs="Times New Roman"/>
                <w:sz w:val="21"/>
              </w:rPr>
            </w:pPr>
          </w:p>
        </w:tc>
        <w:tc>
          <w:tcPr>
            <w:tcW w:w="1087" w:type="dxa"/>
            <w:vAlign w:val="top"/>
          </w:tcPr>
          <w:p w14:paraId="52CF3C04">
            <w:pPr>
              <w:rPr>
                <w:rFonts w:hint="default" w:ascii="Times New Roman" w:hAnsi="Times New Roman" w:cs="Times New Roman"/>
                <w:sz w:val="21"/>
              </w:rPr>
            </w:pPr>
          </w:p>
        </w:tc>
      </w:tr>
      <w:tr w14:paraId="1D012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31A4DA68">
            <w:pPr>
              <w:spacing w:before="185" w:line="195" w:lineRule="auto"/>
              <w:ind w:left="416"/>
              <w:rPr>
                <w:rFonts w:hint="default" w:ascii="Times New Roman" w:hAnsi="Times New Roman" w:eastAsia="Times New Roman" w:cs="Times New Roman"/>
                <w:sz w:val="20"/>
                <w:szCs w:val="20"/>
              </w:rPr>
            </w:pPr>
          </w:p>
        </w:tc>
        <w:tc>
          <w:tcPr>
            <w:tcW w:w="5734" w:type="dxa"/>
            <w:gridSpan w:val="3"/>
            <w:vAlign w:val="top"/>
          </w:tcPr>
          <w:p w14:paraId="079D30E2">
            <w:pPr>
              <w:pStyle w:val="14"/>
              <w:spacing w:before="151" w:line="225" w:lineRule="auto"/>
              <w:ind w:left="122"/>
              <w:rPr>
                <w:rFonts w:hint="default" w:ascii="Times New Roman" w:hAnsi="Times New Roman" w:cs="Times New Roman"/>
              </w:rPr>
            </w:pPr>
          </w:p>
        </w:tc>
        <w:tc>
          <w:tcPr>
            <w:tcW w:w="1029" w:type="dxa"/>
            <w:gridSpan w:val="2"/>
            <w:vAlign w:val="top"/>
          </w:tcPr>
          <w:p w14:paraId="17ACA90B">
            <w:pPr>
              <w:rPr>
                <w:rFonts w:hint="default" w:ascii="Times New Roman" w:hAnsi="Times New Roman" w:cs="Times New Roman"/>
                <w:sz w:val="21"/>
              </w:rPr>
            </w:pPr>
          </w:p>
        </w:tc>
        <w:tc>
          <w:tcPr>
            <w:tcW w:w="1087" w:type="dxa"/>
            <w:vAlign w:val="top"/>
          </w:tcPr>
          <w:p w14:paraId="3E4F4B8F">
            <w:pPr>
              <w:rPr>
                <w:rFonts w:hint="default" w:ascii="Times New Roman" w:hAnsi="Times New Roman" w:cs="Times New Roman"/>
                <w:sz w:val="21"/>
              </w:rPr>
            </w:pPr>
          </w:p>
        </w:tc>
      </w:tr>
      <w:tr w14:paraId="7497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70E52AAF">
            <w:pPr>
              <w:spacing w:before="187" w:line="195" w:lineRule="auto"/>
              <w:ind w:left="416"/>
              <w:rPr>
                <w:rFonts w:hint="default" w:ascii="Times New Roman" w:hAnsi="Times New Roman" w:eastAsia="Times New Roman" w:cs="Times New Roman"/>
                <w:sz w:val="20"/>
                <w:szCs w:val="20"/>
              </w:rPr>
            </w:pPr>
          </w:p>
        </w:tc>
        <w:tc>
          <w:tcPr>
            <w:tcW w:w="5734" w:type="dxa"/>
            <w:gridSpan w:val="3"/>
            <w:vAlign w:val="top"/>
          </w:tcPr>
          <w:p w14:paraId="3C5225D2">
            <w:pPr>
              <w:pStyle w:val="14"/>
              <w:spacing w:before="149" w:line="225" w:lineRule="auto"/>
              <w:ind w:left="113"/>
              <w:rPr>
                <w:rFonts w:hint="default" w:ascii="Times New Roman" w:hAnsi="Times New Roman" w:cs="Times New Roman"/>
              </w:rPr>
            </w:pPr>
          </w:p>
        </w:tc>
        <w:tc>
          <w:tcPr>
            <w:tcW w:w="1029" w:type="dxa"/>
            <w:gridSpan w:val="2"/>
            <w:vAlign w:val="top"/>
          </w:tcPr>
          <w:p w14:paraId="0CE0F4F1">
            <w:pPr>
              <w:rPr>
                <w:rFonts w:hint="default" w:ascii="Times New Roman" w:hAnsi="Times New Roman" w:cs="Times New Roman"/>
                <w:sz w:val="21"/>
              </w:rPr>
            </w:pPr>
          </w:p>
        </w:tc>
        <w:tc>
          <w:tcPr>
            <w:tcW w:w="1087" w:type="dxa"/>
            <w:vAlign w:val="top"/>
          </w:tcPr>
          <w:p w14:paraId="14AB18E5">
            <w:pPr>
              <w:rPr>
                <w:rFonts w:hint="default" w:ascii="Times New Roman" w:hAnsi="Times New Roman" w:cs="Times New Roman"/>
                <w:sz w:val="21"/>
              </w:rPr>
            </w:pPr>
          </w:p>
        </w:tc>
      </w:tr>
      <w:tr w14:paraId="4E81E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5F064C07">
            <w:pPr>
              <w:spacing w:before="186" w:line="195" w:lineRule="auto"/>
              <w:ind w:left="416"/>
              <w:rPr>
                <w:rFonts w:hint="default" w:ascii="Times New Roman" w:hAnsi="Times New Roman" w:eastAsia="Times New Roman" w:cs="Times New Roman"/>
                <w:sz w:val="20"/>
                <w:szCs w:val="20"/>
              </w:rPr>
            </w:pPr>
          </w:p>
        </w:tc>
        <w:tc>
          <w:tcPr>
            <w:tcW w:w="5734" w:type="dxa"/>
            <w:gridSpan w:val="3"/>
            <w:vAlign w:val="top"/>
          </w:tcPr>
          <w:p w14:paraId="563DBC8C">
            <w:pPr>
              <w:pStyle w:val="14"/>
              <w:spacing w:before="148" w:line="225" w:lineRule="auto"/>
              <w:ind w:left="113"/>
              <w:rPr>
                <w:rFonts w:hint="default" w:ascii="Times New Roman" w:hAnsi="Times New Roman" w:cs="Times New Roman"/>
              </w:rPr>
            </w:pPr>
          </w:p>
        </w:tc>
        <w:tc>
          <w:tcPr>
            <w:tcW w:w="1029" w:type="dxa"/>
            <w:gridSpan w:val="2"/>
            <w:vAlign w:val="top"/>
          </w:tcPr>
          <w:p w14:paraId="0B845FB2">
            <w:pPr>
              <w:rPr>
                <w:rFonts w:hint="default" w:ascii="Times New Roman" w:hAnsi="Times New Roman" w:cs="Times New Roman"/>
                <w:sz w:val="21"/>
              </w:rPr>
            </w:pPr>
          </w:p>
        </w:tc>
        <w:tc>
          <w:tcPr>
            <w:tcW w:w="1087" w:type="dxa"/>
            <w:vAlign w:val="top"/>
          </w:tcPr>
          <w:p w14:paraId="5D5A711C">
            <w:pPr>
              <w:rPr>
                <w:rFonts w:hint="default" w:ascii="Times New Roman" w:hAnsi="Times New Roman" w:cs="Times New Roman"/>
                <w:sz w:val="21"/>
              </w:rPr>
            </w:pPr>
          </w:p>
        </w:tc>
      </w:tr>
      <w:tr w14:paraId="5D8C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4AA263F2">
            <w:pPr>
              <w:rPr>
                <w:rFonts w:hint="default" w:ascii="Times New Roman" w:hAnsi="Times New Roman" w:cs="Times New Roman"/>
                <w:sz w:val="21"/>
              </w:rPr>
            </w:pPr>
          </w:p>
        </w:tc>
        <w:tc>
          <w:tcPr>
            <w:tcW w:w="5734" w:type="dxa"/>
            <w:gridSpan w:val="3"/>
            <w:vAlign w:val="top"/>
          </w:tcPr>
          <w:p w14:paraId="7367C3D0">
            <w:pPr>
              <w:rPr>
                <w:rFonts w:hint="default" w:ascii="Times New Roman" w:hAnsi="Times New Roman" w:cs="Times New Roman"/>
                <w:sz w:val="21"/>
              </w:rPr>
            </w:pPr>
          </w:p>
        </w:tc>
        <w:tc>
          <w:tcPr>
            <w:tcW w:w="1029" w:type="dxa"/>
            <w:gridSpan w:val="2"/>
            <w:vAlign w:val="top"/>
          </w:tcPr>
          <w:p w14:paraId="41F81A23">
            <w:pPr>
              <w:rPr>
                <w:rFonts w:hint="default" w:ascii="Times New Roman" w:hAnsi="Times New Roman" w:cs="Times New Roman"/>
                <w:sz w:val="21"/>
              </w:rPr>
            </w:pPr>
          </w:p>
        </w:tc>
        <w:tc>
          <w:tcPr>
            <w:tcW w:w="1087" w:type="dxa"/>
            <w:vAlign w:val="top"/>
          </w:tcPr>
          <w:p w14:paraId="2B427634">
            <w:pPr>
              <w:rPr>
                <w:rFonts w:hint="default" w:ascii="Times New Roman" w:hAnsi="Times New Roman" w:cs="Times New Roman"/>
                <w:sz w:val="21"/>
              </w:rPr>
            </w:pPr>
          </w:p>
        </w:tc>
      </w:tr>
      <w:tr w14:paraId="2E37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99" w:type="dxa"/>
            <w:vAlign w:val="top"/>
          </w:tcPr>
          <w:p w14:paraId="7B3AE56B">
            <w:pPr>
              <w:rPr>
                <w:rFonts w:hint="default" w:ascii="Times New Roman" w:hAnsi="Times New Roman" w:cs="Times New Roman"/>
                <w:sz w:val="21"/>
              </w:rPr>
            </w:pPr>
          </w:p>
        </w:tc>
        <w:tc>
          <w:tcPr>
            <w:tcW w:w="5734" w:type="dxa"/>
            <w:gridSpan w:val="3"/>
            <w:vAlign w:val="top"/>
          </w:tcPr>
          <w:p w14:paraId="5BA4868C">
            <w:pPr>
              <w:rPr>
                <w:rFonts w:hint="default" w:ascii="Times New Roman" w:hAnsi="Times New Roman" w:cs="Times New Roman"/>
                <w:sz w:val="21"/>
              </w:rPr>
            </w:pPr>
          </w:p>
        </w:tc>
        <w:tc>
          <w:tcPr>
            <w:tcW w:w="1029" w:type="dxa"/>
            <w:gridSpan w:val="2"/>
            <w:vAlign w:val="top"/>
          </w:tcPr>
          <w:p w14:paraId="0E1C74E7">
            <w:pPr>
              <w:rPr>
                <w:rFonts w:hint="default" w:ascii="Times New Roman" w:hAnsi="Times New Roman" w:cs="Times New Roman"/>
                <w:sz w:val="21"/>
              </w:rPr>
            </w:pPr>
          </w:p>
        </w:tc>
        <w:tc>
          <w:tcPr>
            <w:tcW w:w="1087" w:type="dxa"/>
            <w:vAlign w:val="top"/>
          </w:tcPr>
          <w:p w14:paraId="4251A7C3">
            <w:pPr>
              <w:rPr>
                <w:rFonts w:hint="default" w:ascii="Times New Roman" w:hAnsi="Times New Roman" w:cs="Times New Roman"/>
                <w:sz w:val="21"/>
              </w:rPr>
            </w:pPr>
          </w:p>
        </w:tc>
      </w:tr>
      <w:tr w14:paraId="083A7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99" w:type="dxa"/>
            <w:vAlign w:val="top"/>
          </w:tcPr>
          <w:p w14:paraId="0E2B60CD">
            <w:pPr>
              <w:rPr>
                <w:rFonts w:hint="default" w:ascii="Times New Roman" w:hAnsi="Times New Roman" w:cs="Times New Roman"/>
                <w:sz w:val="21"/>
              </w:rPr>
            </w:pPr>
          </w:p>
        </w:tc>
        <w:tc>
          <w:tcPr>
            <w:tcW w:w="5734" w:type="dxa"/>
            <w:gridSpan w:val="3"/>
            <w:vAlign w:val="top"/>
          </w:tcPr>
          <w:p w14:paraId="00B4DD2C">
            <w:pPr>
              <w:rPr>
                <w:rFonts w:hint="default" w:ascii="Times New Roman" w:hAnsi="Times New Roman" w:cs="Times New Roman"/>
                <w:sz w:val="21"/>
              </w:rPr>
            </w:pPr>
          </w:p>
        </w:tc>
        <w:tc>
          <w:tcPr>
            <w:tcW w:w="1029" w:type="dxa"/>
            <w:gridSpan w:val="2"/>
            <w:vAlign w:val="top"/>
          </w:tcPr>
          <w:p w14:paraId="08EBE561">
            <w:pPr>
              <w:rPr>
                <w:rFonts w:hint="default" w:ascii="Times New Roman" w:hAnsi="Times New Roman" w:cs="Times New Roman"/>
                <w:sz w:val="21"/>
              </w:rPr>
            </w:pPr>
          </w:p>
        </w:tc>
        <w:tc>
          <w:tcPr>
            <w:tcW w:w="1087" w:type="dxa"/>
            <w:vAlign w:val="top"/>
          </w:tcPr>
          <w:p w14:paraId="66EBB13A">
            <w:pPr>
              <w:rPr>
                <w:rFonts w:hint="default" w:ascii="Times New Roman" w:hAnsi="Times New Roman" w:cs="Times New Roman"/>
                <w:sz w:val="21"/>
              </w:rPr>
            </w:pPr>
          </w:p>
        </w:tc>
      </w:tr>
    </w:tbl>
    <w:p w14:paraId="4C552A8D">
      <w:pPr>
        <w:pStyle w:val="3"/>
        <w:spacing w:before="166" w:line="217" w:lineRule="auto"/>
        <w:ind w:left="2549"/>
        <w:rPr>
          <w:rFonts w:hint="default" w:ascii="Times New Roman" w:hAnsi="Times New Roman" w:cs="Times New Roman"/>
          <w:sz w:val="24"/>
          <w:szCs w:val="24"/>
        </w:rPr>
      </w:pPr>
      <w:r>
        <w:rPr>
          <w:rFonts w:hint="default" w:ascii="Times New Roman" w:hAnsi="Times New Roman" w:cs="Times New Roman"/>
          <w:spacing w:val="-5"/>
          <w:sz w:val="24"/>
          <w:szCs w:val="24"/>
        </w:rPr>
        <w:t>图</w:t>
      </w:r>
      <w:r>
        <w:rPr>
          <w:rFonts w:hint="default" w:ascii="Times New Roman" w:hAnsi="Times New Roman" w:cs="Times New Roman"/>
          <w:spacing w:val="-54"/>
          <w:sz w:val="24"/>
          <w:szCs w:val="24"/>
        </w:rPr>
        <w:t xml:space="preserve"> </w:t>
      </w:r>
      <w:r>
        <w:rPr>
          <w:rFonts w:hint="default" w:ascii="Times New Roman" w:hAnsi="Times New Roman" w:eastAsia="Times New Roman" w:cs="Times New Roman"/>
          <w:spacing w:val="-5"/>
          <w:sz w:val="24"/>
          <w:szCs w:val="24"/>
        </w:rPr>
        <w:t>A2</w:t>
      </w:r>
      <w:r>
        <w:rPr>
          <w:rFonts w:hint="default" w:ascii="Times New Roman" w:hAnsi="Times New Roman" w:eastAsia="Times New Roman" w:cs="Times New Roman"/>
          <w:spacing w:val="17"/>
          <w:sz w:val="24"/>
          <w:szCs w:val="24"/>
        </w:rPr>
        <w:t xml:space="preserve">  </w:t>
      </w:r>
      <w:r>
        <w:rPr>
          <w:rFonts w:hint="default" w:ascii="Times New Roman" w:hAnsi="Times New Roman" w:cs="Times New Roman"/>
          <w:spacing w:val="-5"/>
          <w:sz w:val="24"/>
          <w:szCs w:val="24"/>
        </w:rPr>
        <w:t>“一户一卷”档案袋封皮式样</w:t>
      </w:r>
    </w:p>
    <w:p w14:paraId="1860C7A3">
      <w:pPr>
        <w:spacing w:line="217" w:lineRule="auto"/>
        <w:rPr>
          <w:rFonts w:hint="default" w:ascii="Times New Roman" w:hAnsi="Times New Roman" w:cs="Times New Roman"/>
          <w:sz w:val="24"/>
          <w:szCs w:val="24"/>
        </w:rPr>
        <w:sectPr>
          <w:footerReference r:id="rId4" w:type="default"/>
          <w:pgSz w:w="11906" w:h="16839"/>
          <w:pgMar w:top="1431" w:right="1526" w:bottom="1780" w:left="1525" w:header="0" w:footer="1501" w:gutter="0"/>
          <w:cols w:space="720" w:num="1"/>
        </w:sectPr>
      </w:pPr>
    </w:p>
    <w:p w14:paraId="3603ABE6">
      <w:pPr>
        <w:spacing w:line="273" w:lineRule="auto"/>
        <w:rPr>
          <w:rFonts w:hint="default" w:ascii="Times New Roman" w:hAnsi="Times New Roman" w:cs="Times New Roman"/>
          <w:sz w:val="21"/>
        </w:rPr>
      </w:pPr>
    </w:p>
    <w:p w14:paraId="63EBC17F">
      <w:pPr>
        <w:spacing w:line="273" w:lineRule="auto"/>
        <w:rPr>
          <w:rFonts w:hint="default" w:ascii="Times New Roman" w:hAnsi="Times New Roman" w:cs="Times New Roman"/>
          <w:sz w:val="21"/>
        </w:rPr>
      </w:pPr>
    </w:p>
    <w:p w14:paraId="3F258A9E">
      <w:pPr>
        <w:spacing w:line="273" w:lineRule="auto"/>
        <w:rPr>
          <w:rFonts w:hint="default" w:ascii="Times New Roman" w:hAnsi="Times New Roman" w:cs="Times New Roman"/>
          <w:sz w:val="21"/>
        </w:rPr>
      </w:pPr>
    </w:p>
    <w:p w14:paraId="19570DEB">
      <w:pPr>
        <w:spacing w:before="185" w:line="179" w:lineRule="auto"/>
        <w:ind w:left="1568"/>
        <w:rPr>
          <w:rFonts w:hint="default" w:ascii="Times New Roman" w:hAnsi="Times New Roman" w:eastAsia="微软雅黑" w:cs="Times New Roman"/>
          <w:sz w:val="43"/>
          <w:szCs w:val="43"/>
        </w:rPr>
      </w:pPr>
      <w:r>
        <w:rPr>
          <w:rFonts w:hint="default" w:ascii="Times New Roman" w:hAnsi="Times New Roman" w:eastAsia="微软雅黑" w:cs="Times New Roman"/>
          <w:spacing w:val="8"/>
          <w:sz w:val="43"/>
          <w:szCs w:val="43"/>
        </w:rPr>
        <w:t>综合管理类归档纸质文件目录</w:t>
      </w:r>
    </w:p>
    <w:p w14:paraId="60372FB7">
      <w:pPr>
        <w:spacing w:before="23"/>
        <w:rPr>
          <w:rFonts w:hint="default" w:ascii="Times New Roman" w:hAnsi="Times New Roman" w:cs="Times New Roman"/>
        </w:rPr>
      </w:pPr>
    </w:p>
    <w:tbl>
      <w:tblPr>
        <w:tblStyle w:val="13"/>
        <w:tblW w:w="88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133"/>
        <w:gridCol w:w="851"/>
        <w:gridCol w:w="3395"/>
        <w:gridCol w:w="854"/>
        <w:gridCol w:w="790"/>
        <w:gridCol w:w="961"/>
      </w:tblGrid>
      <w:tr w14:paraId="171C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21" w:type="dxa"/>
            <w:vAlign w:val="top"/>
          </w:tcPr>
          <w:p w14:paraId="6D136E98">
            <w:pPr>
              <w:spacing w:before="213" w:line="231" w:lineRule="auto"/>
              <w:ind w:left="203"/>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件号</w:t>
            </w:r>
          </w:p>
        </w:tc>
        <w:tc>
          <w:tcPr>
            <w:tcW w:w="1133" w:type="dxa"/>
            <w:vAlign w:val="top"/>
          </w:tcPr>
          <w:p w14:paraId="1FF1CC31">
            <w:pPr>
              <w:spacing w:before="213" w:line="229" w:lineRule="auto"/>
              <w:ind w:left="259"/>
              <w:rPr>
                <w:rFonts w:hint="default" w:ascii="Times New Roman" w:hAnsi="Times New Roman" w:eastAsia="黑体" w:cs="Times New Roman"/>
                <w:sz w:val="20"/>
                <w:szCs w:val="20"/>
              </w:rPr>
            </w:pPr>
            <w:r>
              <w:rPr>
                <w:rFonts w:hint="default" w:ascii="Times New Roman" w:hAnsi="Times New Roman" w:eastAsia="黑体" w:cs="Times New Roman"/>
                <w:spacing w:val="5"/>
                <w:sz w:val="20"/>
                <w:szCs w:val="20"/>
              </w:rPr>
              <w:t>责任者</w:t>
            </w:r>
          </w:p>
        </w:tc>
        <w:tc>
          <w:tcPr>
            <w:tcW w:w="851" w:type="dxa"/>
            <w:vAlign w:val="top"/>
          </w:tcPr>
          <w:p w14:paraId="62317110">
            <w:pPr>
              <w:spacing w:before="213" w:line="230" w:lineRule="auto"/>
              <w:ind w:left="222"/>
              <w:rPr>
                <w:rFonts w:hint="default" w:ascii="Times New Roman" w:hAnsi="Times New Roman" w:eastAsia="黑体" w:cs="Times New Roman"/>
                <w:sz w:val="20"/>
                <w:szCs w:val="20"/>
              </w:rPr>
            </w:pPr>
            <w:r>
              <w:rPr>
                <w:rFonts w:hint="default" w:ascii="Times New Roman" w:hAnsi="Times New Roman" w:eastAsia="黑体" w:cs="Times New Roman"/>
                <w:spacing w:val="3"/>
                <w:sz w:val="20"/>
                <w:szCs w:val="20"/>
              </w:rPr>
              <w:t>文号</w:t>
            </w:r>
          </w:p>
        </w:tc>
        <w:tc>
          <w:tcPr>
            <w:tcW w:w="3395" w:type="dxa"/>
            <w:vAlign w:val="top"/>
          </w:tcPr>
          <w:p w14:paraId="780635A2">
            <w:pPr>
              <w:spacing w:before="212" w:line="231" w:lineRule="auto"/>
              <w:ind w:left="1018"/>
              <w:rPr>
                <w:rFonts w:hint="default" w:ascii="Times New Roman" w:hAnsi="Times New Roman" w:eastAsia="黑体" w:cs="Times New Roman"/>
                <w:sz w:val="20"/>
                <w:szCs w:val="20"/>
              </w:rPr>
            </w:pPr>
            <w:r>
              <w:rPr>
                <w:rFonts w:hint="default" w:ascii="Times New Roman" w:hAnsi="Times New Roman" w:eastAsia="黑体" w:cs="Times New Roman"/>
                <w:spacing w:val="1"/>
                <w:sz w:val="20"/>
                <w:szCs w:val="20"/>
              </w:rPr>
              <w:t>题</w:t>
            </w:r>
            <w:r>
              <w:rPr>
                <w:rFonts w:hint="default" w:ascii="Times New Roman" w:hAnsi="Times New Roman" w:eastAsia="黑体" w:cs="Times New Roman"/>
                <w:spacing w:val="6"/>
                <w:sz w:val="20"/>
                <w:szCs w:val="20"/>
              </w:rPr>
              <w:t xml:space="preserve">         </w:t>
            </w:r>
            <w:r>
              <w:rPr>
                <w:rFonts w:hint="default" w:ascii="Times New Roman" w:hAnsi="Times New Roman" w:eastAsia="黑体" w:cs="Times New Roman"/>
                <w:spacing w:val="1"/>
                <w:sz w:val="20"/>
                <w:szCs w:val="20"/>
              </w:rPr>
              <w:t>名</w:t>
            </w:r>
          </w:p>
        </w:tc>
        <w:tc>
          <w:tcPr>
            <w:tcW w:w="854" w:type="dxa"/>
            <w:vAlign w:val="top"/>
          </w:tcPr>
          <w:p w14:paraId="67274BE0">
            <w:pPr>
              <w:spacing w:before="213" w:line="232" w:lineRule="auto"/>
              <w:ind w:left="256"/>
              <w:rPr>
                <w:rFonts w:hint="default" w:ascii="Times New Roman" w:hAnsi="Times New Roman" w:eastAsia="黑体" w:cs="Times New Roman"/>
                <w:sz w:val="20"/>
                <w:szCs w:val="20"/>
              </w:rPr>
            </w:pPr>
            <w:r>
              <w:rPr>
                <w:rFonts w:hint="default" w:ascii="Times New Roman" w:hAnsi="Times New Roman" w:eastAsia="黑体" w:cs="Times New Roman"/>
                <w:spacing w:val="-12"/>
                <w:sz w:val="20"/>
                <w:szCs w:val="20"/>
              </w:rPr>
              <w:t>日期</w:t>
            </w:r>
          </w:p>
        </w:tc>
        <w:tc>
          <w:tcPr>
            <w:tcW w:w="790" w:type="dxa"/>
            <w:vAlign w:val="top"/>
          </w:tcPr>
          <w:p w14:paraId="16DF904B">
            <w:pPr>
              <w:spacing w:before="212" w:line="231" w:lineRule="auto"/>
              <w:ind w:left="198"/>
              <w:rPr>
                <w:rFonts w:hint="default" w:ascii="Times New Roman" w:hAnsi="Times New Roman" w:eastAsia="黑体" w:cs="Times New Roman"/>
                <w:sz w:val="20"/>
                <w:szCs w:val="20"/>
              </w:rPr>
            </w:pPr>
            <w:r>
              <w:rPr>
                <w:rFonts w:hint="default" w:ascii="Times New Roman" w:hAnsi="Times New Roman" w:eastAsia="黑体" w:cs="Times New Roman"/>
                <w:spacing w:val="2"/>
                <w:sz w:val="20"/>
                <w:szCs w:val="20"/>
              </w:rPr>
              <w:t>页数</w:t>
            </w:r>
          </w:p>
        </w:tc>
        <w:tc>
          <w:tcPr>
            <w:tcW w:w="961" w:type="dxa"/>
            <w:vAlign w:val="top"/>
          </w:tcPr>
          <w:p w14:paraId="0D42526F">
            <w:pPr>
              <w:spacing w:before="213" w:line="230" w:lineRule="auto"/>
              <w:ind w:left="276"/>
              <w:rPr>
                <w:rFonts w:hint="default" w:ascii="Times New Roman" w:hAnsi="Times New Roman" w:eastAsia="黑体" w:cs="Times New Roman"/>
                <w:sz w:val="20"/>
                <w:szCs w:val="20"/>
                <w:lang w:val="en-US" w:eastAsia="zh-CN"/>
              </w:rPr>
            </w:pPr>
            <w:r>
              <w:rPr>
                <w:rFonts w:hint="default" w:ascii="Times New Roman" w:hAnsi="Times New Roman" w:eastAsia="黑体" w:cs="Times New Roman"/>
                <w:sz w:val="20"/>
                <w:szCs w:val="20"/>
                <w:lang w:val="en-US" w:eastAsia="zh-CN"/>
              </w:rPr>
              <w:t>备注</w:t>
            </w:r>
          </w:p>
        </w:tc>
      </w:tr>
      <w:tr w14:paraId="4B82F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21" w:type="dxa"/>
            <w:vAlign w:val="top"/>
          </w:tcPr>
          <w:p w14:paraId="2E134871">
            <w:pPr>
              <w:rPr>
                <w:rFonts w:hint="default" w:ascii="Times New Roman" w:hAnsi="Times New Roman" w:cs="Times New Roman"/>
                <w:sz w:val="21"/>
              </w:rPr>
            </w:pPr>
          </w:p>
        </w:tc>
        <w:tc>
          <w:tcPr>
            <w:tcW w:w="1133" w:type="dxa"/>
            <w:vAlign w:val="top"/>
          </w:tcPr>
          <w:p w14:paraId="0E548A40">
            <w:pPr>
              <w:rPr>
                <w:rFonts w:hint="default" w:ascii="Times New Roman" w:hAnsi="Times New Roman" w:cs="Times New Roman"/>
                <w:sz w:val="21"/>
              </w:rPr>
            </w:pPr>
          </w:p>
        </w:tc>
        <w:tc>
          <w:tcPr>
            <w:tcW w:w="851" w:type="dxa"/>
            <w:vAlign w:val="top"/>
          </w:tcPr>
          <w:p w14:paraId="0C410931">
            <w:pPr>
              <w:rPr>
                <w:rFonts w:hint="default" w:ascii="Times New Roman" w:hAnsi="Times New Roman" w:cs="Times New Roman"/>
                <w:sz w:val="21"/>
              </w:rPr>
            </w:pPr>
          </w:p>
        </w:tc>
        <w:tc>
          <w:tcPr>
            <w:tcW w:w="3395" w:type="dxa"/>
            <w:vAlign w:val="top"/>
          </w:tcPr>
          <w:p w14:paraId="09E09BB1">
            <w:pPr>
              <w:rPr>
                <w:rFonts w:hint="default" w:ascii="Times New Roman" w:hAnsi="Times New Roman" w:cs="Times New Roman"/>
                <w:sz w:val="21"/>
              </w:rPr>
            </w:pPr>
          </w:p>
        </w:tc>
        <w:tc>
          <w:tcPr>
            <w:tcW w:w="854" w:type="dxa"/>
            <w:vAlign w:val="top"/>
          </w:tcPr>
          <w:p w14:paraId="689B78CB">
            <w:pPr>
              <w:rPr>
                <w:rFonts w:hint="default" w:ascii="Times New Roman" w:hAnsi="Times New Roman" w:cs="Times New Roman"/>
                <w:sz w:val="21"/>
              </w:rPr>
            </w:pPr>
          </w:p>
        </w:tc>
        <w:tc>
          <w:tcPr>
            <w:tcW w:w="790" w:type="dxa"/>
            <w:vAlign w:val="top"/>
          </w:tcPr>
          <w:p w14:paraId="6FE293DC">
            <w:pPr>
              <w:rPr>
                <w:rFonts w:hint="default" w:ascii="Times New Roman" w:hAnsi="Times New Roman" w:cs="Times New Roman"/>
                <w:sz w:val="21"/>
              </w:rPr>
            </w:pPr>
          </w:p>
        </w:tc>
        <w:tc>
          <w:tcPr>
            <w:tcW w:w="961" w:type="dxa"/>
            <w:vAlign w:val="top"/>
          </w:tcPr>
          <w:p w14:paraId="088C66BD">
            <w:pPr>
              <w:rPr>
                <w:rFonts w:hint="default" w:ascii="Times New Roman" w:hAnsi="Times New Roman" w:cs="Times New Roman"/>
                <w:sz w:val="21"/>
              </w:rPr>
            </w:pPr>
          </w:p>
        </w:tc>
      </w:tr>
      <w:tr w14:paraId="67A63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821" w:type="dxa"/>
            <w:vAlign w:val="top"/>
          </w:tcPr>
          <w:p w14:paraId="7326D94E">
            <w:pPr>
              <w:rPr>
                <w:rFonts w:hint="default" w:ascii="Times New Roman" w:hAnsi="Times New Roman" w:cs="Times New Roman"/>
                <w:sz w:val="21"/>
              </w:rPr>
            </w:pPr>
          </w:p>
        </w:tc>
        <w:tc>
          <w:tcPr>
            <w:tcW w:w="1133" w:type="dxa"/>
            <w:vAlign w:val="top"/>
          </w:tcPr>
          <w:p w14:paraId="70E63B30">
            <w:pPr>
              <w:rPr>
                <w:rFonts w:hint="default" w:ascii="Times New Roman" w:hAnsi="Times New Roman" w:cs="Times New Roman"/>
                <w:sz w:val="21"/>
              </w:rPr>
            </w:pPr>
          </w:p>
        </w:tc>
        <w:tc>
          <w:tcPr>
            <w:tcW w:w="851" w:type="dxa"/>
            <w:vAlign w:val="top"/>
          </w:tcPr>
          <w:p w14:paraId="35AFDC27">
            <w:pPr>
              <w:rPr>
                <w:rFonts w:hint="default" w:ascii="Times New Roman" w:hAnsi="Times New Roman" w:cs="Times New Roman"/>
                <w:sz w:val="21"/>
              </w:rPr>
            </w:pPr>
          </w:p>
        </w:tc>
        <w:tc>
          <w:tcPr>
            <w:tcW w:w="3395" w:type="dxa"/>
            <w:vAlign w:val="top"/>
          </w:tcPr>
          <w:p w14:paraId="14BCD108">
            <w:pPr>
              <w:rPr>
                <w:rFonts w:hint="default" w:ascii="Times New Roman" w:hAnsi="Times New Roman" w:cs="Times New Roman"/>
                <w:sz w:val="21"/>
              </w:rPr>
            </w:pPr>
          </w:p>
        </w:tc>
        <w:tc>
          <w:tcPr>
            <w:tcW w:w="854" w:type="dxa"/>
            <w:vAlign w:val="top"/>
          </w:tcPr>
          <w:p w14:paraId="7CD0C44B">
            <w:pPr>
              <w:rPr>
                <w:rFonts w:hint="default" w:ascii="Times New Roman" w:hAnsi="Times New Roman" w:cs="Times New Roman"/>
                <w:sz w:val="21"/>
              </w:rPr>
            </w:pPr>
          </w:p>
        </w:tc>
        <w:tc>
          <w:tcPr>
            <w:tcW w:w="790" w:type="dxa"/>
            <w:vAlign w:val="top"/>
          </w:tcPr>
          <w:p w14:paraId="48889D12">
            <w:pPr>
              <w:rPr>
                <w:rFonts w:hint="default" w:ascii="Times New Roman" w:hAnsi="Times New Roman" w:cs="Times New Roman"/>
                <w:sz w:val="21"/>
              </w:rPr>
            </w:pPr>
          </w:p>
        </w:tc>
        <w:tc>
          <w:tcPr>
            <w:tcW w:w="961" w:type="dxa"/>
            <w:vAlign w:val="top"/>
          </w:tcPr>
          <w:p w14:paraId="5021E9E4">
            <w:pPr>
              <w:rPr>
                <w:rFonts w:hint="default" w:ascii="Times New Roman" w:hAnsi="Times New Roman" w:cs="Times New Roman"/>
                <w:sz w:val="21"/>
              </w:rPr>
            </w:pPr>
          </w:p>
        </w:tc>
      </w:tr>
    </w:tbl>
    <w:p w14:paraId="120D2D7A">
      <w:pPr>
        <w:pStyle w:val="3"/>
        <w:spacing w:before="167" w:line="215" w:lineRule="auto"/>
        <w:ind w:left="2864"/>
        <w:rPr>
          <w:rFonts w:hint="default" w:ascii="Times New Roman" w:hAnsi="Times New Roman" w:cs="Times New Roman"/>
          <w:sz w:val="24"/>
          <w:szCs w:val="24"/>
        </w:rPr>
      </w:pPr>
      <w:r>
        <w:rPr>
          <w:rFonts w:hint="default" w:ascii="Times New Roman" w:hAnsi="Times New Roman" w:cs="Times New Roman"/>
          <w:spacing w:val="-2"/>
          <w:sz w:val="24"/>
          <w:szCs w:val="24"/>
        </w:rPr>
        <w:t>综合管理类归档文件目录式样</w:t>
      </w:r>
    </w:p>
    <w:p w14:paraId="6454BA9E">
      <w:pPr>
        <w:spacing w:before="114"/>
        <w:rPr>
          <w:rFonts w:hint="default" w:ascii="Times New Roman" w:hAnsi="Times New Roman" w:cs="Times New Roman"/>
        </w:rPr>
      </w:pPr>
    </w:p>
    <w:p w14:paraId="7A559881">
      <w:pPr>
        <w:spacing w:before="114"/>
        <w:rPr>
          <w:rFonts w:hint="default" w:ascii="Times New Roman" w:hAnsi="Times New Roman" w:cs="Times New Roman"/>
        </w:rPr>
      </w:pPr>
    </w:p>
    <w:tbl>
      <w:tblPr>
        <w:tblStyle w:val="13"/>
        <w:tblW w:w="8228" w:type="dxa"/>
        <w:tblInd w:w="29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28"/>
      </w:tblGrid>
      <w:tr w14:paraId="17E2D0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313" w:hRule="atLeast"/>
        </w:trPr>
        <w:tc>
          <w:tcPr>
            <w:tcW w:w="8228" w:type="dxa"/>
            <w:vAlign w:val="top"/>
          </w:tcPr>
          <w:p w14:paraId="1441EBCE">
            <w:pPr>
              <w:pStyle w:val="14"/>
              <w:spacing w:before="135" w:line="330" w:lineRule="auto"/>
              <w:ind w:left="3516" w:leftChars="1203" w:right="2511" w:hanging="990" w:hangingChars="333"/>
              <w:rPr>
                <w:rFonts w:hint="default" w:ascii="Times New Roman" w:hAnsi="Times New Roman" w:cs="Times New Roman"/>
                <w:b/>
                <w:bCs/>
                <w:sz w:val="31"/>
                <w:szCs w:val="31"/>
              </w:rPr>
            </w:pPr>
            <w:r>
              <w:rPr>
                <w:rFonts w:hint="default" w:ascii="Times New Roman" w:hAnsi="Times New Roman" w:cs="Times New Roman"/>
                <w:b/>
                <w:bCs/>
                <w:spacing w:val="-7"/>
                <w:sz w:val="31"/>
                <w:szCs w:val="31"/>
                <w:lang w:val="en-US" w:eastAsia="zh-CN"/>
              </w:rPr>
              <w:t>综合管理类</w:t>
            </w:r>
            <w:r>
              <w:rPr>
                <w:rFonts w:hint="default" w:ascii="Times New Roman" w:hAnsi="Times New Roman" w:cs="Times New Roman"/>
                <w:b/>
                <w:bCs/>
                <w:spacing w:val="-7"/>
                <w:sz w:val="31"/>
                <w:szCs w:val="31"/>
              </w:rPr>
              <w:t>归档</w:t>
            </w:r>
            <w:r>
              <w:rPr>
                <w:rFonts w:hint="default" w:ascii="Times New Roman" w:hAnsi="Times New Roman" w:cs="Times New Roman"/>
                <w:b/>
                <w:bCs/>
                <w:spacing w:val="-20"/>
                <w:sz w:val="31"/>
                <w:szCs w:val="31"/>
              </w:rPr>
              <w:t>文件</w:t>
            </w:r>
            <w:r>
              <w:rPr>
                <w:rFonts w:hint="default" w:ascii="Times New Roman" w:hAnsi="Times New Roman" w:cs="Times New Roman"/>
                <w:b/>
                <w:bCs/>
                <w:spacing w:val="41"/>
                <w:sz w:val="31"/>
                <w:szCs w:val="31"/>
              </w:rPr>
              <w:t xml:space="preserve">  </w:t>
            </w:r>
            <w:r>
              <w:rPr>
                <w:rFonts w:hint="default" w:ascii="Times New Roman" w:hAnsi="Times New Roman" w:cs="Times New Roman"/>
                <w:b/>
                <w:bCs/>
                <w:spacing w:val="-20"/>
                <w:sz w:val="31"/>
                <w:szCs w:val="31"/>
              </w:rPr>
              <w:t>目</w:t>
            </w:r>
            <w:r>
              <w:rPr>
                <w:rFonts w:hint="default" w:ascii="Times New Roman" w:hAnsi="Times New Roman" w:cs="Times New Roman"/>
                <w:b/>
                <w:bCs/>
                <w:spacing w:val="19"/>
                <w:sz w:val="31"/>
                <w:szCs w:val="31"/>
              </w:rPr>
              <w:t xml:space="preserve">  </w:t>
            </w:r>
            <w:r>
              <w:rPr>
                <w:rFonts w:hint="default" w:ascii="Times New Roman" w:hAnsi="Times New Roman" w:cs="Times New Roman"/>
                <w:b/>
                <w:bCs/>
                <w:spacing w:val="-20"/>
                <w:sz w:val="31"/>
                <w:szCs w:val="31"/>
              </w:rPr>
              <w:t>录</w:t>
            </w:r>
          </w:p>
          <w:p w14:paraId="479C24FA">
            <w:pPr>
              <w:pStyle w:val="14"/>
              <w:spacing w:before="52" w:line="221" w:lineRule="auto"/>
              <w:ind w:left="279"/>
              <w:rPr>
                <w:rFonts w:hint="default" w:ascii="Times New Roman" w:hAnsi="Times New Roman" w:cs="Times New Roman"/>
                <w:sz w:val="31"/>
                <w:szCs w:val="31"/>
              </w:rPr>
            </w:pPr>
            <w:r>
              <w:rPr>
                <w:rFonts w:hint="default" w:ascii="Times New Roman" w:hAnsi="Times New Roman" w:cs="Times New Roman"/>
                <w:spacing w:val="6"/>
                <w:sz w:val="31"/>
                <w:szCs w:val="31"/>
              </w:rPr>
              <w:t xml:space="preserve">全宗名称   </w:t>
            </w:r>
            <w:r>
              <w:rPr>
                <w:rFonts w:hint="default" w:ascii="Times New Roman" w:hAnsi="Times New Roman" w:cs="Times New Roman"/>
                <w:sz w:val="31"/>
                <w:szCs w:val="31"/>
                <w:u w:val="single" w:color="auto"/>
              </w:rPr>
              <w:t xml:space="preserve">                  </w:t>
            </w:r>
          </w:p>
          <w:p w14:paraId="66D0B709">
            <w:pPr>
              <w:pStyle w:val="14"/>
              <w:spacing w:before="208" w:line="222" w:lineRule="auto"/>
              <w:ind w:left="284"/>
              <w:rPr>
                <w:rFonts w:hint="default" w:ascii="Times New Roman" w:hAnsi="Times New Roman" w:cs="Times New Roman"/>
                <w:sz w:val="31"/>
                <w:szCs w:val="31"/>
              </w:rPr>
            </w:pPr>
            <w:r>
              <w:rPr>
                <w:rFonts w:hint="default" w:ascii="Times New Roman" w:hAnsi="Times New Roman" w:cs="Times New Roman"/>
                <w:spacing w:val="-5"/>
                <w:sz w:val="31"/>
                <w:szCs w:val="31"/>
              </w:rPr>
              <w:t>年</w:t>
            </w:r>
            <w:r>
              <w:rPr>
                <w:rFonts w:hint="default" w:ascii="Times New Roman" w:hAnsi="Times New Roman" w:cs="Times New Roman"/>
                <w:spacing w:val="8"/>
                <w:sz w:val="31"/>
                <w:szCs w:val="31"/>
              </w:rPr>
              <w:t xml:space="preserve">    </w:t>
            </w:r>
            <w:r>
              <w:rPr>
                <w:rFonts w:hint="default" w:ascii="Times New Roman" w:hAnsi="Times New Roman" w:cs="Times New Roman"/>
                <w:spacing w:val="-5"/>
                <w:sz w:val="31"/>
                <w:szCs w:val="31"/>
              </w:rPr>
              <w:t>度</w:t>
            </w:r>
            <w:r>
              <w:rPr>
                <w:rFonts w:hint="default" w:ascii="Times New Roman" w:hAnsi="Times New Roman" w:cs="Times New Roman"/>
                <w:spacing w:val="4"/>
                <w:sz w:val="31"/>
                <w:szCs w:val="31"/>
              </w:rPr>
              <w:t xml:space="preserve">   </w:t>
            </w:r>
            <w:r>
              <w:rPr>
                <w:rFonts w:hint="default" w:ascii="Times New Roman" w:hAnsi="Times New Roman" w:cs="Times New Roman"/>
                <w:sz w:val="31"/>
                <w:szCs w:val="31"/>
                <w:u w:val="single" w:color="auto"/>
              </w:rPr>
              <w:t xml:space="preserve">                  </w:t>
            </w:r>
          </w:p>
          <w:p w14:paraId="183D9EDA">
            <w:pPr>
              <w:pStyle w:val="14"/>
              <w:spacing w:before="204" w:line="221" w:lineRule="auto"/>
              <w:ind w:left="277"/>
              <w:rPr>
                <w:rFonts w:hint="default" w:ascii="Times New Roman" w:hAnsi="Times New Roman" w:cs="Times New Roman"/>
                <w:sz w:val="31"/>
                <w:szCs w:val="31"/>
              </w:rPr>
            </w:pPr>
            <w:r>
              <w:rPr>
                <w:rFonts w:hint="default" w:ascii="Times New Roman" w:hAnsi="Times New Roman" w:cs="Times New Roman"/>
                <w:spacing w:val="6"/>
                <w:sz w:val="31"/>
                <w:szCs w:val="31"/>
              </w:rPr>
              <w:t xml:space="preserve">保管期限   </w:t>
            </w:r>
            <w:r>
              <w:rPr>
                <w:rFonts w:hint="default" w:ascii="Times New Roman" w:hAnsi="Times New Roman" w:cs="Times New Roman"/>
                <w:sz w:val="31"/>
                <w:szCs w:val="31"/>
                <w:u w:val="single" w:color="auto"/>
              </w:rPr>
              <w:t xml:space="preserve">                  </w:t>
            </w:r>
          </w:p>
          <w:p w14:paraId="6795EFBC">
            <w:pPr>
              <w:pStyle w:val="14"/>
              <w:spacing w:before="207" w:line="223" w:lineRule="auto"/>
              <w:ind w:left="297"/>
              <w:rPr>
                <w:rFonts w:hint="default" w:ascii="Times New Roman" w:hAnsi="Times New Roman" w:cs="Times New Roman"/>
                <w:sz w:val="31"/>
                <w:szCs w:val="31"/>
              </w:rPr>
            </w:pPr>
            <w:r>
              <w:rPr>
                <w:rFonts w:hint="default" w:ascii="Times New Roman" w:hAnsi="Times New Roman" w:cs="Times New Roman"/>
                <w:spacing w:val="-11"/>
                <w:sz w:val="31"/>
                <w:szCs w:val="31"/>
              </w:rPr>
              <w:t>类</w:t>
            </w:r>
            <w:r>
              <w:rPr>
                <w:rFonts w:hint="default" w:ascii="Times New Roman" w:hAnsi="Times New Roman" w:cs="Times New Roman"/>
                <w:spacing w:val="8"/>
                <w:sz w:val="31"/>
                <w:szCs w:val="31"/>
              </w:rPr>
              <w:t xml:space="preserve">    </w:t>
            </w:r>
            <w:r>
              <w:rPr>
                <w:rFonts w:hint="default" w:ascii="Times New Roman" w:hAnsi="Times New Roman" w:cs="Times New Roman"/>
                <w:spacing w:val="-11"/>
                <w:sz w:val="31"/>
                <w:szCs w:val="31"/>
              </w:rPr>
              <w:t>别</w:t>
            </w:r>
            <w:r>
              <w:rPr>
                <w:rFonts w:hint="default" w:ascii="Times New Roman" w:hAnsi="Times New Roman" w:cs="Times New Roman"/>
                <w:spacing w:val="4"/>
                <w:sz w:val="31"/>
                <w:szCs w:val="31"/>
              </w:rPr>
              <w:t xml:space="preserve">   </w:t>
            </w:r>
            <w:r>
              <w:rPr>
                <w:rFonts w:hint="default" w:ascii="Times New Roman" w:hAnsi="Times New Roman" w:cs="Times New Roman"/>
                <w:sz w:val="31"/>
                <w:szCs w:val="31"/>
                <w:u w:val="single" w:color="auto"/>
              </w:rPr>
              <w:t xml:space="preserve">                  </w:t>
            </w:r>
          </w:p>
        </w:tc>
      </w:tr>
    </w:tbl>
    <w:p w14:paraId="2EDE7DB0">
      <w:pPr>
        <w:pStyle w:val="3"/>
        <w:spacing w:before="167" w:line="215" w:lineRule="auto"/>
        <w:ind w:left="2624"/>
        <w:rPr>
          <w:rFonts w:hint="default" w:ascii="Times New Roman" w:hAnsi="Times New Roman" w:cs="Times New Roman"/>
          <w:sz w:val="24"/>
          <w:szCs w:val="24"/>
        </w:rPr>
      </w:pPr>
      <w:r>
        <w:rPr>
          <w:rFonts w:hint="default" w:ascii="Times New Roman" w:hAnsi="Times New Roman" w:cs="Times New Roman"/>
          <w:spacing w:val="-2"/>
          <w:sz w:val="24"/>
          <w:szCs w:val="24"/>
          <w:lang w:val="en-US" w:eastAsia="zh-CN"/>
        </w:rPr>
        <w:t>综合</w:t>
      </w:r>
      <w:r>
        <w:rPr>
          <w:rFonts w:hint="default" w:ascii="Times New Roman" w:hAnsi="Times New Roman" w:cs="Times New Roman"/>
          <w:spacing w:val="-2"/>
          <w:sz w:val="24"/>
          <w:szCs w:val="24"/>
        </w:rPr>
        <w:t>管理类归档文件目录封面样式</w:t>
      </w:r>
    </w:p>
    <w:p w14:paraId="26BA937B">
      <w:pPr>
        <w:pStyle w:val="3"/>
        <w:spacing w:before="282" w:line="367" w:lineRule="auto"/>
        <w:ind w:left="500" w:right="1212" w:hanging="501"/>
        <w:rPr>
          <w:rFonts w:hint="default" w:ascii="Times New Roman" w:hAnsi="Times New Roman" w:cs="Times New Roman"/>
          <w:sz w:val="28"/>
          <w:szCs w:val="28"/>
        </w:rPr>
      </w:pPr>
      <w:r>
        <w:rPr>
          <w:rFonts w:hint="default" w:ascii="Times New Roman" w:hAnsi="Times New Roman" w:cs="Times New Roman"/>
          <w:spacing w:val="-26"/>
          <w:sz w:val="28"/>
          <w:szCs w:val="28"/>
        </w:rPr>
        <w:t>注：“年度”要填写</w:t>
      </w:r>
      <w:r>
        <w:rPr>
          <w:rFonts w:hint="default" w:ascii="Times New Roman" w:hAnsi="Times New Roman" w:cs="Times New Roman"/>
          <w:spacing w:val="-26"/>
          <w:sz w:val="28"/>
          <w:szCs w:val="28"/>
          <w:lang w:val="en-US" w:eastAsia="zh-CN"/>
        </w:rPr>
        <w:t>延包</w:t>
      </w:r>
      <w:r>
        <w:rPr>
          <w:rFonts w:hint="default" w:ascii="Times New Roman" w:hAnsi="Times New Roman" w:cs="Times New Roman"/>
          <w:spacing w:val="-26"/>
          <w:sz w:val="28"/>
          <w:szCs w:val="28"/>
        </w:rPr>
        <w:t>文件统一归档年度，如20</w:t>
      </w:r>
      <w:r>
        <w:rPr>
          <w:rFonts w:hint="default" w:ascii="Times New Roman" w:hAnsi="Times New Roman" w:cs="Times New Roman"/>
          <w:spacing w:val="-26"/>
          <w:sz w:val="28"/>
          <w:szCs w:val="28"/>
          <w:lang w:val="en-US" w:eastAsia="zh-CN"/>
        </w:rPr>
        <w:t>25</w:t>
      </w:r>
      <w:r>
        <w:rPr>
          <w:rFonts w:hint="default" w:ascii="Times New Roman" w:hAnsi="Times New Roman" w:cs="Times New Roman"/>
          <w:spacing w:val="-26"/>
          <w:sz w:val="28"/>
          <w:szCs w:val="28"/>
        </w:rPr>
        <w:t>、20</w:t>
      </w:r>
      <w:r>
        <w:rPr>
          <w:rFonts w:hint="default" w:ascii="Times New Roman" w:hAnsi="Times New Roman" w:cs="Times New Roman"/>
          <w:spacing w:val="-26"/>
          <w:sz w:val="28"/>
          <w:szCs w:val="28"/>
          <w:lang w:val="en-US" w:eastAsia="zh-CN"/>
        </w:rPr>
        <w:t>26</w:t>
      </w:r>
      <w:r>
        <w:rPr>
          <w:rFonts w:hint="default" w:ascii="Times New Roman" w:hAnsi="Times New Roman" w:cs="Times New Roman"/>
          <w:spacing w:val="-58"/>
          <w:sz w:val="28"/>
          <w:szCs w:val="28"/>
        </w:rPr>
        <w:t xml:space="preserve"> </w:t>
      </w:r>
      <w:r>
        <w:rPr>
          <w:rFonts w:hint="default" w:ascii="Times New Roman" w:hAnsi="Times New Roman" w:cs="Times New Roman"/>
          <w:spacing w:val="-27"/>
          <w:sz w:val="28"/>
          <w:szCs w:val="28"/>
        </w:rPr>
        <w:t>等</w:t>
      </w:r>
      <w:r>
        <w:rPr>
          <w:rFonts w:hint="default" w:ascii="Times New Roman" w:hAnsi="Times New Roman" w:cs="Times New Roman"/>
          <w:spacing w:val="-27"/>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pacing w:val="-28"/>
          <w:sz w:val="28"/>
          <w:szCs w:val="28"/>
        </w:rPr>
        <w:t>“类别”要填写综合</w:t>
      </w:r>
      <w:r>
        <w:rPr>
          <w:rFonts w:hint="default" w:ascii="Times New Roman" w:hAnsi="Times New Roman" w:cs="Times New Roman"/>
          <w:spacing w:val="-28"/>
          <w:sz w:val="28"/>
          <w:szCs w:val="28"/>
          <w:lang w:val="en-US" w:eastAsia="zh-CN"/>
        </w:rPr>
        <w:t>管理</w:t>
      </w:r>
      <w:r>
        <w:rPr>
          <w:rFonts w:hint="default" w:ascii="Times New Roman" w:hAnsi="Times New Roman" w:cs="Times New Roman"/>
          <w:spacing w:val="-28"/>
          <w:sz w:val="28"/>
          <w:szCs w:val="28"/>
        </w:rPr>
        <w:t>类、</w:t>
      </w:r>
      <w:r>
        <w:rPr>
          <w:rFonts w:hint="default" w:ascii="Times New Roman" w:hAnsi="Times New Roman" w:cs="Times New Roman"/>
          <w:spacing w:val="-28"/>
          <w:sz w:val="28"/>
          <w:szCs w:val="28"/>
          <w:lang w:val="en-US" w:eastAsia="zh-CN"/>
        </w:rPr>
        <w:t>合同管理</w:t>
      </w:r>
      <w:r>
        <w:rPr>
          <w:rFonts w:hint="default" w:ascii="Times New Roman" w:hAnsi="Times New Roman" w:cs="Times New Roman"/>
          <w:spacing w:val="-28"/>
          <w:sz w:val="28"/>
          <w:szCs w:val="28"/>
        </w:rPr>
        <w:t>类、特殊载体类等</w:t>
      </w:r>
    </w:p>
    <w:p w14:paraId="1A63BB09">
      <w:pPr>
        <w:spacing w:line="273" w:lineRule="auto"/>
        <w:rPr>
          <w:rFonts w:hint="default" w:ascii="Times New Roman" w:hAnsi="Times New Roman" w:cs="Times New Roman"/>
          <w:sz w:val="21"/>
        </w:rPr>
      </w:pPr>
    </w:p>
    <w:p w14:paraId="2AF0F002">
      <w:pPr>
        <w:pStyle w:val="3"/>
        <w:spacing w:before="79" w:line="216" w:lineRule="auto"/>
        <w:ind w:left="2167"/>
        <w:rPr>
          <w:rFonts w:hint="default" w:ascii="Times New Roman" w:hAnsi="Times New Roman" w:cs="Times New Roman"/>
          <w:sz w:val="24"/>
          <w:szCs w:val="24"/>
        </w:rPr>
      </w:pPr>
      <w:r>
        <w:rPr>
          <w:rFonts w:hint="default" w:ascii="Times New Roman" w:hAnsi="Times New Roman" w:cs="Times New Roman"/>
          <w:spacing w:val="-2"/>
          <w:sz w:val="24"/>
          <w:szCs w:val="24"/>
        </w:rPr>
        <w:t>图</w:t>
      </w:r>
      <w:r>
        <w:rPr>
          <w:rFonts w:hint="default" w:ascii="Times New Roman" w:hAnsi="Times New Roman" w:cs="Times New Roman"/>
          <w:spacing w:val="-56"/>
          <w:sz w:val="24"/>
          <w:szCs w:val="24"/>
        </w:rPr>
        <w:t xml:space="preserve"> </w:t>
      </w:r>
      <w:r>
        <w:rPr>
          <w:rFonts w:hint="default" w:ascii="Times New Roman" w:hAnsi="Times New Roman" w:eastAsia="Times New Roman" w:cs="Times New Roman"/>
          <w:spacing w:val="-2"/>
          <w:sz w:val="24"/>
          <w:szCs w:val="24"/>
        </w:rPr>
        <w:t xml:space="preserve">A3  </w:t>
      </w:r>
      <w:r>
        <w:rPr>
          <w:rFonts w:hint="default" w:ascii="Times New Roman" w:hAnsi="Times New Roman" w:cs="Times New Roman"/>
          <w:spacing w:val="-2"/>
          <w:sz w:val="24"/>
          <w:szCs w:val="24"/>
        </w:rPr>
        <w:t>综合</w:t>
      </w:r>
      <w:r>
        <w:rPr>
          <w:rFonts w:hint="default" w:ascii="Times New Roman" w:hAnsi="Times New Roman" w:cs="Times New Roman"/>
          <w:spacing w:val="-2"/>
          <w:sz w:val="24"/>
          <w:szCs w:val="24"/>
          <w:lang w:val="en-US" w:eastAsia="zh-CN"/>
        </w:rPr>
        <w:t>管理</w:t>
      </w:r>
      <w:r>
        <w:rPr>
          <w:rFonts w:hint="default" w:ascii="Times New Roman" w:hAnsi="Times New Roman" w:cs="Times New Roman"/>
          <w:spacing w:val="-2"/>
          <w:sz w:val="24"/>
          <w:szCs w:val="24"/>
        </w:rPr>
        <w:t>类归档文件目录及目录封面样式</w:t>
      </w:r>
    </w:p>
    <w:p w14:paraId="6F6B769C">
      <w:pPr>
        <w:spacing w:line="216" w:lineRule="auto"/>
        <w:rPr>
          <w:rFonts w:hint="default" w:ascii="Times New Roman" w:hAnsi="Times New Roman" w:cs="Times New Roman"/>
          <w:sz w:val="24"/>
          <w:szCs w:val="24"/>
        </w:rPr>
        <w:sectPr>
          <w:footerReference r:id="rId5" w:type="default"/>
          <w:pgSz w:w="11906" w:h="16839"/>
          <w:pgMar w:top="1431" w:right="1548" w:bottom="1780" w:left="1547" w:header="0" w:footer="1501" w:gutter="0"/>
          <w:cols w:space="720" w:num="1"/>
        </w:sectPr>
      </w:pPr>
    </w:p>
    <w:p w14:paraId="19B6DC7B">
      <w:pPr>
        <w:spacing w:line="274" w:lineRule="auto"/>
        <w:rPr>
          <w:rFonts w:hint="default" w:ascii="Times New Roman" w:hAnsi="Times New Roman" w:cs="Times New Roman"/>
          <w:sz w:val="21"/>
        </w:rPr>
      </w:pPr>
    </w:p>
    <w:p w14:paraId="69F2EEFF">
      <w:pPr>
        <w:spacing w:line="274" w:lineRule="auto"/>
        <w:rPr>
          <w:rFonts w:hint="default" w:ascii="Times New Roman" w:hAnsi="Times New Roman" w:cs="Times New Roman"/>
          <w:sz w:val="21"/>
        </w:rPr>
      </w:pPr>
    </w:p>
    <w:p w14:paraId="11332F39">
      <w:pPr>
        <w:spacing w:line="274" w:lineRule="auto"/>
        <w:rPr>
          <w:rFonts w:hint="default" w:ascii="Times New Roman" w:hAnsi="Times New Roman" w:cs="Times New Roman"/>
          <w:sz w:val="21"/>
        </w:rPr>
      </w:pPr>
    </w:p>
    <w:p w14:paraId="5E884535">
      <w:pPr>
        <w:spacing w:before="184" w:line="178" w:lineRule="auto"/>
        <w:ind w:left="1777"/>
        <w:rPr>
          <w:rFonts w:hint="default" w:ascii="Times New Roman" w:hAnsi="Times New Roman" w:eastAsia="微软雅黑" w:cs="Times New Roman"/>
          <w:sz w:val="43"/>
          <w:szCs w:val="43"/>
        </w:rPr>
      </w:pPr>
      <w:r>
        <w:rPr>
          <w:rFonts w:hint="default" w:ascii="Times New Roman" w:hAnsi="Times New Roman" w:eastAsia="微软雅黑" w:cs="Times New Roman"/>
          <w:spacing w:val="5"/>
          <w:sz w:val="43"/>
          <w:szCs w:val="43"/>
        </w:rPr>
        <w:t>“一户一卷</w:t>
      </w:r>
      <w:r>
        <w:rPr>
          <w:rFonts w:hint="default" w:ascii="Times New Roman" w:hAnsi="Times New Roman" w:eastAsia="微软雅黑" w:cs="Times New Roman"/>
          <w:spacing w:val="-60"/>
          <w:sz w:val="43"/>
          <w:szCs w:val="43"/>
        </w:rPr>
        <w:t xml:space="preserve"> </w:t>
      </w:r>
      <w:r>
        <w:rPr>
          <w:rFonts w:hint="default" w:ascii="Times New Roman" w:hAnsi="Times New Roman" w:eastAsia="微软雅黑" w:cs="Times New Roman"/>
          <w:spacing w:val="5"/>
          <w:sz w:val="43"/>
          <w:szCs w:val="43"/>
        </w:rPr>
        <w:t>”归档案卷目录</w:t>
      </w:r>
    </w:p>
    <w:p w14:paraId="252597C3">
      <w:pPr>
        <w:spacing w:before="24"/>
        <w:rPr>
          <w:rFonts w:hint="default" w:ascii="Times New Roman" w:hAnsi="Times New Roman" w:cs="Times New Roman"/>
        </w:rPr>
      </w:pPr>
    </w:p>
    <w:tbl>
      <w:tblPr>
        <w:tblStyle w:val="13"/>
        <w:tblW w:w="88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488"/>
        <w:gridCol w:w="1402"/>
        <w:gridCol w:w="1543"/>
        <w:gridCol w:w="1402"/>
        <w:gridCol w:w="843"/>
        <w:gridCol w:w="702"/>
        <w:gridCol w:w="707"/>
      </w:tblGrid>
      <w:tr w14:paraId="7300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62" w:type="dxa"/>
            <w:vAlign w:val="top"/>
          </w:tcPr>
          <w:p w14:paraId="719FB30A">
            <w:pPr>
              <w:spacing w:line="427" w:lineRule="auto"/>
              <w:rPr>
                <w:rFonts w:hint="default" w:ascii="Times New Roman" w:hAnsi="Times New Roman" w:cs="Times New Roman"/>
                <w:sz w:val="21"/>
              </w:rPr>
            </w:pPr>
          </w:p>
          <w:p w14:paraId="064F0345">
            <w:pPr>
              <w:spacing w:before="78" w:line="223" w:lineRule="auto"/>
              <w:ind w:left="151"/>
              <w:rPr>
                <w:rFonts w:hint="default" w:ascii="Times New Roman" w:hAnsi="Times New Roman" w:eastAsia="黑体" w:cs="Times New Roman"/>
                <w:sz w:val="24"/>
                <w:szCs w:val="24"/>
              </w:rPr>
            </w:pPr>
            <w:r>
              <w:rPr>
                <w:rFonts w:hint="default" w:ascii="Times New Roman" w:hAnsi="Times New Roman" w:eastAsia="黑体" w:cs="Times New Roman"/>
                <w:spacing w:val="-4"/>
                <w:sz w:val="24"/>
                <w:szCs w:val="24"/>
              </w:rPr>
              <w:t>卷号</w:t>
            </w:r>
          </w:p>
        </w:tc>
        <w:tc>
          <w:tcPr>
            <w:tcW w:w="1488" w:type="dxa"/>
            <w:vAlign w:val="top"/>
          </w:tcPr>
          <w:p w14:paraId="77521042">
            <w:pPr>
              <w:spacing w:line="427" w:lineRule="auto"/>
              <w:rPr>
                <w:rFonts w:hint="default" w:ascii="Times New Roman" w:hAnsi="Times New Roman" w:cs="Times New Roman"/>
                <w:sz w:val="21"/>
              </w:rPr>
            </w:pPr>
          </w:p>
          <w:p w14:paraId="0EB18539">
            <w:pPr>
              <w:spacing w:before="78" w:line="221" w:lineRule="auto"/>
              <w:ind w:left="266"/>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权证编号</w:t>
            </w:r>
          </w:p>
        </w:tc>
        <w:tc>
          <w:tcPr>
            <w:tcW w:w="1402" w:type="dxa"/>
            <w:vAlign w:val="top"/>
          </w:tcPr>
          <w:p w14:paraId="0D05F446">
            <w:pPr>
              <w:spacing w:line="427" w:lineRule="auto"/>
              <w:rPr>
                <w:rFonts w:hint="default" w:ascii="Times New Roman" w:hAnsi="Times New Roman" w:cs="Times New Roman"/>
                <w:sz w:val="21"/>
              </w:rPr>
            </w:pPr>
          </w:p>
          <w:p w14:paraId="56DB9654">
            <w:pPr>
              <w:spacing w:before="78" w:line="222" w:lineRule="auto"/>
              <w:ind w:left="287"/>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户主姓名</w:t>
            </w:r>
          </w:p>
        </w:tc>
        <w:tc>
          <w:tcPr>
            <w:tcW w:w="1543" w:type="dxa"/>
            <w:vAlign w:val="top"/>
          </w:tcPr>
          <w:p w14:paraId="69B51CD3">
            <w:pPr>
              <w:spacing w:line="427" w:lineRule="auto"/>
              <w:rPr>
                <w:rFonts w:hint="default" w:ascii="Times New Roman" w:hAnsi="Times New Roman" w:cs="Times New Roman"/>
                <w:sz w:val="21"/>
              </w:rPr>
            </w:pPr>
          </w:p>
          <w:p w14:paraId="0CEC5AA5">
            <w:pPr>
              <w:spacing w:before="78" w:line="222" w:lineRule="auto"/>
              <w:ind w:left="362"/>
              <w:rPr>
                <w:rFonts w:hint="default" w:ascii="Times New Roman" w:hAnsi="Times New Roman" w:eastAsia="黑体" w:cs="Times New Roman"/>
                <w:sz w:val="24"/>
                <w:szCs w:val="24"/>
              </w:rPr>
            </w:pPr>
            <w:r>
              <w:rPr>
                <w:rFonts w:hint="default" w:ascii="Times New Roman" w:hAnsi="Times New Roman" w:eastAsia="黑体" w:cs="Times New Roman"/>
                <w:spacing w:val="-3"/>
                <w:sz w:val="24"/>
                <w:szCs w:val="24"/>
              </w:rPr>
              <w:t>所在村组</w:t>
            </w:r>
          </w:p>
        </w:tc>
        <w:tc>
          <w:tcPr>
            <w:tcW w:w="1402" w:type="dxa"/>
            <w:vAlign w:val="top"/>
          </w:tcPr>
          <w:p w14:paraId="571E4923">
            <w:pPr>
              <w:spacing w:line="427" w:lineRule="auto"/>
              <w:rPr>
                <w:rFonts w:hint="default" w:ascii="Times New Roman" w:hAnsi="Times New Roman" w:cs="Times New Roman"/>
                <w:sz w:val="21"/>
              </w:rPr>
            </w:pPr>
          </w:p>
          <w:p w14:paraId="4C5A57F3">
            <w:pPr>
              <w:spacing w:before="78" w:line="224" w:lineRule="auto"/>
              <w:ind w:left="228"/>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起止日期</w:t>
            </w:r>
          </w:p>
        </w:tc>
        <w:tc>
          <w:tcPr>
            <w:tcW w:w="843" w:type="dxa"/>
            <w:vAlign w:val="top"/>
          </w:tcPr>
          <w:p w14:paraId="5F9435EE">
            <w:pPr>
              <w:spacing w:line="427" w:lineRule="auto"/>
              <w:rPr>
                <w:rFonts w:hint="default" w:ascii="Times New Roman" w:hAnsi="Times New Roman" w:cs="Times New Roman"/>
                <w:sz w:val="21"/>
              </w:rPr>
            </w:pPr>
          </w:p>
          <w:p w14:paraId="7AB57529">
            <w:pPr>
              <w:spacing w:before="78" w:line="222" w:lineRule="auto"/>
              <w:ind w:left="189"/>
              <w:rPr>
                <w:rFonts w:hint="default" w:ascii="Times New Roman" w:hAnsi="Times New Roman" w:eastAsia="黑体" w:cs="Times New Roman"/>
                <w:sz w:val="24"/>
                <w:szCs w:val="24"/>
              </w:rPr>
            </w:pPr>
            <w:r>
              <w:rPr>
                <w:rFonts w:hint="default" w:ascii="Times New Roman" w:hAnsi="Times New Roman" w:eastAsia="黑体" w:cs="Times New Roman"/>
                <w:spacing w:val="-2"/>
                <w:sz w:val="24"/>
                <w:szCs w:val="24"/>
              </w:rPr>
              <w:t>件数</w:t>
            </w:r>
          </w:p>
        </w:tc>
        <w:tc>
          <w:tcPr>
            <w:tcW w:w="702" w:type="dxa"/>
            <w:vAlign w:val="top"/>
          </w:tcPr>
          <w:p w14:paraId="1D5D1BAC">
            <w:pPr>
              <w:spacing w:line="427" w:lineRule="auto"/>
              <w:rPr>
                <w:rFonts w:hint="default" w:ascii="Times New Roman" w:hAnsi="Times New Roman" w:cs="Times New Roman"/>
                <w:sz w:val="21"/>
              </w:rPr>
            </w:pPr>
          </w:p>
          <w:p w14:paraId="6E5F0294">
            <w:pPr>
              <w:spacing w:before="78" w:line="222" w:lineRule="auto"/>
              <w:ind w:left="127"/>
              <w:rPr>
                <w:rFonts w:hint="default" w:ascii="Times New Roman" w:hAnsi="Times New Roman" w:eastAsia="黑体" w:cs="Times New Roman"/>
                <w:sz w:val="24"/>
                <w:szCs w:val="24"/>
              </w:rPr>
            </w:pPr>
            <w:r>
              <w:rPr>
                <w:rFonts w:hint="default" w:ascii="Times New Roman" w:hAnsi="Times New Roman" w:eastAsia="黑体" w:cs="Times New Roman"/>
                <w:spacing w:val="-4"/>
                <w:sz w:val="24"/>
                <w:szCs w:val="24"/>
              </w:rPr>
              <w:t>页数</w:t>
            </w:r>
          </w:p>
        </w:tc>
        <w:tc>
          <w:tcPr>
            <w:tcW w:w="707" w:type="dxa"/>
            <w:vAlign w:val="top"/>
          </w:tcPr>
          <w:p w14:paraId="203043B9">
            <w:pPr>
              <w:spacing w:line="427" w:lineRule="auto"/>
              <w:rPr>
                <w:rFonts w:hint="default" w:ascii="Times New Roman" w:hAnsi="Times New Roman" w:cs="Times New Roman"/>
                <w:sz w:val="21"/>
              </w:rPr>
            </w:pPr>
          </w:p>
          <w:p w14:paraId="0D8FA882">
            <w:pPr>
              <w:spacing w:before="78" w:line="222" w:lineRule="auto"/>
              <w:ind w:left="119"/>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备注</w:t>
            </w:r>
          </w:p>
        </w:tc>
      </w:tr>
      <w:tr w14:paraId="4B84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2" w:type="dxa"/>
            <w:vAlign w:val="top"/>
          </w:tcPr>
          <w:p w14:paraId="42E5433B">
            <w:pPr>
              <w:rPr>
                <w:rFonts w:hint="default" w:ascii="Times New Roman" w:hAnsi="Times New Roman" w:cs="Times New Roman"/>
                <w:sz w:val="21"/>
              </w:rPr>
            </w:pPr>
          </w:p>
        </w:tc>
        <w:tc>
          <w:tcPr>
            <w:tcW w:w="1488" w:type="dxa"/>
            <w:vAlign w:val="top"/>
          </w:tcPr>
          <w:p w14:paraId="0FA2EB98">
            <w:pPr>
              <w:rPr>
                <w:rFonts w:hint="default" w:ascii="Times New Roman" w:hAnsi="Times New Roman" w:cs="Times New Roman"/>
                <w:sz w:val="21"/>
              </w:rPr>
            </w:pPr>
          </w:p>
        </w:tc>
        <w:tc>
          <w:tcPr>
            <w:tcW w:w="1402" w:type="dxa"/>
            <w:vAlign w:val="top"/>
          </w:tcPr>
          <w:p w14:paraId="3D880901">
            <w:pPr>
              <w:rPr>
                <w:rFonts w:hint="default" w:ascii="Times New Roman" w:hAnsi="Times New Roman" w:cs="Times New Roman"/>
                <w:sz w:val="21"/>
              </w:rPr>
            </w:pPr>
          </w:p>
        </w:tc>
        <w:tc>
          <w:tcPr>
            <w:tcW w:w="1543" w:type="dxa"/>
            <w:vAlign w:val="top"/>
          </w:tcPr>
          <w:p w14:paraId="2844C3D3">
            <w:pPr>
              <w:rPr>
                <w:rFonts w:hint="default" w:ascii="Times New Roman" w:hAnsi="Times New Roman" w:cs="Times New Roman"/>
                <w:sz w:val="21"/>
              </w:rPr>
            </w:pPr>
          </w:p>
        </w:tc>
        <w:tc>
          <w:tcPr>
            <w:tcW w:w="1402" w:type="dxa"/>
            <w:vAlign w:val="top"/>
          </w:tcPr>
          <w:p w14:paraId="1727DDF0">
            <w:pPr>
              <w:rPr>
                <w:rFonts w:hint="default" w:ascii="Times New Roman" w:hAnsi="Times New Roman" w:cs="Times New Roman"/>
                <w:sz w:val="21"/>
              </w:rPr>
            </w:pPr>
          </w:p>
        </w:tc>
        <w:tc>
          <w:tcPr>
            <w:tcW w:w="843" w:type="dxa"/>
            <w:vAlign w:val="top"/>
          </w:tcPr>
          <w:p w14:paraId="3271FB57">
            <w:pPr>
              <w:rPr>
                <w:rFonts w:hint="default" w:ascii="Times New Roman" w:hAnsi="Times New Roman" w:cs="Times New Roman"/>
                <w:sz w:val="21"/>
              </w:rPr>
            </w:pPr>
          </w:p>
        </w:tc>
        <w:tc>
          <w:tcPr>
            <w:tcW w:w="702" w:type="dxa"/>
            <w:vAlign w:val="top"/>
          </w:tcPr>
          <w:p w14:paraId="3B710E74">
            <w:pPr>
              <w:rPr>
                <w:rFonts w:hint="default" w:ascii="Times New Roman" w:hAnsi="Times New Roman" w:cs="Times New Roman"/>
                <w:sz w:val="21"/>
              </w:rPr>
            </w:pPr>
          </w:p>
        </w:tc>
        <w:tc>
          <w:tcPr>
            <w:tcW w:w="707" w:type="dxa"/>
            <w:vAlign w:val="top"/>
          </w:tcPr>
          <w:p w14:paraId="3BEA453F">
            <w:pPr>
              <w:rPr>
                <w:rFonts w:hint="default" w:ascii="Times New Roman" w:hAnsi="Times New Roman" w:cs="Times New Roman"/>
                <w:sz w:val="21"/>
              </w:rPr>
            </w:pPr>
          </w:p>
        </w:tc>
      </w:tr>
      <w:tr w14:paraId="0E504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2" w:type="dxa"/>
            <w:vAlign w:val="top"/>
          </w:tcPr>
          <w:p w14:paraId="0001C342">
            <w:pPr>
              <w:rPr>
                <w:rFonts w:hint="default" w:ascii="Times New Roman" w:hAnsi="Times New Roman" w:cs="Times New Roman"/>
                <w:sz w:val="21"/>
              </w:rPr>
            </w:pPr>
          </w:p>
        </w:tc>
        <w:tc>
          <w:tcPr>
            <w:tcW w:w="1488" w:type="dxa"/>
            <w:vAlign w:val="top"/>
          </w:tcPr>
          <w:p w14:paraId="6BC0C99F">
            <w:pPr>
              <w:rPr>
                <w:rFonts w:hint="default" w:ascii="Times New Roman" w:hAnsi="Times New Roman" w:cs="Times New Roman"/>
                <w:sz w:val="21"/>
              </w:rPr>
            </w:pPr>
          </w:p>
        </w:tc>
        <w:tc>
          <w:tcPr>
            <w:tcW w:w="1402" w:type="dxa"/>
            <w:vAlign w:val="top"/>
          </w:tcPr>
          <w:p w14:paraId="6EC21C7F">
            <w:pPr>
              <w:rPr>
                <w:rFonts w:hint="default" w:ascii="Times New Roman" w:hAnsi="Times New Roman" w:cs="Times New Roman"/>
                <w:sz w:val="21"/>
              </w:rPr>
            </w:pPr>
          </w:p>
        </w:tc>
        <w:tc>
          <w:tcPr>
            <w:tcW w:w="1543" w:type="dxa"/>
            <w:vAlign w:val="top"/>
          </w:tcPr>
          <w:p w14:paraId="77499B93">
            <w:pPr>
              <w:rPr>
                <w:rFonts w:hint="default" w:ascii="Times New Roman" w:hAnsi="Times New Roman" w:cs="Times New Roman"/>
                <w:sz w:val="21"/>
              </w:rPr>
            </w:pPr>
          </w:p>
        </w:tc>
        <w:tc>
          <w:tcPr>
            <w:tcW w:w="1402" w:type="dxa"/>
            <w:vAlign w:val="top"/>
          </w:tcPr>
          <w:p w14:paraId="74E9CB14">
            <w:pPr>
              <w:rPr>
                <w:rFonts w:hint="default" w:ascii="Times New Roman" w:hAnsi="Times New Roman" w:cs="Times New Roman"/>
                <w:sz w:val="21"/>
              </w:rPr>
            </w:pPr>
          </w:p>
        </w:tc>
        <w:tc>
          <w:tcPr>
            <w:tcW w:w="843" w:type="dxa"/>
            <w:vAlign w:val="top"/>
          </w:tcPr>
          <w:p w14:paraId="3E8DB0D3">
            <w:pPr>
              <w:rPr>
                <w:rFonts w:hint="default" w:ascii="Times New Roman" w:hAnsi="Times New Roman" w:cs="Times New Roman"/>
                <w:sz w:val="21"/>
              </w:rPr>
            </w:pPr>
          </w:p>
        </w:tc>
        <w:tc>
          <w:tcPr>
            <w:tcW w:w="702" w:type="dxa"/>
            <w:vAlign w:val="top"/>
          </w:tcPr>
          <w:p w14:paraId="7E10E1FB">
            <w:pPr>
              <w:rPr>
                <w:rFonts w:hint="default" w:ascii="Times New Roman" w:hAnsi="Times New Roman" w:cs="Times New Roman"/>
                <w:sz w:val="21"/>
              </w:rPr>
            </w:pPr>
          </w:p>
        </w:tc>
        <w:tc>
          <w:tcPr>
            <w:tcW w:w="707" w:type="dxa"/>
            <w:vAlign w:val="top"/>
          </w:tcPr>
          <w:p w14:paraId="088834B4">
            <w:pPr>
              <w:rPr>
                <w:rFonts w:hint="default" w:ascii="Times New Roman" w:hAnsi="Times New Roman" w:cs="Times New Roman"/>
                <w:sz w:val="21"/>
              </w:rPr>
            </w:pPr>
          </w:p>
        </w:tc>
      </w:tr>
      <w:tr w14:paraId="5B31F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62" w:type="dxa"/>
            <w:vAlign w:val="top"/>
          </w:tcPr>
          <w:p w14:paraId="08D720C5">
            <w:pPr>
              <w:rPr>
                <w:rFonts w:hint="default" w:ascii="Times New Roman" w:hAnsi="Times New Roman" w:cs="Times New Roman"/>
                <w:sz w:val="21"/>
              </w:rPr>
            </w:pPr>
          </w:p>
        </w:tc>
        <w:tc>
          <w:tcPr>
            <w:tcW w:w="1488" w:type="dxa"/>
            <w:vAlign w:val="top"/>
          </w:tcPr>
          <w:p w14:paraId="577FF520">
            <w:pPr>
              <w:rPr>
                <w:rFonts w:hint="default" w:ascii="Times New Roman" w:hAnsi="Times New Roman" w:cs="Times New Roman"/>
                <w:sz w:val="21"/>
              </w:rPr>
            </w:pPr>
          </w:p>
        </w:tc>
        <w:tc>
          <w:tcPr>
            <w:tcW w:w="1402" w:type="dxa"/>
            <w:vAlign w:val="top"/>
          </w:tcPr>
          <w:p w14:paraId="469D8D6D">
            <w:pPr>
              <w:rPr>
                <w:rFonts w:hint="default" w:ascii="Times New Roman" w:hAnsi="Times New Roman" w:cs="Times New Roman"/>
                <w:sz w:val="21"/>
              </w:rPr>
            </w:pPr>
          </w:p>
        </w:tc>
        <w:tc>
          <w:tcPr>
            <w:tcW w:w="1543" w:type="dxa"/>
            <w:vAlign w:val="top"/>
          </w:tcPr>
          <w:p w14:paraId="7DF27879">
            <w:pPr>
              <w:rPr>
                <w:rFonts w:hint="default" w:ascii="Times New Roman" w:hAnsi="Times New Roman" w:cs="Times New Roman"/>
                <w:sz w:val="21"/>
              </w:rPr>
            </w:pPr>
          </w:p>
        </w:tc>
        <w:tc>
          <w:tcPr>
            <w:tcW w:w="1402" w:type="dxa"/>
            <w:vAlign w:val="top"/>
          </w:tcPr>
          <w:p w14:paraId="6DBE61F2">
            <w:pPr>
              <w:rPr>
                <w:rFonts w:hint="default" w:ascii="Times New Roman" w:hAnsi="Times New Roman" w:cs="Times New Roman"/>
                <w:sz w:val="21"/>
              </w:rPr>
            </w:pPr>
          </w:p>
        </w:tc>
        <w:tc>
          <w:tcPr>
            <w:tcW w:w="843" w:type="dxa"/>
            <w:vAlign w:val="top"/>
          </w:tcPr>
          <w:p w14:paraId="7B17D164">
            <w:pPr>
              <w:rPr>
                <w:rFonts w:hint="default" w:ascii="Times New Roman" w:hAnsi="Times New Roman" w:cs="Times New Roman"/>
                <w:sz w:val="21"/>
              </w:rPr>
            </w:pPr>
          </w:p>
        </w:tc>
        <w:tc>
          <w:tcPr>
            <w:tcW w:w="702" w:type="dxa"/>
            <w:vAlign w:val="top"/>
          </w:tcPr>
          <w:p w14:paraId="070F9C4F">
            <w:pPr>
              <w:rPr>
                <w:rFonts w:hint="default" w:ascii="Times New Roman" w:hAnsi="Times New Roman" w:cs="Times New Roman"/>
                <w:sz w:val="21"/>
              </w:rPr>
            </w:pPr>
          </w:p>
        </w:tc>
        <w:tc>
          <w:tcPr>
            <w:tcW w:w="707" w:type="dxa"/>
            <w:vAlign w:val="top"/>
          </w:tcPr>
          <w:p w14:paraId="465ABB31">
            <w:pPr>
              <w:rPr>
                <w:rFonts w:hint="default" w:ascii="Times New Roman" w:hAnsi="Times New Roman" w:cs="Times New Roman"/>
                <w:sz w:val="21"/>
              </w:rPr>
            </w:pPr>
          </w:p>
        </w:tc>
      </w:tr>
    </w:tbl>
    <w:p w14:paraId="0166B320">
      <w:pPr>
        <w:spacing w:line="263" w:lineRule="auto"/>
        <w:rPr>
          <w:rFonts w:hint="default" w:ascii="Times New Roman" w:hAnsi="Times New Roman" w:cs="Times New Roman"/>
          <w:sz w:val="21"/>
        </w:rPr>
      </w:pPr>
    </w:p>
    <w:p w14:paraId="29B1EB8F">
      <w:pPr>
        <w:pStyle w:val="3"/>
        <w:spacing w:before="78" w:line="217" w:lineRule="auto"/>
        <w:ind w:left="2429"/>
        <w:rPr>
          <w:rFonts w:hint="default" w:ascii="Times New Roman" w:hAnsi="Times New Roman" w:cs="Times New Roman"/>
          <w:sz w:val="24"/>
          <w:szCs w:val="24"/>
        </w:rPr>
      </w:pPr>
      <w:r>
        <w:rPr>
          <w:rFonts w:hint="default" w:ascii="Times New Roman" w:hAnsi="Times New Roman" w:cs="Times New Roman"/>
          <w:spacing w:val="-5"/>
          <w:sz w:val="24"/>
          <w:szCs w:val="24"/>
        </w:rPr>
        <w:t>图</w:t>
      </w:r>
      <w:r>
        <w:rPr>
          <w:rFonts w:hint="default" w:ascii="Times New Roman" w:hAnsi="Times New Roman" w:cs="Times New Roman"/>
          <w:spacing w:val="-44"/>
          <w:sz w:val="24"/>
          <w:szCs w:val="24"/>
        </w:rPr>
        <w:t xml:space="preserve"> </w:t>
      </w:r>
      <w:r>
        <w:rPr>
          <w:rFonts w:hint="default" w:ascii="Times New Roman" w:hAnsi="Times New Roman" w:eastAsia="Times New Roman" w:cs="Times New Roman"/>
          <w:spacing w:val="-5"/>
          <w:sz w:val="24"/>
          <w:szCs w:val="24"/>
        </w:rPr>
        <w:t>A4</w:t>
      </w:r>
      <w:r>
        <w:rPr>
          <w:rFonts w:hint="default" w:ascii="Times New Roman" w:hAnsi="Times New Roman" w:eastAsia="Times New Roman" w:cs="Times New Roman"/>
          <w:spacing w:val="17"/>
          <w:sz w:val="24"/>
          <w:szCs w:val="24"/>
        </w:rPr>
        <w:t xml:space="preserve">  </w:t>
      </w:r>
      <w:r>
        <w:rPr>
          <w:rFonts w:hint="default" w:ascii="Times New Roman" w:hAnsi="Times New Roman" w:cs="Times New Roman"/>
          <w:spacing w:val="-5"/>
          <w:sz w:val="24"/>
          <w:szCs w:val="24"/>
        </w:rPr>
        <w:t>“一户一卷”归档案卷目录式样</w:t>
      </w:r>
    </w:p>
    <w:p w14:paraId="1BB4A8FE">
      <w:pPr>
        <w:spacing w:line="217" w:lineRule="auto"/>
        <w:rPr>
          <w:rFonts w:hint="default" w:ascii="Times New Roman" w:hAnsi="Times New Roman" w:cs="Times New Roman"/>
          <w:sz w:val="24"/>
          <w:szCs w:val="24"/>
        </w:rPr>
        <w:sectPr>
          <w:footerReference r:id="rId6" w:type="default"/>
          <w:pgSz w:w="11906" w:h="16839"/>
          <w:pgMar w:top="1431" w:right="1526" w:bottom="1780" w:left="1525" w:header="0" w:footer="1501" w:gutter="0"/>
          <w:cols w:space="720" w:num="1"/>
        </w:sectPr>
      </w:pPr>
    </w:p>
    <w:p w14:paraId="4B6FE024">
      <w:pPr>
        <w:spacing w:before="7"/>
        <w:rPr>
          <w:rFonts w:hint="default" w:ascii="Times New Roman" w:hAnsi="Times New Roman" w:cs="Times New Roman"/>
        </w:rPr>
      </w:pPr>
    </w:p>
    <w:p w14:paraId="49DC0351">
      <w:pPr>
        <w:spacing w:before="7"/>
        <w:rPr>
          <w:rFonts w:hint="default" w:ascii="Times New Roman" w:hAnsi="Times New Roman" w:cs="Times New Roman"/>
        </w:rPr>
      </w:pPr>
    </w:p>
    <w:p w14:paraId="274C2D8F">
      <w:pPr>
        <w:rPr>
          <w:rFonts w:hint="default" w:ascii="Times New Roman" w:hAnsi="Times New Roman" w:cs="Times New Roman"/>
        </w:rPr>
        <w:sectPr>
          <w:footerReference r:id="rId7" w:type="default"/>
          <w:pgSz w:w="16839" w:h="11906"/>
          <w:pgMar w:top="1012" w:right="904" w:bottom="1126" w:left="1760" w:header="0" w:footer="848" w:gutter="0"/>
          <w:cols w:equalWidth="0" w:num="1">
            <w:col w:w="14173"/>
          </w:cols>
        </w:sectPr>
      </w:pPr>
    </w:p>
    <w:p w14:paraId="76ADC456">
      <w:pPr>
        <w:spacing w:line="251" w:lineRule="auto"/>
        <w:rPr>
          <w:rFonts w:hint="default" w:ascii="Times New Roman" w:hAnsi="Times New Roman" w:cs="Times New Roman"/>
          <w:sz w:val="21"/>
        </w:rPr>
      </w:pPr>
    </w:p>
    <w:p w14:paraId="559F7CAA">
      <w:pPr>
        <w:spacing w:line="251" w:lineRule="auto"/>
        <w:rPr>
          <w:rFonts w:hint="default" w:ascii="Times New Roman" w:hAnsi="Times New Roman" w:cs="Times New Roman"/>
          <w:sz w:val="21"/>
        </w:rPr>
      </w:pPr>
    </w:p>
    <w:p w14:paraId="60C27A92">
      <w:pPr>
        <w:spacing w:line="251" w:lineRule="auto"/>
        <w:rPr>
          <w:rFonts w:hint="default" w:ascii="Times New Roman" w:hAnsi="Times New Roman" w:cs="Times New Roman"/>
          <w:sz w:val="21"/>
        </w:rPr>
      </w:pPr>
    </w:p>
    <w:p w14:paraId="6B016052">
      <w:pPr>
        <w:spacing w:line="251" w:lineRule="auto"/>
        <w:rPr>
          <w:rFonts w:hint="default" w:ascii="Times New Roman" w:hAnsi="Times New Roman" w:cs="Times New Roman"/>
          <w:sz w:val="21"/>
        </w:rPr>
      </w:pPr>
    </w:p>
    <w:p w14:paraId="4EAFBAE9">
      <w:pPr>
        <w:spacing w:line="251" w:lineRule="auto"/>
        <w:rPr>
          <w:rFonts w:hint="default" w:ascii="Times New Roman" w:hAnsi="Times New Roman" w:cs="Times New Roman"/>
          <w:sz w:val="21"/>
        </w:rPr>
      </w:pPr>
    </w:p>
    <w:p w14:paraId="279C483D">
      <w:pPr>
        <w:spacing w:line="251" w:lineRule="auto"/>
        <w:rPr>
          <w:rFonts w:hint="default" w:ascii="Times New Roman" w:hAnsi="Times New Roman" w:cs="Times New Roman"/>
          <w:sz w:val="21"/>
        </w:rPr>
      </w:pPr>
    </w:p>
    <w:p w14:paraId="05425F57">
      <w:pPr>
        <w:spacing w:line="251" w:lineRule="auto"/>
        <w:rPr>
          <w:rFonts w:hint="default" w:ascii="Times New Roman" w:hAnsi="Times New Roman" w:cs="Times New Roman"/>
          <w:sz w:val="21"/>
        </w:rPr>
      </w:pPr>
    </w:p>
    <w:p w14:paraId="2280B9EF">
      <w:pPr>
        <w:spacing w:line="252" w:lineRule="auto"/>
        <w:rPr>
          <w:rFonts w:hint="default" w:ascii="Times New Roman" w:hAnsi="Times New Roman" w:cs="Times New Roman"/>
          <w:sz w:val="21"/>
        </w:rPr>
      </w:pPr>
    </w:p>
    <w:p w14:paraId="79EF227A">
      <w:pPr>
        <w:spacing w:line="252" w:lineRule="auto"/>
        <w:rPr>
          <w:rFonts w:hint="default" w:ascii="Times New Roman" w:hAnsi="Times New Roman" w:cs="Times New Roman"/>
          <w:sz w:val="21"/>
        </w:rPr>
      </w:pPr>
    </w:p>
    <w:p w14:paraId="5E4E5627">
      <w:pPr>
        <w:spacing w:line="252" w:lineRule="auto"/>
        <w:rPr>
          <w:rFonts w:hint="default" w:ascii="Times New Roman" w:hAnsi="Times New Roman" w:cs="Times New Roman"/>
          <w:sz w:val="21"/>
        </w:rPr>
      </w:pPr>
    </w:p>
    <w:p w14:paraId="4ED9F314">
      <w:pPr>
        <w:spacing w:line="252" w:lineRule="auto"/>
        <w:rPr>
          <w:rFonts w:hint="default" w:ascii="Times New Roman" w:hAnsi="Times New Roman" w:cs="Times New Roman"/>
          <w:sz w:val="21"/>
        </w:rPr>
      </w:pPr>
    </w:p>
    <w:p w14:paraId="656B809E">
      <w:pPr>
        <w:spacing w:line="252" w:lineRule="auto"/>
        <w:rPr>
          <w:rFonts w:hint="default" w:ascii="Times New Roman" w:hAnsi="Times New Roman" w:cs="Times New Roman"/>
          <w:sz w:val="21"/>
        </w:rPr>
      </w:pPr>
    </w:p>
    <w:p w14:paraId="5A15C236">
      <w:pPr>
        <w:spacing w:line="252" w:lineRule="auto"/>
        <w:rPr>
          <w:rFonts w:hint="default" w:ascii="Times New Roman" w:hAnsi="Times New Roman" w:cs="Times New Roman"/>
          <w:sz w:val="21"/>
        </w:rPr>
      </w:pPr>
    </w:p>
    <w:p w14:paraId="2FACB3F2">
      <w:pPr>
        <w:spacing w:line="252" w:lineRule="auto"/>
        <w:rPr>
          <w:rFonts w:hint="default" w:ascii="Times New Roman" w:hAnsi="Times New Roman" w:cs="Times New Roman"/>
          <w:sz w:val="21"/>
        </w:rPr>
      </w:pPr>
    </w:p>
    <w:p w14:paraId="069711C3">
      <w:pPr>
        <w:spacing w:line="252" w:lineRule="auto"/>
        <w:rPr>
          <w:rFonts w:hint="default" w:ascii="Times New Roman" w:hAnsi="Times New Roman" w:cs="Times New Roman"/>
          <w:sz w:val="21"/>
        </w:rPr>
      </w:pPr>
    </w:p>
    <w:p w14:paraId="016075BC">
      <w:pPr>
        <w:spacing w:line="252" w:lineRule="auto"/>
        <w:rPr>
          <w:rFonts w:hint="default" w:ascii="Times New Roman" w:hAnsi="Times New Roman" w:cs="Times New Roman"/>
          <w:sz w:val="21"/>
        </w:rPr>
      </w:pPr>
    </w:p>
    <w:p w14:paraId="6FF3E928">
      <w:pPr>
        <w:spacing w:line="252" w:lineRule="auto"/>
        <w:rPr>
          <w:rFonts w:hint="default" w:ascii="Times New Roman" w:hAnsi="Times New Roman" w:cs="Times New Roman"/>
          <w:sz w:val="21"/>
        </w:rPr>
      </w:pPr>
    </w:p>
    <w:p w14:paraId="452D88EB">
      <w:pPr>
        <w:pStyle w:val="3"/>
        <w:spacing w:before="101" w:line="185" w:lineRule="auto"/>
        <w:rPr>
          <w:rFonts w:hint="default" w:ascii="Times New Roman" w:hAnsi="Times New Roman" w:cs="Times New Roman"/>
        </w:rPr>
      </w:pPr>
      <w:r>
        <w:rPr>
          <w:rFonts w:hint="default" w:ascii="Times New Roman" w:hAnsi="Times New Roman" w:cs="Times New Roman"/>
          <w:spacing w:val="-8"/>
        </w:rPr>
        <w:t>300</w:t>
      </w:r>
    </w:p>
    <w:p w14:paraId="68DBD802">
      <w:pPr>
        <w:spacing w:before="19"/>
        <w:rPr>
          <w:rFonts w:hint="default" w:ascii="Times New Roman" w:hAnsi="Times New Roman" w:cs="Times New Roman"/>
        </w:rPr>
      </w:pPr>
    </w:p>
    <w:p w14:paraId="315F5DB3">
      <w:pPr>
        <w:spacing w:before="19"/>
        <w:rPr>
          <w:rFonts w:hint="default" w:ascii="Times New Roman" w:hAnsi="Times New Roman" w:cs="Times New Roman"/>
        </w:rPr>
      </w:pPr>
    </w:p>
    <w:p w14:paraId="0FFE1A34">
      <w:pPr>
        <w:spacing w:before="19"/>
        <w:rPr>
          <w:rFonts w:hint="default" w:ascii="Times New Roman" w:hAnsi="Times New Roman" w:cs="Times New Roman"/>
        </w:rPr>
      </w:pPr>
    </w:p>
    <w:p w14:paraId="721F986F">
      <w:pPr>
        <w:spacing w:before="19"/>
        <w:rPr>
          <w:rFonts w:hint="default" w:ascii="Times New Roman" w:hAnsi="Times New Roman" w:cs="Times New Roman"/>
        </w:rPr>
      </w:pPr>
    </w:p>
    <w:p w14:paraId="445D35FA">
      <w:pPr>
        <w:spacing w:before="19"/>
        <w:rPr>
          <w:rFonts w:hint="default" w:ascii="Times New Roman" w:hAnsi="Times New Roman" w:cs="Times New Roman"/>
        </w:rPr>
      </w:pPr>
    </w:p>
    <w:p w14:paraId="3624513E">
      <w:pPr>
        <w:spacing w:before="19"/>
        <w:rPr>
          <w:rFonts w:hint="default" w:ascii="Times New Roman" w:hAnsi="Times New Roman" w:cs="Times New Roman"/>
        </w:rPr>
      </w:pPr>
    </w:p>
    <w:p w14:paraId="671755EB">
      <w:pPr>
        <w:spacing w:before="19"/>
        <w:rPr>
          <w:rFonts w:hint="default" w:ascii="Times New Roman" w:hAnsi="Times New Roman" w:cs="Times New Roman"/>
        </w:rPr>
      </w:pPr>
    </w:p>
    <w:p w14:paraId="1C813F41">
      <w:pPr>
        <w:spacing w:before="18"/>
        <w:rPr>
          <w:rFonts w:hint="default" w:ascii="Times New Roman" w:hAnsi="Times New Roman" w:cs="Times New Roman"/>
        </w:rPr>
      </w:pPr>
    </w:p>
    <w:p w14:paraId="62C3AB83">
      <w:pPr>
        <w:spacing w:before="18"/>
        <w:rPr>
          <w:rFonts w:hint="default" w:ascii="Times New Roman" w:hAnsi="Times New Roman" w:cs="Times New Roman"/>
        </w:rPr>
      </w:pPr>
    </w:p>
    <w:p w14:paraId="0CB3A1ED">
      <w:pPr>
        <w:spacing w:before="18"/>
        <w:rPr>
          <w:rFonts w:hint="default" w:ascii="Times New Roman" w:hAnsi="Times New Roman" w:cs="Times New Roman"/>
        </w:rPr>
      </w:pPr>
    </w:p>
    <w:p w14:paraId="1F86C09B">
      <w:pPr>
        <w:spacing w:before="18"/>
        <w:rPr>
          <w:rFonts w:hint="default" w:ascii="Times New Roman" w:hAnsi="Times New Roman" w:cs="Times New Roman"/>
        </w:rPr>
      </w:pPr>
    </w:p>
    <w:p w14:paraId="5EB6A273">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7F295ED5">
      <w:pPr>
        <w:pStyle w:val="3"/>
        <w:spacing w:before="167" w:line="185" w:lineRule="auto"/>
        <w:ind w:left="2343"/>
        <w:rPr>
          <w:rFonts w:hint="default" w:ascii="Times New Roman" w:hAnsi="Times New Roman" w:cs="Times New Roman"/>
        </w:rPr>
      </w:pPr>
      <w:r>
        <w:rPr>
          <w:rFonts w:hint="default" w:ascii="Times New Roman" w:hAnsi="Times New Roman" w:cs="Times New Roman"/>
          <w:spacing w:val="-3"/>
        </w:rPr>
        <w:t>260</w:t>
      </w:r>
    </w:p>
    <w:p w14:paraId="6D4BDECE">
      <w:pPr>
        <w:spacing w:before="46" w:line="121" w:lineRule="exact"/>
        <w:rPr>
          <w:rFonts w:hint="default" w:ascii="Times New Roman" w:hAnsi="Times New Roman" w:cs="Times New Roman"/>
        </w:rPr>
      </w:pPr>
      <w:r>
        <w:rPr>
          <w:rFonts w:hint="default" w:ascii="Times New Roman" w:hAnsi="Times New Roman" w:cs="Times New Roman"/>
          <w:position w:val="-2"/>
        </w:rPr>
        <w:drawing>
          <wp:inline distT="0" distB="0" distL="0" distR="0">
            <wp:extent cx="4071620" cy="76200"/>
            <wp:effectExtent l="0" t="0" r="508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4072254" cy="76809"/>
                    </a:xfrm>
                    <a:prstGeom prst="rect">
                      <a:avLst/>
                    </a:prstGeom>
                  </pic:spPr>
                </pic:pic>
              </a:graphicData>
            </a:graphic>
          </wp:inline>
        </w:drawing>
      </w:r>
    </w:p>
    <w:p w14:paraId="3B44E635">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6CC1C8B3">
      <w:pPr>
        <w:pStyle w:val="3"/>
        <w:spacing w:before="167" w:line="185" w:lineRule="auto"/>
        <w:ind w:left="2803"/>
        <w:rPr>
          <w:rFonts w:hint="default" w:ascii="Times New Roman" w:hAnsi="Times New Roman" w:cs="Times New Roman"/>
        </w:rPr>
      </w:pPr>
      <w:r>
        <w:rPr>
          <w:rFonts w:hint="default" w:ascii="Times New Roman" w:hAnsi="Times New Roman" w:cs="Times New Roman"/>
          <w:spacing w:val="-3"/>
        </w:rPr>
        <w:t>215</w:t>
      </w:r>
    </w:p>
    <w:p w14:paraId="114CF91D">
      <w:pPr>
        <w:spacing w:before="47" w:line="121" w:lineRule="exact"/>
        <w:ind w:firstLine="52"/>
        <w:rPr>
          <w:rFonts w:hint="default" w:ascii="Times New Roman" w:hAnsi="Times New Roman" w:cs="Times New Roman"/>
        </w:rPr>
      </w:pPr>
      <w:r>
        <w:rPr>
          <w:rFonts w:hint="default" w:ascii="Times New Roman" w:hAnsi="Times New Roman" w:cs="Times New Roman"/>
          <w:position w:val="-2"/>
        </w:rPr>
        <w:drawing>
          <wp:inline distT="0" distB="0" distL="0" distR="0">
            <wp:extent cx="3521075" cy="76200"/>
            <wp:effectExtent l="0" t="0" r="317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3521709" cy="76809"/>
                    </a:xfrm>
                    <a:prstGeom prst="rect">
                      <a:avLst/>
                    </a:prstGeom>
                  </pic:spPr>
                </pic:pic>
              </a:graphicData>
            </a:graphic>
          </wp:inline>
        </w:drawing>
      </w:r>
    </w:p>
    <w:p w14:paraId="5F604C57">
      <w:pPr>
        <w:spacing w:before="95"/>
        <w:rPr>
          <w:rFonts w:hint="default" w:ascii="Times New Roman" w:hAnsi="Times New Roman" w:cs="Times New Roman"/>
        </w:rPr>
      </w:pPr>
    </w:p>
    <w:p w14:paraId="7CE62C07">
      <w:pPr>
        <w:spacing w:before="94"/>
        <w:rPr>
          <w:rFonts w:hint="default" w:ascii="Times New Roman" w:hAnsi="Times New Roman" w:cs="Times New Roman"/>
        </w:rPr>
      </w:pPr>
    </w:p>
    <w:tbl>
      <w:tblPr>
        <w:tblStyle w:val="13"/>
        <w:tblW w:w="4269" w:type="dxa"/>
        <w:tblInd w:w="76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69"/>
      </w:tblGrid>
      <w:tr w14:paraId="6B6ADE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98" w:hRule="atLeast"/>
        </w:trPr>
        <w:tc>
          <w:tcPr>
            <w:tcW w:w="4269" w:type="dxa"/>
            <w:vAlign w:val="top"/>
          </w:tcPr>
          <w:p w14:paraId="25939400">
            <w:pPr>
              <w:spacing w:line="247" w:lineRule="auto"/>
              <w:rPr>
                <w:rFonts w:hint="default" w:ascii="Times New Roman" w:hAnsi="Times New Roman" w:cs="Times New Roman"/>
                <w:sz w:val="21"/>
              </w:rPr>
            </w:pPr>
          </w:p>
          <w:p w14:paraId="27A7E2F7">
            <w:pPr>
              <w:spacing w:line="247" w:lineRule="auto"/>
              <w:rPr>
                <w:rFonts w:hint="default" w:ascii="Times New Roman" w:hAnsi="Times New Roman" w:cs="Times New Roman"/>
                <w:sz w:val="21"/>
              </w:rPr>
            </w:pPr>
          </w:p>
          <w:p w14:paraId="07CF3326">
            <w:pPr>
              <w:spacing w:line="247" w:lineRule="auto"/>
              <w:rPr>
                <w:rFonts w:hint="default" w:ascii="Times New Roman" w:hAnsi="Times New Roman" w:cs="Times New Roman"/>
                <w:sz w:val="21"/>
              </w:rPr>
            </w:pPr>
          </w:p>
          <w:p w14:paraId="47E8DE80">
            <w:pPr>
              <w:spacing w:line="247" w:lineRule="auto"/>
              <w:rPr>
                <w:rFonts w:hint="default" w:ascii="Times New Roman" w:hAnsi="Times New Roman" w:cs="Times New Roman"/>
                <w:sz w:val="21"/>
              </w:rPr>
            </w:pPr>
          </w:p>
          <w:p w14:paraId="0A3344B8">
            <w:pPr>
              <w:spacing w:line="247" w:lineRule="auto"/>
              <w:rPr>
                <w:rFonts w:hint="default" w:ascii="Times New Roman" w:hAnsi="Times New Roman" w:cs="Times New Roman"/>
                <w:sz w:val="21"/>
              </w:rPr>
            </w:pPr>
          </w:p>
          <w:p w14:paraId="4E94C225">
            <w:pPr>
              <w:spacing w:line="248" w:lineRule="auto"/>
              <w:rPr>
                <w:rFonts w:hint="default" w:ascii="Times New Roman" w:hAnsi="Times New Roman" w:cs="Times New Roman"/>
                <w:sz w:val="21"/>
              </w:rPr>
            </w:pPr>
          </w:p>
          <w:p w14:paraId="763DFC8E">
            <w:pPr>
              <w:tabs>
                <w:tab w:val="left" w:pos="1276"/>
              </w:tabs>
              <w:spacing w:before="65" w:line="228" w:lineRule="auto"/>
              <w:ind w:left="424"/>
              <w:rPr>
                <w:rFonts w:hint="default" w:ascii="Times New Roman" w:hAnsi="Times New Roman" w:eastAsia="宋体" w:cs="Times New Roman"/>
                <w:sz w:val="20"/>
                <w:szCs w:val="20"/>
              </w:rPr>
            </w:pPr>
            <w:r>
              <w:rPr>
                <w:rFonts w:hint="default" w:ascii="Times New Roman" w:hAnsi="Times New Roman" w:cs="Times New Roman"/>
              </w:rPr>
              <w:drawing>
                <wp:anchor distT="0" distB="0" distL="0" distR="0" simplePos="0" relativeHeight="251661312" behindDoc="1" locked="0" layoutInCell="1" allowOverlap="1">
                  <wp:simplePos x="0" y="0"/>
                  <wp:positionH relativeFrom="column">
                    <wp:posOffset>-4740910</wp:posOffset>
                  </wp:positionH>
                  <wp:positionV relativeFrom="paragraph">
                    <wp:posOffset>-1219835</wp:posOffset>
                  </wp:positionV>
                  <wp:extent cx="7898765" cy="4219575"/>
                  <wp:effectExtent l="0" t="0" r="6985" b="9525"/>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4"/>
                          <a:stretch>
                            <a:fillRect/>
                          </a:stretch>
                        </pic:blipFill>
                        <pic:spPr>
                          <a:xfrm>
                            <a:off x="0" y="0"/>
                            <a:ext cx="7898764" cy="4219574"/>
                          </a:xfrm>
                          <a:prstGeom prst="rect">
                            <a:avLst/>
                          </a:prstGeom>
                        </pic:spPr>
                      </pic:pic>
                    </a:graphicData>
                  </a:graphic>
                </wp:anchor>
              </w:drawing>
            </w:r>
            <w:r>
              <w:rPr>
                <w:rFonts w:hint="default" w:ascii="Times New Roman" w:hAnsi="Times New Roman" w:eastAsia="宋体" w:cs="Times New Roman"/>
                <w:sz w:val="20"/>
                <w:szCs w:val="20"/>
                <w:u w:val="single" w:color="auto"/>
              </w:rPr>
              <w:tab/>
            </w:r>
            <w:r>
              <w:rPr>
                <w:rFonts w:hint="default" w:ascii="Times New Roman" w:hAnsi="Times New Roman" w:eastAsia="宋体" w:cs="Times New Roman"/>
                <w:spacing w:val="-17"/>
                <w:sz w:val="20"/>
                <w:szCs w:val="20"/>
                <w:u w:val="single" w:color="auto"/>
              </w:rPr>
              <w:t>（</w:t>
            </w:r>
            <w:r>
              <w:rPr>
                <w:rFonts w:hint="default" w:ascii="Times New Roman" w:hAnsi="Times New Roman" w:eastAsia="宋体" w:cs="Times New Roman"/>
                <w:spacing w:val="-17"/>
                <w:sz w:val="20"/>
                <w:szCs w:val="20"/>
              </w:rPr>
              <w:t>立档单位</w:t>
            </w:r>
            <w:r>
              <w:rPr>
                <w:rFonts w:hint="default" w:ascii="Times New Roman" w:hAnsi="Times New Roman" w:eastAsia="宋体" w:cs="Times New Roman"/>
                <w:spacing w:val="23"/>
                <w:sz w:val="20"/>
                <w:szCs w:val="20"/>
                <w:u w:val="single" w:color="auto"/>
              </w:rPr>
              <w:t xml:space="preserve">  </w:t>
            </w:r>
            <w:r>
              <w:rPr>
                <w:rFonts w:hint="default" w:ascii="Times New Roman" w:hAnsi="Times New Roman" w:eastAsia="宋体" w:cs="Times New Roman"/>
                <w:spacing w:val="-17"/>
                <w:sz w:val="20"/>
                <w:szCs w:val="20"/>
                <w:u w:val="single" w:color="auto"/>
              </w:rPr>
              <w:t>）</w:t>
            </w:r>
            <w:r>
              <w:rPr>
                <w:rFonts w:hint="default" w:ascii="Times New Roman" w:hAnsi="Times New Roman" w:eastAsia="宋体" w:cs="Times New Roman"/>
                <w:sz w:val="20"/>
                <w:szCs w:val="20"/>
                <w:u w:val="single" w:color="auto"/>
              </w:rPr>
              <w:t xml:space="preserve">            </w:t>
            </w:r>
          </w:p>
          <w:p w14:paraId="5E01FF6A">
            <w:pPr>
              <w:spacing w:line="310" w:lineRule="auto"/>
              <w:rPr>
                <w:rFonts w:hint="default" w:ascii="Times New Roman" w:hAnsi="Times New Roman" w:cs="Times New Roman"/>
                <w:sz w:val="21"/>
              </w:rPr>
            </w:pPr>
          </w:p>
          <w:p w14:paraId="3847FF37">
            <w:pPr>
              <w:spacing w:line="310" w:lineRule="auto"/>
              <w:rPr>
                <w:rFonts w:hint="default" w:ascii="Times New Roman" w:hAnsi="Times New Roman" w:cs="Times New Roman"/>
                <w:sz w:val="21"/>
              </w:rPr>
            </w:pPr>
          </w:p>
          <w:p w14:paraId="2C79E8B7">
            <w:pPr>
              <w:spacing w:line="310" w:lineRule="auto"/>
              <w:rPr>
                <w:rFonts w:hint="default" w:ascii="Times New Roman" w:hAnsi="Times New Roman" w:cs="Times New Roman"/>
                <w:sz w:val="21"/>
              </w:rPr>
            </w:pPr>
          </w:p>
          <w:p w14:paraId="384D9262">
            <w:pPr>
              <w:tabs>
                <w:tab w:val="left" w:pos="1170"/>
              </w:tabs>
              <w:spacing w:before="65" w:line="228" w:lineRule="auto"/>
              <w:ind w:left="424"/>
              <w:rPr>
                <w:rFonts w:hint="default" w:ascii="Times New Roman" w:hAnsi="Times New Roman" w:eastAsia="宋体" w:cs="Times New Roman"/>
                <w:sz w:val="20"/>
                <w:szCs w:val="20"/>
              </w:rPr>
            </w:pPr>
            <w:r>
              <w:rPr>
                <w:rFonts w:hint="default" w:ascii="Times New Roman" w:hAnsi="Times New Roman" w:eastAsia="宋体" w:cs="Times New Roman"/>
                <w:sz w:val="20"/>
                <w:szCs w:val="20"/>
                <w:u w:val="single" w:color="auto"/>
              </w:rPr>
              <w:tab/>
            </w:r>
            <w:r>
              <w:rPr>
                <w:rFonts w:hint="default" w:ascii="Times New Roman" w:hAnsi="Times New Roman" w:eastAsia="宋体" w:cs="Times New Roman"/>
                <w:spacing w:val="-11"/>
                <w:sz w:val="20"/>
                <w:szCs w:val="20"/>
                <w:u w:val="single" w:color="auto"/>
              </w:rPr>
              <w:t>（</w:t>
            </w:r>
            <w:r>
              <w:rPr>
                <w:rFonts w:hint="default" w:ascii="Times New Roman" w:hAnsi="Times New Roman" w:eastAsia="宋体" w:cs="Times New Roman"/>
                <w:spacing w:val="-11"/>
                <w:sz w:val="20"/>
                <w:szCs w:val="20"/>
              </w:rPr>
              <w:t>文件题名</w:t>
            </w:r>
            <w:r>
              <w:rPr>
                <w:rFonts w:hint="default" w:ascii="Times New Roman" w:hAnsi="Times New Roman" w:eastAsia="宋体" w:cs="Times New Roman"/>
                <w:spacing w:val="-11"/>
                <w:sz w:val="20"/>
                <w:szCs w:val="20"/>
                <w:u w:val="single" w:color="auto"/>
              </w:rPr>
              <w:t>）</w:t>
            </w:r>
            <w:r>
              <w:rPr>
                <w:rFonts w:hint="default" w:ascii="Times New Roman" w:hAnsi="Times New Roman" w:eastAsia="宋体" w:cs="Times New Roman"/>
                <w:sz w:val="20"/>
                <w:szCs w:val="20"/>
                <w:u w:val="single" w:color="auto"/>
              </w:rPr>
              <w:t xml:space="preserve">               </w:t>
            </w:r>
          </w:p>
        </w:tc>
      </w:tr>
    </w:tbl>
    <w:p w14:paraId="74FAB2AD">
      <w:pPr>
        <w:rPr>
          <w:rFonts w:hint="default" w:ascii="Times New Roman" w:hAnsi="Times New Roman" w:cs="Times New Roman"/>
          <w:sz w:val="21"/>
        </w:rPr>
      </w:pPr>
    </w:p>
    <w:p w14:paraId="14A1E43D">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0C84DAE0">
      <w:pPr>
        <w:spacing w:line="14" w:lineRule="auto"/>
        <w:rPr>
          <w:rFonts w:hint="default" w:ascii="Times New Roman" w:hAnsi="Times New Roman" w:eastAsia="Arial" w:cs="Times New Roman"/>
          <w:sz w:val="2"/>
          <w:szCs w:val="2"/>
        </w:rPr>
        <w:sectPr>
          <w:type w:val="continuous"/>
          <w:pgSz w:w="16839" w:h="11906"/>
          <w:pgMar w:top="1012" w:right="904" w:bottom="1126" w:left="1760" w:header="0" w:footer="848" w:gutter="0"/>
          <w:cols w:equalWidth="0" w:num="4">
            <w:col w:w="1154" w:space="75"/>
            <w:col w:w="6551" w:space="74"/>
            <w:col w:w="5599" w:space="0"/>
            <w:col w:w="720"/>
          </w:cols>
        </w:sectPr>
      </w:pPr>
    </w:p>
    <w:p w14:paraId="66668B08">
      <w:pPr>
        <w:spacing w:line="331"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62336" behindDoc="1" locked="0" layoutInCell="1" allowOverlap="1">
            <wp:simplePos x="0" y="0"/>
            <wp:positionH relativeFrom="column">
              <wp:posOffset>14605</wp:posOffset>
            </wp:positionH>
            <wp:positionV relativeFrom="paragraph">
              <wp:posOffset>-9525</wp:posOffset>
            </wp:positionV>
            <wp:extent cx="712470" cy="1016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5"/>
                    <a:stretch>
                      <a:fillRect/>
                    </a:stretch>
                  </pic:blipFill>
                  <pic:spPr>
                    <a:xfrm>
                      <a:off x="0" y="0"/>
                      <a:ext cx="712473" cy="10160"/>
                    </a:xfrm>
                    <a:prstGeom prst="rect">
                      <a:avLst/>
                    </a:prstGeom>
                  </pic:spPr>
                </pic:pic>
              </a:graphicData>
            </a:graphic>
          </wp:anchor>
        </w:drawing>
      </w:r>
      <w:r>
        <w:rPr>
          <w:rFonts w:hint="default" w:ascii="Times New Roman" w:hAnsi="Times New Roman" w:cs="Times New Roman"/>
        </w:rPr>
        <w:drawing>
          <wp:anchor distT="0" distB="0" distL="0" distR="0" simplePos="0" relativeHeight="251674624" behindDoc="0" locked="0" layoutInCell="1" allowOverlap="1">
            <wp:simplePos x="0" y="0"/>
            <wp:positionH relativeFrom="column">
              <wp:posOffset>721995</wp:posOffset>
            </wp:positionH>
            <wp:positionV relativeFrom="paragraph">
              <wp:posOffset>-4810125</wp:posOffset>
            </wp:positionV>
            <wp:extent cx="10160" cy="595630"/>
            <wp:effectExtent l="0" t="0" r="8890" b="1397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10160" cy="595629"/>
                    </a:xfrm>
                    <a:prstGeom prst="rect">
                      <a:avLst/>
                    </a:prstGeom>
                  </pic:spPr>
                </pic:pic>
              </a:graphicData>
            </a:graphic>
          </wp:anchor>
        </w:drawing>
      </w:r>
      <w:r>
        <w:rPr>
          <w:rFonts w:hint="default" w:ascii="Times New Roman" w:hAnsi="Times New Roman" w:cs="Times New Roman"/>
        </w:rPr>
        <w:drawing>
          <wp:anchor distT="0" distB="0" distL="0" distR="0" simplePos="0" relativeHeight="251663360" behindDoc="1" locked="0" layoutInCell="1" allowOverlap="1">
            <wp:simplePos x="0" y="0"/>
            <wp:positionH relativeFrom="column">
              <wp:posOffset>131445</wp:posOffset>
            </wp:positionH>
            <wp:positionV relativeFrom="paragraph">
              <wp:posOffset>-4219575</wp:posOffset>
            </wp:positionV>
            <wp:extent cx="595630" cy="4214495"/>
            <wp:effectExtent l="0" t="0" r="13970" b="14605"/>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7"/>
                    <a:stretch>
                      <a:fillRect/>
                    </a:stretch>
                  </pic:blipFill>
                  <pic:spPr>
                    <a:xfrm>
                      <a:off x="0" y="0"/>
                      <a:ext cx="595635" cy="4214812"/>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76672" behindDoc="0" locked="0" layoutInCell="1" allowOverlap="1">
                <wp:simplePos x="0" y="0"/>
                <wp:positionH relativeFrom="column">
                  <wp:posOffset>4594225</wp:posOffset>
                </wp:positionH>
                <wp:positionV relativeFrom="paragraph">
                  <wp:posOffset>-3257550</wp:posOffset>
                </wp:positionV>
                <wp:extent cx="241300" cy="205676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241300" cy="2056765"/>
                        </a:xfrm>
                        <a:prstGeom prst="rect">
                          <a:avLst/>
                        </a:prstGeom>
                        <a:noFill/>
                        <a:ln>
                          <a:noFill/>
                        </a:ln>
                      </wps:spPr>
                      <wps:txbx>
                        <w:txbxContent>
                          <w:p w14:paraId="393DA706">
                            <w:pPr>
                              <w:pStyle w:val="3"/>
                              <w:spacing w:before="20" w:line="196" w:lineRule="auto"/>
                              <w:ind w:left="20"/>
                            </w:pPr>
                            <w:r>
                              <w:rPr>
                                <w:spacing w:val="5"/>
                              </w:rPr>
                              <w:t>折       叠       线</w:t>
                            </w:r>
                          </w:p>
                        </w:txbxContent>
                      </wps:txbx>
                      <wps:bodyPr vert="eaVert" lIns="0" tIns="0" rIns="0" bIns="0" upright="1"/>
                    </wps:wsp>
                  </a:graphicData>
                </a:graphic>
              </wp:anchor>
            </w:drawing>
          </mc:Choice>
          <mc:Fallback>
            <w:pict>
              <v:shape id="_x0000_s1026" o:spid="_x0000_s1026" o:spt="202" type="#_x0000_t202" style="position:absolute;left:0pt;margin-left:361.75pt;margin-top:-256.5pt;height:161.95pt;width:19pt;z-index:251676672;mso-width-relative:page;mso-height-relative:page;" filled="f" stroked="f" coordsize="21600,21600" o:gfxdata="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izS42AAAAA0BAAAPAAAAAAAAAAEAIAAAACIAAABkcnMvZG93bnJl&#10;di54bWxQSwECFAAUAAAACACHTuJAV2VoeMQBAACCAwAADgAAAAAAAAABACAAAAAnAQAAZHJzL2Uy&#10;b0RvYy54bWxQSwUGAAAAAAYABgBZAQAAXQUAAAAA&#10;">
                <v:fill on="f" focussize="0,0"/>
                <v:stroke on="f"/>
                <v:imagedata o:title=""/>
                <o:lock v:ext="edit" aspectratio="f"/>
                <v:textbox inset="0mm,0mm,0mm,0mm" style="layout-flow:vertical-ideographic;">
                  <w:txbxContent>
                    <w:p w14:paraId="393DA706">
                      <w:pPr>
                        <w:pStyle w:val="3"/>
                        <w:spacing w:before="20" w:line="196" w:lineRule="auto"/>
                        <w:ind w:left="20"/>
                      </w:pPr>
                      <w:r>
                        <w:rPr>
                          <w:spacing w:val="5"/>
                        </w:rPr>
                        <w:t>折       叠       线</w:t>
                      </w:r>
                    </w:p>
                  </w:txbxContent>
                </v:textbox>
              </v:shape>
            </w:pict>
          </mc:Fallback>
        </mc:AlternateContent>
      </w:r>
      <w:r>
        <w:rPr>
          <w:rFonts w:hint="default" w:ascii="Times New Roman" w:hAnsi="Times New Roman" w:cs="Times New Roman"/>
        </w:rPr>
        <w:drawing>
          <wp:anchor distT="0" distB="0" distL="0" distR="0" simplePos="0" relativeHeight="251666432" behindDoc="0" locked="0" layoutInCell="1" allowOverlap="1">
            <wp:simplePos x="0" y="0"/>
            <wp:positionH relativeFrom="column">
              <wp:posOffset>4929505</wp:posOffset>
            </wp:positionH>
            <wp:positionV relativeFrom="paragraph">
              <wp:posOffset>-4704715</wp:posOffset>
            </wp:positionV>
            <wp:extent cx="10160" cy="4700270"/>
            <wp:effectExtent l="0" t="0" r="8890" b="508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8"/>
                    <a:stretch>
                      <a:fillRect/>
                    </a:stretch>
                  </pic:blipFill>
                  <pic:spPr>
                    <a:xfrm>
                      <a:off x="0" y="0"/>
                      <a:ext cx="10159" cy="4700269"/>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5105400</wp:posOffset>
                </wp:positionH>
                <wp:positionV relativeFrom="paragraph">
                  <wp:posOffset>-3901440</wp:posOffset>
                </wp:positionV>
                <wp:extent cx="189230" cy="19748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9230" cy="197485"/>
                        </a:xfrm>
                        <a:prstGeom prst="rect">
                          <a:avLst/>
                        </a:prstGeom>
                        <a:noFill/>
                        <a:ln>
                          <a:noFill/>
                        </a:ln>
                      </wps:spPr>
                      <wps:txbx>
                        <w:txbxContent>
                          <w:p w14:paraId="63974092">
                            <w:pPr>
                              <w:pStyle w:val="3"/>
                              <w:spacing w:before="19" w:line="179" w:lineRule="auto"/>
                              <w:ind w:left="20"/>
                              <w:rPr>
                                <w:sz w:val="28"/>
                                <w:szCs w:val="28"/>
                              </w:rPr>
                            </w:pPr>
                            <w:r>
                              <w:rPr>
                                <w:spacing w:val="-12"/>
                                <w:sz w:val="28"/>
                                <w:szCs w:val="28"/>
                              </w:rPr>
                              <w:t>75</w:t>
                            </w:r>
                          </w:p>
                        </w:txbxContent>
                      </wps:txbx>
                      <wps:bodyPr lIns="0" tIns="0" rIns="0" bIns="0" upright="1"/>
                    </wps:wsp>
                  </a:graphicData>
                </a:graphic>
              </wp:anchor>
            </w:drawing>
          </mc:Choice>
          <mc:Fallback>
            <w:pict>
              <v:shape id="_x0000_s1026" o:spid="_x0000_s1026" o:spt="202" type="#_x0000_t202" style="position:absolute;left:0pt;margin-left:402pt;margin-top:-307.2pt;height:15.55pt;width:14.9pt;z-index:251670528;mso-width-relative:page;mso-height-relative:page;" filled="f" stroked="f" coordsize="21600,21600" o:gfxdata="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Ho0q2wAAAA0BAAAPAAAAAAAAAAEAIAAAACIAAABkcnMvZG93bnJldi54bWxQ&#10;SwECFAAUAAAACACHTuJAkBi6rrsBAABzAwAADgAAAAAAAAABACAAAAAqAQAAZHJzL2Uyb0RvYy54&#10;bWxQSwUGAAAAAAYABgBZAQAAVwUAAAAA&#10;">
                <v:fill on="f" focussize="0,0"/>
                <v:stroke on="f"/>
                <v:imagedata o:title=""/>
                <o:lock v:ext="edit" aspectratio="f"/>
                <v:textbox inset="0mm,0mm,0mm,0mm">
                  <w:txbxContent>
                    <w:p w14:paraId="63974092">
                      <w:pPr>
                        <w:pStyle w:val="3"/>
                        <w:spacing w:before="19" w:line="179" w:lineRule="auto"/>
                        <w:ind w:left="20"/>
                        <w:rPr>
                          <w:sz w:val="28"/>
                          <w:szCs w:val="28"/>
                        </w:rPr>
                      </w:pPr>
                      <w:r>
                        <w:rPr>
                          <w:spacing w:val="-12"/>
                          <w:sz w:val="28"/>
                          <w:szCs w:val="28"/>
                        </w:rPr>
                        <w:t>75</w:t>
                      </w:r>
                    </w:p>
                  </w:txbxContent>
                </v:textbox>
              </v:shape>
            </w:pict>
          </mc:Fallback>
        </mc:AlternateContent>
      </w:r>
      <w:r>
        <w:rPr>
          <w:rFonts w:hint="default" w:ascii="Times New Roman" w:hAnsi="Times New Roman" w:cs="Times New Roman"/>
        </w:rPr>
        <w:drawing>
          <wp:anchor distT="0" distB="0" distL="0" distR="0" simplePos="0" relativeHeight="251669504" behindDoc="0" locked="0" layoutInCell="1" allowOverlap="1">
            <wp:simplePos x="0" y="0"/>
            <wp:positionH relativeFrom="column">
              <wp:posOffset>4990465</wp:posOffset>
            </wp:positionH>
            <wp:positionV relativeFrom="paragraph">
              <wp:posOffset>-3485515</wp:posOffset>
            </wp:positionV>
            <wp:extent cx="200660" cy="201295"/>
            <wp:effectExtent l="0" t="0" r="8890" b="8255"/>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
                    <a:stretch>
                      <a:fillRect/>
                    </a:stretch>
                  </pic:blipFill>
                  <pic:spPr>
                    <a:xfrm>
                      <a:off x="0" y="0"/>
                      <a:ext cx="200659" cy="201294"/>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73600" behindDoc="0" locked="0" layoutInCell="1" allowOverlap="1">
                <wp:simplePos x="0" y="0"/>
                <wp:positionH relativeFrom="column">
                  <wp:posOffset>5143500</wp:posOffset>
                </wp:positionH>
                <wp:positionV relativeFrom="paragraph">
                  <wp:posOffset>-2834640</wp:posOffset>
                </wp:positionV>
                <wp:extent cx="187960" cy="19748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7960" cy="197485"/>
                        </a:xfrm>
                        <a:prstGeom prst="rect">
                          <a:avLst/>
                        </a:prstGeom>
                        <a:noFill/>
                        <a:ln>
                          <a:noFill/>
                        </a:ln>
                      </wps:spPr>
                      <wps:txbx>
                        <w:txbxContent>
                          <w:p w14:paraId="0A966648">
                            <w:pPr>
                              <w:pStyle w:val="3"/>
                              <w:spacing w:before="19" w:line="179" w:lineRule="auto"/>
                              <w:ind w:left="20"/>
                              <w:rPr>
                                <w:sz w:val="28"/>
                                <w:szCs w:val="28"/>
                              </w:rPr>
                            </w:pPr>
                            <w:r>
                              <w:rPr>
                                <w:spacing w:val="-12"/>
                                <w:sz w:val="28"/>
                                <w:szCs w:val="28"/>
                              </w:rPr>
                              <w:t>75</w:t>
                            </w:r>
                          </w:p>
                        </w:txbxContent>
                      </wps:txbx>
                      <wps:bodyPr lIns="0" tIns="0" rIns="0" bIns="0" upright="1"/>
                    </wps:wsp>
                  </a:graphicData>
                </a:graphic>
              </wp:anchor>
            </w:drawing>
          </mc:Choice>
          <mc:Fallback>
            <w:pict>
              <v:shape id="_x0000_s1026" o:spid="_x0000_s1026" o:spt="202" type="#_x0000_t202" style="position:absolute;left:0pt;margin-left:405pt;margin-top:-223.2pt;height:15.55pt;width:14.8pt;z-index:251673600;mso-width-relative:page;mso-height-relative:page;" filled="f" stroked="f" coordsize="21600,21600" o:gfxdata="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Q7u9B2wAAAA0BAAAPAAAAAAAAAAEAIAAAACIAAABkcnMvZG93bnJldi54bWxQ&#10;SwECFAAUAAAACACHTuJAHNPVk7sBAABzAwAADgAAAAAAAAABACAAAAAqAQAAZHJzL2Uyb0RvYy54&#10;bWxQSwUGAAAAAAYABgBZAQAAVwUAAAAA&#10;">
                <v:fill on="f" focussize="0,0"/>
                <v:stroke on="f"/>
                <v:imagedata o:title=""/>
                <o:lock v:ext="edit" aspectratio="f"/>
                <v:textbox inset="0mm,0mm,0mm,0mm">
                  <w:txbxContent>
                    <w:p w14:paraId="0A966648">
                      <w:pPr>
                        <w:pStyle w:val="3"/>
                        <w:spacing w:before="19" w:line="179" w:lineRule="auto"/>
                        <w:ind w:left="20"/>
                        <w:rPr>
                          <w:sz w:val="28"/>
                          <w:szCs w:val="28"/>
                        </w:rPr>
                      </w:pPr>
                      <w:r>
                        <w:rPr>
                          <w:spacing w:val="-12"/>
                          <w:sz w:val="28"/>
                          <w:szCs w:val="28"/>
                        </w:rPr>
                        <w:t>75</w:t>
                      </w:r>
                    </w:p>
                  </w:txbxContent>
                </v:textbox>
              </v:shape>
            </w:pict>
          </mc:Fallback>
        </mc:AlternateContent>
      </w:r>
      <w:r>
        <w:rPr>
          <w:rFonts w:hint="default" w:ascii="Times New Roman" w:hAnsi="Times New Roman" w:cs="Times New Roman"/>
        </w:rPr>
        <w:drawing>
          <wp:anchor distT="0" distB="0" distL="0" distR="0" simplePos="0" relativeHeight="251667456" behindDoc="0" locked="0" layoutInCell="1" allowOverlap="1">
            <wp:simplePos x="0" y="0"/>
            <wp:positionH relativeFrom="column">
              <wp:posOffset>4986655</wp:posOffset>
            </wp:positionH>
            <wp:positionV relativeFrom="paragraph">
              <wp:posOffset>-2262505</wp:posOffset>
            </wp:positionV>
            <wp:extent cx="200660" cy="201295"/>
            <wp:effectExtent l="0" t="0" r="8890" b="8255"/>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200659" cy="201295"/>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71552" behindDoc="0" locked="0" layoutInCell="1" allowOverlap="1">
                <wp:simplePos x="0" y="0"/>
                <wp:positionH relativeFrom="column">
                  <wp:posOffset>5114290</wp:posOffset>
                </wp:positionH>
                <wp:positionV relativeFrom="paragraph">
                  <wp:posOffset>-1653540</wp:posOffset>
                </wp:positionV>
                <wp:extent cx="189230" cy="19748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9230" cy="197485"/>
                        </a:xfrm>
                        <a:prstGeom prst="rect">
                          <a:avLst/>
                        </a:prstGeom>
                        <a:noFill/>
                        <a:ln>
                          <a:noFill/>
                        </a:ln>
                      </wps:spPr>
                      <wps:txbx>
                        <w:txbxContent>
                          <w:p w14:paraId="293FBCC3">
                            <w:pPr>
                              <w:pStyle w:val="3"/>
                              <w:spacing w:before="19" w:line="179" w:lineRule="auto"/>
                              <w:ind w:left="20"/>
                              <w:rPr>
                                <w:sz w:val="28"/>
                                <w:szCs w:val="28"/>
                              </w:rPr>
                            </w:pPr>
                            <w:r>
                              <w:rPr>
                                <w:spacing w:val="-12"/>
                                <w:sz w:val="28"/>
                                <w:szCs w:val="28"/>
                              </w:rPr>
                              <w:t>75</w:t>
                            </w:r>
                          </w:p>
                        </w:txbxContent>
                      </wps:txbx>
                      <wps:bodyPr lIns="0" tIns="0" rIns="0" bIns="0" upright="1"/>
                    </wps:wsp>
                  </a:graphicData>
                </a:graphic>
              </wp:anchor>
            </w:drawing>
          </mc:Choice>
          <mc:Fallback>
            <w:pict>
              <v:shape id="_x0000_s1026" o:spid="_x0000_s1026" o:spt="202" type="#_x0000_t202" style="position:absolute;left:0pt;margin-left:402.7pt;margin-top:-130.2pt;height:15.55pt;width:14.9pt;z-index:251671552;mso-width-relative:page;mso-height-relative:page;" filled="f" stroked="f" coordsize="21600,21600" o:gfxdata="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IvK1M2wAAAA0BAAAPAAAAAAAAAAEAIAAAACIAAABkcnMvZG93bnJldi54bWxQ&#10;SwECFAAUAAAACACHTuJA4+k8j7sBAABzAwAADgAAAAAAAAABACAAAAAqAQAAZHJzL2Uyb0RvYy54&#10;bWxQSwUGAAAAAAYABgBZAQAAVwUAAAAA&#10;">
                <v:fill on="f" focussize="0,0"/>
                <v:stroke on="f"/>
                <v:imagedata o:title=""/>
                <o:lock v:ext="edit" aspectratio="f"/>
                <v:textbox inset="0mm,0mm,0mm,0mm">
                  <w:txbxContent>
                    <w:p w14:paraId="293FBCC3">
                      <w:pPr>
                        <w:pStyle w:val="3"/>
                        <w:spacing w:before="19" w:line="179" w:lineRule="auto"/>
                        <w:ind w:left="20"/>
                        <w:rPr>
                          <w:sz w:val="28"/>
                          <w:szCs w:val="28"/>
                        </w:rPr>
                      </w:pPr>
                      <w:r>
                        <w:rPr>
                          <w:spacing w:val="-12"/>
                          <w:sz w:val="28"/>
                          <w:szCs w:val="28"/>
                        </w:rPr>
                        <w:t>75</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4986020</wp:posOffset>
                </wp:positionH>
                <wp:positionV relativeFrom="paragraph">
                  <wp:posOffset>-1073150</wp:posOffset>
                </wp:positionV>
                <wp:extent cx="226060" cy="22733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226060" cy="227330"/>
                        </a:xfrm>
                        <a:prstGeom prst="rect">
                          <a:avLst/>
                        </a:prstGeom>
                        <a:noFill/>
                        <a:ln>
                          <a:noFill/>
                        </a:ln>
                      </wps:spPr>
                      <wps:txbx>
                        <w:txbxContent>
                          <w:p w14:paraId="3AE93B97">
                            <w:pPr>
                              <w:spacing w:before="20" w:line="165" w:lineRule="auto"/>
                              <w:ind w:left="20"/>
                              <w:rPr>
                                <w:rFonts w:ascii="Arial" w:hAnsi="Arial" w:eastAsia="Arial" w:cs="Arial"/>
                                <w:sz w:val="40"/>
                                <w:szCs w:val="40"/>
                              </w:rPr>
                            </w:pPr>
                            <w:r>
                              <w:rPr>
                                <w:rFonts w:ascii="Arial" w:hAnsi="Arial" w:eastAsia="Arial" w:cs="Arial"/>
                                <w:spacing w:val="4"/>
                                <w:sz w:val="40"/>
                                <w:szCs w:val="40"/>
                              </w:rPr>
                              <w:t>O</w:t>
                            </w:r>
                          </w:p>
                        </w:txbxContent>
                      </wps:txbx>
                      <wps:bodyPr lIns="0" tIns="0" rIns="0" bIns="0" upright="1"/>
                    </wps:wsp>
                  </a:graphicData>
                </a:graphic>
              </wp:anchor>
            </w:drawing>
          </mc:Choice>
          <mc:Fallback>
            <w:pict>
              <v:shape id="_x0000_s1026" o:spid="_x0000_s1026" o:spt="202" type="#_x0000_t202" style="position:absolute;left:0pt;margin-left:392.6pt;margin-top:-84.5pt;height:17.9pt;width:17.8pt;z-index:251668480;mso-width-relative:page;mso-height-relative:page;" filled="f" stroked="f" coordsize="21600,21600" o:gfxdata="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t+el2wAAAA0BAAAPAAAAAAAAAAEAIAAAACIAAABkcnMvZG93bnJldi54bWxQ&#10;SwECFAAUAAAACACHTuJAsWAGXbsBAABzAwAADgAAAAAAAAABACAAAAAqAQAAZHJzL2Uyb0RvYy54&#10;bWxQSwUGAAAAAAYABgBZAQAAVwUAAAAA&#10;">
                <v:fill on="f" focussize="0,0"/>
                <v:stroke on="f"/>
                <v:imagedata o:title=""/>
                <o:lock v:ext="edit" aspectratio="f"/>
                <v:textbox inset="0mm,0mm,0mm,0mm">
                  <w:txbxContent>
                    <w:p w14:paraId="3AE93B97">
                      <w:pPr>
                        <w:spacing w:before="20" w:line="165" w:lineRule="auto"/>
                        <w:ind w:left="20"/>
                        <w:rPr>
                          <w:rFonts w:ascii="Arial" w:hAnsi="Arial" w:eastAsia="Arial" w:cs="Arial"/>
                          <w:sz w:val="40"/>
                          <w:szCs w:val="40"/>
                        </w:rPr>
                      </w:pPr>
                      <w:r>
                        <w:rPr>
                          <w:rFonts w:ascii="Arial" w:hAnsi="Arial" w:eastAsia="Arial" w:cs="Arial"/>
                          <w:spacing w:val="4"/>
                          <w:sz w:val="40"/>
                          <w:szCs w:val="40"/>
                        </w:rPr>
                        <w:t>O</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72576" behindDoc="0" locked="0" layoutInCell="1" allowOverlap="1">
                <wp:simplePos x="0" y="0"/>
                <wp:positionH relativeFrom="column">
                  <wp:posOffset>5143500</wp:posOffset>
                </wp:positionH>
                <wp:positionV relativeFrom="paragraph">
                  <wp:posOffset>-519430</wp:posOffset>
                </wp:positionV>
                <wp:extent cx="187960" cy="19748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7960" cy="197485"/>
                        </a:xfrm>
                        <a:prstGeom prst="rect">
                          <a:avLst/>
                        </a:prstGeom>
                        <a:noFill/>
                        <a:ln>
                          <a:noFill/>
                        </a:ln>
                      </wps:spPr>
                      <wps:txbx>
                        <w:txbxContent>
                          <w:p w14:paraId="1E9ACC2D">
                            <w:pPr>
                              <w:pStyle w:val="3"/>
                              <w:spacing w:before="19" w:line="179" w:lineRule="auto"/>
                              <w:ind w:left="20"/>
                              <w:rPr>
                                <w:sz w:val="28"/>
                                <w:szCs w:val="28"/>
                              </w:rPr>
                            </w:pPr>
                            <w:r>
                              <w:rPr>
                                <w:spacing w:val="-12"/>
                                <w:sz w:val="28"/>
                                <w:szCs w:val="28"/>
                              </w:rPr>
                              <w:t>75</w:t>
                            </w:r>
                          </w:p>
                        </w:txbxContent>
                      </wps:txbx>
                      <wps:bodyPr lIns="0" tIns="0" rIns="0" bIns="0" upright="1"/>
                    </wps:wsp>
                  </a:graphicData>
                </a:graphic>
              </wp:anchor>
            </w:drawing>
          </mc:Choice>
          <mc:Fallback>
            <w:pict>
              <v:shape id="_x0000_s1026" o:spid="_x0000_s1026" o:spt="202" type="#_x0000_t202" style="position:absolute;left:0pt;margin-left:405pt;margin-top:-40.9pt;height:15.55pt;width:14.8pt;z-index:251672576;mso-width-relative:page;mso-height-relative:page;" filled="f" stroked="f" coordsize="21600,21600" o:gfxdata="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AdV9kAAAALAQAADwAAAAAAAAABACAAAAAiAAAAZHJzL2Rvd25yZXYueG1sUEsB&#10;AhQAFAAAAAgAh07iQIoszkW7AQAAcwMAAA4AAAAAAAAAAQAgAAAAKAEAAGRycy9lMm9Eb2MueG1s&#10;UEsFBgAAAAAGAAYAWQEAAFUFAAAAAA==&#10;">
                <v:fill on="f" focussize="0,0"/>
                <v:stroke on="f"/>
                <v:imagedata o:title=""/>
                <o:lock v:ext="edit" aspectratio="f"/>
                <v:textbox inset="0mm,0mm,0mm,0mm">
                  <w:txbxContent>
                    <w:p w14:paraId="1E9ACC2D">
                      <w:pPr>
                        <w:pStyle w:val="3"/>
                        <w:spacing w:before="19" w:line="179" w:lineRule="auto"/>
                        <w:ind w:left="20"/>
                        <w:rPr>
                          <w:sz w:val="28"/>
                          <w:szCs w:val="28"/>
                        </w:rPr>
                      </w:pPr>
                      <w:r>
                        <w:rPr>
                          <w:spacing w:val="-12"/>
                          <w:sz w:val="28"/>
                          <w:szCs w:val="28"/>
                        </w:rPr>
                        <w:t>75</w:t>
                      </w:r>
                    </w:p>
                  </w:txbxContent>
                </v:textbox>
              </v:shape>
            </w:pict>
          </mc:Fallback>
        </mc:AlternateContent>
      </w:r>
      <w:r>
        <w:rPr>
          <w:rFonts w:hint="default" w:ascii="Times New Roman" w:hAnsi="Times New Roman" w:cs="Times New Roman"/>
        </w:rPr>
        <w:drawing>
          <wp:anchor distT="0" distB="0" distL="0" distR="0" simplePos="0" relativeHeight="251664384" behindDoc="0" locked="0" layoutInCell="1" allowOverlap="1">
            <wp:simplePos x="0" y="0"/>
            <wp:positionH relativeFrom="column">
              <wp:posOffset>5010785</wp:posOffset>
            </wp:positionH>
            <wp:positionV relativeFrom="paragraph">
              <wp:posOffset>-4176395</wp:posOffset>
            </wp:positionV>
            <wp:extent cx="76835" cy="4043045"/>
            <wp:effectExtent l="0" t="0" r="18415" b="14605"/>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1"/>
                    <a:stretch>
                      <a:fillRect/>
                    </a:stretch>
                  </pic:blipFill>
                  <pic:spPr>
                    <a:xfrm>
                      <a:off x="0" y="0"/>
                      <a:ext cx="76682" cy="4043044"/>
                    </a:xfrm>
                    <a:prstGeom prst="rect">
                      <a:avLst/>
                    </a:prstGeom>
                  </pic:spPr>
                </pic:pic>
              </a:graphicData>
            </a:graphic>
          </wp:anchor>
        </w:drawing>
      </w:r>
      <w:r>
        <w:rPr>
          <w:rFonts w:hint="default" w:ascii="Times New Roman" w:hAnsi="Times New Roman" w:cs="Times New Roman"/>
        </w:rPr>
        <w:drawing>
          <wp:anchor distT="0" distB="0" distL="0" distR="0" simplePos="0" relativeHeight="251675648" behindDoc="0" locked="0" layoutInCell="1" allowOverlap="1">
            <wp:simplePos x="0" y="0"/>
            <wp:positionH relativeFrom="column">
              <wp:posOffset>8611235</wp:posOffset>
            </wp:positionH>
            <wp:positionV relativeFrom="paragraph">
              <wp:posOffset>-4704715</wp:posOffset>
            </wp:positionV>
            <wp:extent cx="10160" cy="489585"/>
            <wp:effectExtent l="0" t="0" r="8890" b="5715"/>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2"/>
                    <a:stretch>
                      <a:fillRect/>
                    </a:stretch>
                  </pic:blipFill>
                  <pic:spPr>
                    <a:xfrm>
                      <a:off x="0" y="0"/>
                      <a:ext cx="10160" cy="489584"/>
                    </a:xfrm>
                    <a:prstGeom prst="rect">
                      <a:avLst/>
                    </a:prstGeom>
                  </pic:spPr>
                </pic:pic>
              </a:graphicData>
            </a:graphic>
          </wp:anchor>
        </w:drawing>
      </w:r>
    </w:p>
    <w:p w14:paraId="5A14CE67">
      <w:pPr>
        <w:pStyle w:val="3"/>
        <w:spacing w:before="100" w:line="191" w:lineRule="auto"/>
        <w:ind w:left="5366"/>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7574915</wp:posOffset>
                </wp:positionH>
                <wp:positionV relativeFrom="paragraph">
                  <wp:posOffset>-84455</wp:posOffset>
                </wp:positionV>
                <wp:extent cx="826135" cy="2616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826135" cy="261620"/>
                        </a:xfrm>
                        <a:prstGeom prst="rect">
                          <a:avLst/>
                        </a:prstGeom>
                        <a:noFill/>
                        <a:ln>
                          <a:noFill/>
                        </a:ln>
                      </wps:spPr>
                      <wps:txbx>
                        <w:txbxContent>
                          <w:p w14:paraId="010FE214">
                            <w:pPr>
                              <w:pStyle w:val="3"/>
                              <w:spacing w:before="20" w:line="221" w:lineRule="auto"/>
                              <w:ind w:left="20"/>
                            </w:pPr>
                            <w:r>
                              <w:rPr>
                                <w:spacing w:val="6"/>
                              </w:rPr>
                              <w:t>单位：</w:t>
                            </w:r>
                            <w:r>
                              <w:t>mm</w:t>
                            </w:r>
                          </w:p>
                        </w:txbxContent>
                      </wps:txbx>
                      <wps:bodyPr lIns="0" tIns="0" rIns="0" bIns="0" upright="1"/>
                    </wps:wsp>
                  </a:graphicData>
                </a:graphic>
              </wp:anchor>
            </w:drawing>
          </mc:Choice>
          <mc:Fallback>
            <w:pict>
              <v:shape id="_x0000_s1026" o:spid="_x0000_s1026" o:spt="202" type="#_x0000_t202" style="position:absolute;left:0pt;margin-left:596.45pt;margin-top:-6.65pt;height:20.6pt;width:65.05pt;z-index:251665408;mso-width-relative:page;mso-height-relative:page;" filled="f" stroked="f" coordsize="21600,21600" o:gfxdata="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CF+hdoAAAAMAQAADwAAAAAAAAABACAAAAAiAAAAZHJzL2Rvd25yZXYueG1sUEsB&#10;AhQAFAAAAAgAh07iQKdAgsu6AQAAcwMAAA4AAAAAAAAAAQAgAAAAKQEAAGRycy9lMm9Eb2MueG1s&#10;UEsFBgAAAAAGAAYAWQEAAFUFAAAAAA==&#10;">
                <v:fill on="f" focussize="0,0"/>
                <v:stroke on="f"/>
                <v:imagedata o:title=""/>
                <o:lock v:ext="edit" aspectratio="f"/>
                <v:textbox inset="0mm,0mm,0mm,0mm">
                  <w:txbxContent>
                    <w:p w14:paraId="010FE214">
                      <w:pPr>
                        <w:pStyle w:val="3"/>
                        <w:spacing w:before="20" w:line="221" w:lineRule="auto"/>
                        <w:ind w:left="20"/>
                      </w:pPr>
                      <w:r>
                        <w:rPr>
                          <w:spacing w:val="6"/>
                        </w:rPr>
                        <w:t>单位：</w:t>
                      </w:r>
                      <w:r>
                        <w:t>mm</w:t>
                      </w:r>
                    </w:p>
                  </w:txbxContent>
                </v:textbox>
              </v:shape>
            </w:pict>
          </mc:Fallback>
        </mc:AlternateContent>
      </w:r>
      <w:r>
        <w:rPr>
          <w:rFonts w:hint="default" w:ascii="Times New Roman" w:hAnsi="Times New Roman" w:cs="Times New Roman"/>
          <w:color w:val="333333"/>
          <w:spacing w:val="3"/>
        </w:rPr>
        <w:t>图</w:t>
      </w:r>
      <w:r>
        <w:rPr>
          <w:rFonts w:hint="default" w:ascii="Times New Roman" w:hAnsi="Times New Roman" w:cs="Times New Roman"/>
          <w:color w:val="333333"/>
          <w:spacing w:val="-61"/>
        </w:rPr>
        <w:t xml:space="preserve"> </w:t>
      </w:r>
      <w:r>
        <w:rPr>
          <w:rFonts w:hint="default" w:ascii="Times New Roman" w:hAnsi="Times New Roman" w:eastAsia="Times New Roman" w:cs="Times New Roman"/>
          <w:color w:val="333333"/>
          <w:spacing w:val="3"/>
        </w:rPr>
        <w:t xml:space="preserve">A5  </w:t>
      </w:r>
      <w:r>
        <w:rPr>
          <w:rFonts w:hint="default" w:ascii="Times New Roman" w:hAnsi="Times New Roman" w:cs="Times New Roman"/>
          <w:color w:val="333333"/>
          <w:spacing w:val="3"/>
        </w:rPr>
        <w:t>档案封皮正面式样</w:t>
      </w:r>
    </w:p>
    <w:p w14:paraId="7BE50751">
      <w:pPr>
        <w:spacing w:line="191" w:lineRule="auto"/>
        <w:rPr>
          <w:rFonts w:hint="default" w:ascii="Times New Roman" w:hAnsi="Times New Roman" w:cs="Times New Roman"/>
        </w:rPr>
        <w:sectPr>
          <w:type w:val="continuous"/>
          <w:pgSz w:w="16839" w:h="11906"/>
          <w:pgMar w:top="1012" w:right="904" w:bottom="1126" w:left="1760" w:header="0" w:footer="848" w:gutter="0"/>
          <w:cols w:equalWidth="0" w:num="1">
            <w:col w:w="14173"/>
          </w:cols>
        </w:sectPr>
      </w:pPr>
    </w:p>
    <w:p w14:paraId="41C97764">
      <w:pPr>
        <w:spacing w:before="210"/>
        <w:rPr>
          <w:rFonts w:hint="default" w:ascii="Times New Roman" w:hAnsi="Times New Roman" w:cs="Times New Roman"/>
        </w:rPr>
      </w:pPr>
    </w:p>
    <w:p w14:paraId="203F109A">
      <w:pPr>
        <w:rPr>
          <w:rFonts w:hint="default" w:ascii="Times New Roman" w:hAnsi="Times New Roman" w:cs="Times New Roman"/>
        </w:rPr>
        <w:sectPr>
          <w:footerReference r:id="rId8" w:type="default"/>
          <w:pgSz w:w="16839" w:h="11906"/>
          <w:pgMar w:top="1012" w:right="1485" w:bottom="1127" w:left="1760" w:header="0" w:footer="848" w:gutter="0"/>
          <w:cols w:equalWidth="0" w:num="1">
            <w:col w:w="13592"/>
          </w:cols>
        </w:sectPr>
      </w:pPr>
    </w:p>
    <w:p w14:paraId="1B789311">
      <w:pPr>
        <w:rPr>
          <w:rFonts w:hint="default" w:ascii="Times New Roman" w:hAnsi="Times New Roman" w:cs="Times New Roman"/>
          <w:sz w:val="21"/>
        </w:rPr>
      </w:pPr>
    </w:p>
    <w:p w14:paraId="18B07D7A">
      <w:pPr>
        <w:rPr>
          <w:rFonts w:hint="default" w:ascii="Times New Roman" w:hAnsi="Times New Roman" w:cs="Times New Roman"/>
          <w:sz w:val="21"/>
        </w:rPr>
      </w:pPr>
    </w:p>
    <w:p w14:paraId="57F74F39">
      <w:pPr>
        <w:rPr>
          <w:rFonts w:hint="default" w:ascii="Times New Roman" w:hAnsi="Times New Roman" w:cs="Times New Roman"/>
          <w:sz w:val="21"/>
        </w:rPr>
      </w:pPr>
    </w:p>
    <w:p w14:paraId="7C80F20E">
      <w:pPr>
        <w:rPr>
          <w:rFonts w:hint="default" w:ascii="Times New Roman" w:hAnsi="Times New Roman" w:cs="Times New Roman"/>
          <w:sz w:val="21"/>
        </w:rPr>
      </w:pPr>
    </w:p>
    <w:p w14:paraId="62EA4B8F">
      <w:pPr>
        <w:rPr>
          <w:rFonts w:hint="default" w:ascii="Times New Roman" w:hAnsi="Times New Roman" w:cs="Times New Roman"/>
          <w:sz w:val="21"/>
        </w:rPr>
      </w:pPr>
    </w:p>
    <w:p w14:paraId="33FFE33A">
      <w:pPr>
        <w:rPr>
          <w:rFonts w:hint="default" w:ascii="Times New Roman" w:hAnsi="Times New Roman" w:cs="Times New Roman"/>
          <w:sz w:val="21"/>
        </w:rPr>
      </w:pPr>
    </w:p>
    <w:p w14:paraId="5856AD02">
      <w:pPr>
        <w:rPr>
          <w:rFonts w:hint="default" w:ascii="Times New Roman" w:hAnsi="Times New Roman" w:cs="Times New Roman"/>
          <w:sz w:val="21"/>
        </w:rPr>
      </w:pPr>
    </w:p>
    <w:p w14:paraId="1D921D0E">
      <w:pPr>
        <w:rPr>
          <w:rFonts w:hint="default" w:ascii="Times New Roman" w:hAnsi="Times New Roman" w:cs="Times New Roman"/>
          <w:sz w:val="21"/>
        </w:rPr>
      </w:pPr>
    </w:p>
    <w:p w14:paraId="1838EEC5">
      <w:pPr>
        <w:rPr>
          <w:rFonts w:hint="default" w:ascii="Times New Roman" w:hAnsi="Times New Roman" w:cs="Times New Roman"/>
          <w:sz w:val="21"/>
        </w:rPr>
      </w:pPr>
    </w:p>
    <w:p w14:paraId="6935C2BC">
      <w:pPr>
        <w:rPr>
          <w:rFonts w:hint="default" w:ascii="Times New Roman" w:hAnsi="Times New Roman" w:cs="Times New Roman"/>
          <w:sz w:val="21"/>
        </w:rPr>
      </w:pPr>
    </w:p>
    <w:p w14:paraId="292B4E11">
      <w:pPr>
        <w:rPr>
          <w:rFonts w:hint="default" w:ascii="Times New Roman" w:hAnsi="Times New Roman" w:cs="Times New Roman"/>
          <w:sz w:val="21"/>
        </w:rPr>
      </w:pPr>
    </w:p>
    <w:p w14:paraId="7F298A1D">
      <w:pPr>
        <w:rPr>
          <w:rFonts w:hint="default" w:ascii="Times New Roman" w:hAnsi="Times New Roman" w:cs="Times New Roman"/>
          <w:sz w:val="21"/>
        </w:rPr>
      </w:pPr>
    </w:p>
    <w:p w14:paraId="2DA0C766">
      <w:pPr>
        <w:rPr>
          <w:rFonts w:hint="default" w:ascii="Times New Roman" w:hAnsi="Times New Roman" w:cs="Times New Roman"/>
          <w:sz w:val="21"/>
        </w:rPr>
      </w:pPr>
    </w:p>
    <w:p w14:paraId="2F61F592">
      <w:pPr>
        <w:rPr>
          <w:rFonts w:hint="default" w:ascii="Times New Roman" w:hAnsi="Times New Roman" w:cs="Times New Roman"/>
          <w:sz w:val="21"/>
        </w:rPr>
      </w:pPr>
    </w:p>
    <w:p w14:paraId="10BAD1B4">
      <w:pPr>
        <w:rPr>
          <w:rFonts w:hint="default" w:ascii="Times New Roman" w:hAnsi="Times New Roman" w:cs="Times New Roman"/>
          <w:sz w:val="21"/>
        </w:rPr>
      </w:pPr>
    </w:p>
    <w:p w14:paraId="1DCFEE1D">
      <w:pPr>
        <w:rPr>
          <w:rFonts w:hint="default" w:ascii="Times New Roman" w:hAnsi="Times New Roman" w:cs="Times New Roman"/>
          <w:sz w:val="21"/>
        </w:rPr>
      </w:pPr>
    </w:p>
    <w:p w14:paraId="5DA41DEF">
      <w:pPr>
        <w:rPr>
          <w:rFonts w:hint="default" w:ascii="Times New Roman" w:hAnsi="Times New Roman" w:cs="Times New Roman"/>
          <w:sz w:val="21"/>
        </w:rPr>
      </w:pPr>
    </w:p>
    <w:p w14:paraId="6115B315">
      <w:pPr>
        <w:spacing w:line="241" w:lineRule="auto"/>
        <w:rPr>
          <w:rFonts w:hint="default" w:ascii="Times New Roman" w:hAnsi="Times New Roman" w:cs="Times New Roman"/>
          <w:sz w:val="21"/>
        </w:rPr>
      </w:pPr>
    </w:p>
    <w:p w14:paraId="23AD1741">
      <w:pPr>
        <w:pStyle w:val="3"/>
        <w:spacing w:before="101" w:line="185" w:lineRule="auto"/>
        <w:rPr>
          <w:rFonts w:hint="default" w:ascii="Times New Roman" w:hAnsi="Times New Roman" w:cs="Times New Roman"/>
        </w:rPr>
      </w:pPr>
      <w:r>
        <w:rPr>
          <w:rFonts w:hint="default" w:ascii="Times New Roman" w:hAnsi="Times New Roman" w:cs="Times New Roman"/>
          <w:spacing w:val="-8"/>
        </w:rPr>
        <w:t>300</w:t>
      </w:r>
    </w:p>
    <w:p w14:paraId="0872C3DD">
      <w:pPr>
        <w:spacing w:before="19"/>
        <w:rPr>
          <w:rFonts w:hint="default" w:ascii="Times New Roman" w:hAnsi="Times New Roman" w:cs="Times New Roman"/>
        </w:rPr>
      </w:pPr>
    </w:p>
    <w:p w14:paraId="2DE41E48">
      <w:pPr>
        <w:spacing w:before="19"/>
        <w:rPr>
          <w:rFonts w:hint="default" w:ascii="Times New Roman" w:hAnsi="Times New Roman" w:cs="Times New Roman"/>
        </w:rPr>
      </w:pPr>
    </w:p>
    <w:p w14:paraId="57E25260">
      <w:pPr>
        <w:spacing w:before="19"/>
        <w:rPr>
          <w:rFonts w:hint="default" w:ascii="Times New Roman" w:hAnsi="Times New Roman" w:cs="Times New Roman"/>
        </w:rPr>
      </w:pPr>
    </w:p>
    <w:p w14:paraId="5DD8402C">
      <w:pPr>
        <w:spacing w:before="19"/>
        <w:rPr>
          <w:rFonts w:hint="default" w:ascii="Times New Roman" w:hAnsi="Times New Roman" w:cs="Times New Roman"/>
        </w:rPr>
      </w:pPr>
    </w:p>
    <w:p w14:paraId="4ECF3909">
      <w:pPr>
        <w:spacing w:before="19"/>
        <w:rPr>
          <w:rFonts w:hint="default" w:ascii="Times New Roman" w:hAnsi="Times New Roman" w:cs="Times New Roman"/>
        </w:rPr>
      </w:pPr>
    </w:p>
    <w:p w14:paraId="1AD22CE0">
      <w:pPr>
        <w:spacing w:before="19"/>
        <w:rPr>
          <w:rFonts w:hint="default" w:ascii="Times New Roman" w:hAnsi="Times New Roman" w:cs="Times New Roman"/>
        </w:rPr>
      </w:pPr>
    </w:p>
    <w:p w14:paraId="33BE7524">
      <w:pPr>
        <w:spacing w:before="19"/>
        <w:rPr>
          <w:rFonts w:hint="default" w:ascii="Times New Roman" w:hAnsi="Times New Roman" w:cs="Times New Roman"/>
        </w:rPr>
      </w:pPr>
    </w:p>
    <w:p w14:paraId="3B92BCAF">
      <w:pPr>
        <w:spacing w:before="18"/>
        <w:rPr>
          <w:rFonts w:hint="default" w:ascii="Times New Roman" w:hAnsi="Times New Roman" w:cs="Times New Roman"/>
        </w:rPr>
      </w:pPr>
    </w:p>
    <w:p w14:paraId="7F70C338">
      <w:pPr>
        <w:spacing w:before="18"/>
        <w:rPr>
          <w:rFonts w:hint="default" w:ascii="Times New Roman" w:hAnsi="Times New Roman" w:cs="Times New Roman"/>
        </w:rPr>
      </w:pPr>
    </w:p>
    <w:p w14:paraId="4C2DD3D6">
      <w:pPr>
        <w:spacing w:before="18"/>
        <w:rPr>
          <w:rFonts w:hint="default" w:ascii="Times New Roman" w:hAnsi="Times New Roman" w:cs="Times New Roman"/>
        </w:rPr>
      </w:pPr>
    </w:p>
    <w:p w14:paraId="644B1DCA">
      <w:pPr>
        <w:spacing w:before="18"/>
        <w:rPr>
          <w:rFonts w:hint="default" w:ascii="Times New Roman" w:hAnsi="Times New Roman" w:cs="Times New Roman"/>
        </w:rPr>
      </w:pPr>
    </w:p>
    <w:p w14:paraId="1CBD71F6">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76DBBF2C">
      <w:pPr>
        <w:pStyle w:val="3"/>
        <w:spacing w:before="211" w:line="185" w:lineRule="auto"/>
        <w:ind w:left="2343"/>
        <w:rPr>
          <w:rFonts w:hint="default" w:ascii="Times New Roman" w:hAnsi="Times New Roman" w:cs="Times New Roman"/>
        </w:rPr>
      </w:pPr>
      <w:r>
        <w:rPr>
          <w:rFonts w:hint="default" w:ascii="Times New Roman" w:hAnsi="Times New Roman" w:cs="Times New Roman"/>
          <w:spacing w:val="-3"/>
        </w:rPr>
        <w:t>215</w:t>
      </w:r>
    </w:p>
    <w:p w14:paraId="0AE5A595">
      <w:pPr>
        <w:spacing w:before="46" w:line="121" w:lineRule="exact"/>
        <w:rPr>
          <w:rFonts w:hint="default" w:ascii="Times New Roman" w:hAnsi="Times New Roman" w:cs="Times New Roman"/>
        </w:rPr>
      </w:pPr>
      <w:r>
        <w:rPr>
          <w:rFonts w:hint="default" w:ascii="Times New Roman" w:hAnsi="Times New Roman" w:cs="Times New Roman"/>
          <w:position w:val="-2"/>
        </w:rPr>
        <w:drawing>
          <wp:inline distT="0" distB="0" distL="0" distR="0">
            <wp:extent cx="3352800" cy="762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23"/>
                    <a:stretch>
                      <a:fillRect/>
                    </a:stretch>
                  </pic:blipFill>
                  <pic:spPr>
                    <a:xfrm>
                      <a:off x="0" y="0"/>
                      <a:ext cx="3352800" cy="76809"/>
                    </a:xfrm>
                    <a:prstGeom prst="rect">
                      <a:avLst/>
                    </a:prstGeom>
                  </pic:spPr>
                </pic:pic>
              </a:graphicData>
            </a:graphic>
          </wp:inline>
        </w:drawing>
      </w:r>
    </w:p>
    <w:p w14:paraId="3FDB8598">
      <w:pPr>
        <w:spacing w:line="280" w:lineRule="auto"/>
        <w:rPr>
          <w:rFonts w:hint="default" w:ascii="Times New Roman" w:hAnsi="Times New Roman" w:cs="Times New Roman"/>
          <w:sz w:val="21"/>
        </w:rPr>
      </w:pPr>
    </w:p>
    <w:p w14:paraId="09584934">
      <w:pPr>
        <w:spacing w:line="280" w:lineRule="auto"/>
        <w:rPr>
          <w:rFonts w:hint="default" w:ascii="Times New Roman" w:hAnsi="Times New Roman" w:cs="Times New Roman"/>
          <w:sz w:val="21"/>
        </w:rPr>
      </w:pPr>
    </w:p>
    <w:p w14:paraId="3E72A942">
      <w:pPr>
        <w:spacing w:line="280" w:lineRule="auto"/>
        <w:rPr>
          <w:rFonts w:hint="default" w:ascii="Times New Roman" w:hAnsi="Times New Roman" w:cs="Times New Roman"/>
          <w:sz w:val="21"/>
        </w:rPr>
      </w:pPr>
    </w:p>
    <w:p w14:paraId="3865A85E">
      <w:pPr>
        <w:spacing w:line="280" w:lineRule="auto"/>
        <w:rPr>
          <w:rFonts w:hint="default" w:ascii="Times New Roman" w:hAnsi="Times New Roman" w:cs="Times New Roman"/>
          <w:sz w:val="21"/>
        </w:rPr>
      </w:pPr>
    </w:p>
    <w:p w14:paraId="0F7B93D7">
      <w:pPr>
        <w:spacing w:line="280" w:lineRule="auto"/>
        <w:rPr>
          <w:rFonts w:hint="default" w:ascii="Times New Roman" w:hAnsi="Times New Roman" w:cs="Times New Roman"/>
          <w:sz w:val="21"/>
        </w:rPr>
      </w:pPr>
    </w:p>
    <w:p w14:paraId="41F12D58">
      <w:pPr>
        <w:spacing w:before="1" w:line="317" w:lineRule="exact"/>
        <w:ind w:firstLine="5166"/>
        <w:rPr>
          <w:rFonts w:hint="default" w:ascii="Times New Roman" w:hAnsi="Times New Roman" w:cs="Times New Roman"/>
        </w:rPr>
      </w:pPr>
      <w:r>
        <w:rPr>
          <w:rFonts w:hint="default" w:ascii="Times New Roman" w:hAnsi="Times New Roman" w:cs="Times New Roman"/>
          <w:position w:val="-6"/>
        </w:rPr>
        <w:drawing>
          <wp:inline distT="0" distB="0" distL="0" distR="0">
            <wp:extent cx="200660" cy="200660"/>
            <wp:effectExtent l="0" t="0" r="8890" b="889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4"/>
                    <a:stretch>
                      <a:fillRect/>
                    </a:stretch>
                  </pic:blipFill>
                  <pic:spPr>
                    <a:xfrm>
                      <a:off x="0" y="0"/>
                      <a:ext cx="200660" cy="201294"/>
                    </a:xfrm>
                    <a:prstGeom prst="rect">
                      <a:avLst/>
                    </a:prstGeom>
                  </pic:spPr>
                </pic:pic>
              </a:graphicData>
            </a:graphic>
          </wp:inline>
        </w:drawing>
      </w:r>
    </w:p>
    <w:p w14:paraId="63B15199">
      <w:pPr>
        <w:spacing w:line="260" w:lineRule="auto"/>
        <w:rPr>
          <w:rFonts w:hint="default" w:ascii="Times New Roman" w:hAnsi="Times New Roman" w:cs="Times New Roman"/>
          <w:sz w:val="21"/>
        </w:rPr>
      </w:pPr>
    </w:p>
    <w:p w14:paraId="0FF6C26E">
      <w:pPr>
        <w:spacing w:line="260" w:lineRule="auto"/>
        <w:rPr>
          <w:rFonts w:hint="default" w:ascii="Times New Roman" w:hAnsi="Times New Roman" w:cs="Times New Roman"/>
          <w:sz w:val="21"/>
        </w:rPr>
      </w:pPr>
    </w:p>
    <w:p w14:paraId="451C05E2">
      <w:pPr>
        <w:spacing w:line="260" w:lineRule="auto"/>
        <w:rPr>
          <w:rFonts w:hint="default" w:ascii="Times New Roman" w:hAnsi="Times New Roman" w:cs="Times New Roman"/>
          <w:sz w:val="21"/>
        </w:rPr>
      </w:pPr>
    </w:p>
    <w:p w14:paraId="3F59AA29">
      <w:pPr>
        <w:spacing w:line="261" w:lineRule="auto"/>
        <w:rPr>
          <w:rFonts w:hint="default" w:ascii="Times New Roman" w:hAnsi="Times New Roman" w:cs="Times New Roman"/>
          <w:sz w:val="21"/>
        </w:rPr>
      </w:pPr>
    </w:p>
    <w:p w14:paraId="4D3AE951">
      <w:pPr>
        <w:spacing w:line="261" w:lineRule="auto"/>
        <w:rPr>
          <w:rFonts w:hint="default" w:ascii="Times New Roman" w:hAnsi="Times New Roman" w:cs="Times New Roman"/>
          <w:sz w:val="21"/>
        </w:rPr>
      </w:pPr>
    </w:p>
    <w:p w14:paraId="7651914F">
      <w:pPr>
        <w:spacing w:line="261" w:lineRule="auto"/>
        <w:rPr>
          <w:rFonts w:hint="default" w:ascii="Times New Roman" w:hAnsi="Times New Roman" w:cs="Times New Roman"/>
          <w:sz w:val="21"/>
        </w:rPr>
      </w:pPr>
    </w:p>
    <w:p w14:paraId="2AEA2B41">
      <w:pPr>
        <w:spacing w:line="317" w:lineRule="exact"/>
        <w:ind w:firstLine="5167"/>
        <w:rPr>
          <w:rFonts w:hint="default" w:ascii="Times New Roman" w:hAnsi="Times New Roman" w:cs="Times New Roman"/>
        </w:rPr>
      </w:pPr>
      <w:r>
        <w:rPr>
          <w:rFonts w:hint="default" w:ascii="Times New Roman" w:hAnsi="Times New Roman" w:cs="Times New Roman"/>
          <w:position w:val="-6"/>
        </w:rPr>
        <w:drawing>
          <wp:inline distT="0" distB="0" distL="0" distR="0">
            <wp:extent cx="200660" cy="200660"/>
            <wp:effectExtent l="0" t="0" r="8890" b="889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5"/>
                    <a:stretch>
                      <a:fillRect/>
                    </a:stretch>
                  </pic:blipFill>
                  <pic:spPr>
                    <a:xfrm>
                      <a:off x="0" y="0"/>
                      <a:ext cx="200660" cy="201294"/>
                    </a:xfrm>
                    <a:prstGeom prst="rect">
                      <a:avLst/>
                    </a:prstGeom>
                  </pic:spPr>
                </pic:pic>
              </a:graphicData>
            </a:graphic>
          </wp:inline>
        </w:drawing>
      </w:r>
    </w:p>
    <w:p w14:paraId="3C499F9F">
      <w:pPr>
        <w:spacing w:line="252" w:lineRule="auto"/>
        <w:rPr>
          <w:rFonts w:hint="default" w:ascii="Times New Roman" w:hAnsi="Times New Roman" w:cs="Times New Roman"/>
          <w:sz w:val="21"/>
        </w:rPr>
      </w:pPr>
    </w:p>
    <w:p w14:paraId="74B04660">
      <w:pPr>
        <w:spacing w:line="253" w:lineRule="auto"/>
        <w:rPr>
          <w:rFonts w:hint="default" w:ascii="Times New Roman" w:hAnsi="Times New Roman" w:cs="Times New Roman"/>
          <w:sz w:val="21"/>
        </w:rPr>
      </w:pPr>
    </w:p>
    <w:p w14:paraId="0DCA270F">
      <w:pPr>
        <w:spacing w:line="253" w:lineRule="auto"/>
        <w:rPr>
          <w:rFonts w:hint="default" w:ascii="Times New Roman" w:hAnsi="Times New Roman" w:cs="Times New Roman"/>
          <w:sz w:val="21"/>
        </w:rPr>
      </w:pPr>
    </w:p>
    <w:p w14:paraId="09DC4851">
      <w:pPr>
        <w:spacing w:line="253" w:lineRule="auto"/>
        <w:rPr>
          <w:rFonts w:hint="default" w:ascii="Times New Roman" w:hAnsi="Times New Roman" w:cs="Times New Roman"/>
          <w:sz w:val="21"/>
        </w:rPr>
      </w:pPr>
    </w:p>
    <w:p w14:paraId="289CD354">
      <w:pPr>
        <w:spacing w:line="253" w:lineRule="auto"/>
        <w:rPr>
          <w:rFonts w:hint="default" w:ascii="Times New Roman" w:hAnsi="Times New Roman" w:cs="Times New Roman"/>
          <w:sz w:val="21"/>
        </w:rPr>
      </w:pPr>
    </w:p>
    <w:p w14:paraId="35E5DE8F">
      <w:pPr>
        <w:spacing w:line="253" w:lineRule="auto"/>
        <w:rPr>
          <w:rFonts w:hint="default" w:ascii="Times New Roman" w:hAnsi="Times New Roman" w:cs="Times New Roman"/>
          <w:sz w:val="21"/>
        </w:rPr>
      </w:pPr>
    </w:p>
    <w:p w14:paraId="12B12A4F">
      <w:pPr>
        <w:spacing w:before="1" w:line="317" w:lineRule="exact"/>
        <w:ind w:firstLine="5181"/>
        <w:rPr>
          <w:rFonts w:hint="default" w:ascii="Times New Roman" w:hAnsi="Times New Roman" w:cs="Times New Roman"/>
        </w:rPr>
      </w:pPr>
      <w:r>
        <w:rPr>
          <w:rFonts w:hint="default" w:ascii="Times New Roman" w:hAnsi="Times New Roman" w:cs="Times New Roman"/>
          <w:position w:val="-6"/>
        </w:rPr>
        <w:drawing>
          <wp:inline distT="0" distB="0" distL="0" distR="0">
            <wp:extent cx="200025" cy="201295"/>
            <wp:effectExtent l="0" t="0" r="9525" b="825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26"/>
                    <a:stretch>
                      <a:fillRect/>
                    </a:stretch>
                  </pic:blipFill>
                  <pic:spPr>
                    <a:xfrm>
                      <a:off x="0" y="0"/>
                      <a:ext cx="200659" cy="201295"/>
                    </a:xfrm>
                    <a:prstGeom prst="rect">
                      <a:avLst/>
                    </a:prstGeom>
                  </pic:spPr>
                </pic:pic>
              </a:graphicData>
            </a:graphic>
          </wp:inline>
        </w:drawing>
      </w:r>
    </w:p>
    <w:p w14:paraId="776F2972">
      <w:pPr>
        <w:spacing w:line="14" w:lineRule="auto"/>
        <w:rPr>
          <w:rFonts w:hint="default" w:ascii="Times New Roman" w:hAnsi="Times New Roman" w:cs="Times New Roman"/>
          <w:sz w:val="2"/>
        </w:rPr>
      </w:pPr>
      <w:r>
        <w:rPr>
          <w:rFonts w:hint="default" w:ascii="Times New Roman" w:hAnsi="Times New Roman" w:eastAsia="Arial" w:cs="Times New Roman"/>
          <w:sz w:val="2"/>
          <w:szCs w:val="2"/>
        </w:rPr>
        <w:br w:type="column"/>
      </w:r>
    </w:p>
    <w:p w14:paraId="57BAD37D">
      <w:pPr>
        <w:pStyle w:val="3"/>
        <w:spacing w:before="211" w:line="185" w:lineRule="auto"/>
        <w:ind w:left="2303"/>
        <w:rPr>
          <w:rFonts w:hint="default" w:ascii="Times New Roman" w:hAnsi="Times New Roman" w:cs="Times New Roman"/>
        </w:rPr>
      </w:pPr>
      <w:r>
        <w:rPr>
          <w:rFonts w:hint="default" w:ascii="Times New Roman" w:hAnsi="Times New Roman" w:cs="Times New Roman"/>
          <w:spacing w:val="-3"/>
        </w:rPr>
        <w:t>260</w:t>
      </w:r>
    </w:p>
    <w:p w14:paraId="5BE4627B">
      <w:pPr>
        <w:spacing w:before="46" w:line="122" w:lineRule="exact"/>
        <w:rPr>
          <w:rFonts w:hint="default" w:ascii="Times New Roman" w:hAnsi="Times New Roman" w:cs="Times New Roman"/>
        </w:rPr>
      </w:pPr>
      <w:r>
        <w:rPr>
          <w:rFonts w:hint="default" w:ascii="Times New Roman" w:hAnsi="Times New Roman" w:cs="Times New Roman"/>
          <w:position w:val="-2"/>
        </w:rPr>
        <w:drawing>
          <wp:inline distT="0" distB="0" distL="0" distR="0">
            <wp:extent cx="4036695" cy="76835"/>
            <wp:effectExtent l="0" t="0" r="1905" b="1841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7"/>
                    <a:stretch>
                      <a:fillRect/>
                    </a:stretch>
                  </pic:blipFill>
                  <pic:spPr>
                    <a:xfrm>
                      <a:off x="0" y="0"/>
                      <a:ext cx="4037329" cy="77419"/>
                    </a:xfrm>
                    <a:prstGeom prst="rect">
                      <a:avLst/>
                    </a:prstGeom>
                  </pic:spPr>
                </pic:pic>
              </a:graphicData>
            </a:graphic>
          </wp:inline>
        </w:drawing>
      </w:r>
    </w:p>
    <w:p w14:paraId="159E7B9D">
      <w:pPr>
        <w:spacing w:line="249" w:lineRule="auto"/>
        <w:rPr>
          <w:rFonts w:hint="default" w:ascii="Times New Roman" w:hAnsi="Times New Roman" w:cs="Times New Roman"/>
          <w:sz w:val="21"/>
        </w:rPr>
      </w:pPr>
    </w:p>
    <w:p w14:paraId="20AE9453">
      <w:pPr>
        <w:spacing w:line="250" w:lineRule="auto"/>
        <w:rPr>
          <w:rFonts w:hint="default" w:ascii="Times New Roman" w:hAnsi="Times New Roman" w:cs="Times New Roman"/>
          <w:sz w:val="21"/>
        </w:rPr>
      </w:pPr>
    </w:p>
    <w:p w14:paraId="04CFD34E">
      <w:pPr>
        <w:pStyle w:val="3"/>
        <w:spacing w:before="65" w:line="225" w:lineRule="auto"/>
        <w:ind w:left="3470"/>
        <w:rPr>
          <w:rFonts w:hint="default" w:ascii="Times New Roman" w:hAnsi="Times New Roman" w:cs="Times New Roman"/>
          <w:sz w:val="20"/>
          <w:szCs w:val="20"/>
        </w:rPr>
      </w:pPr>
      <w:r>
        <w:rPr>
          <w:rFonts w:hint="default" w:ascii="Times New Roman" w:hAnsi="Times New Roman" w:cs="Times New Roman"/>
        </w:rPr>
        <w:drawing>
          <wp:anchor distT="0" distB="0" distL="0" distR="0" simplePos="0" relativeHeight="251677696" behindDoc="1" locked="0" layoutInCell="1" allowOverlap="1">
            <wp:simplePos x="0" y="0"/>
            <wp:positionH relativeFrom="column">
              <wp:posOffset>-3772535</wp:posOffset>
            </wp:positionH>
            <wp:positionV relativeFrom="paragraph">
              <wp:posOffset>-158115</wp:posOffset>
            </wp:positionV>
            <wp:extent cx="7898765" cy="4219575"/>
            <wp:effectExtent l="0" t="0" r="6985" b="9525"/>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4"/>
                    <a:stretch>
                      <a:fillRect/>
                    </a:stretch>
                  </pic:blipFill>
                  <pic:spPr>
                    <a:xfrm>
                      <a:off x="0" y="0"/>
                      <a:ext cx="7898764" cy="4219574"/>
                    </a:xfrm>
                    <a:prstGeom prst="rect">
                      <a:avLst/>
                    </a:prstGeom>
                  </pic:spPr>
                </pic:pic>
              </a:graphicData>
            </a:graphic>
          </wp:anchor>
        </w:drawing>
      </w:r>
      <w:r>
        <w:rPr>
          <w:rFonts w:hint="default" w:ascii="Times New Roman" w:hAnsi="Times New Roman" w:cs="Times New Roman"/>
          <w:spacing w:val="6"/>
          <w:sz w:val="20"/>
          <w:szCs w:val="20"/>
        </w:rPr>
        <w:t>备考表</w:t>
      </w:r>
    </w:p>
    <w:p w14:paraId="4D7A2D14">
      <w:pPr>
        <w:spacing w:line="59" w:lineRule="exact"/>
        <w:rPr>
          <w:rFonts w:hint="default" w:ascii="Times New Roman" w:hAnsi="Times New Roman" w:cs="Times New Roman"/>
        </w:rPr>
      </w:pPr>
    </w:p>
    <w:tbl>
      <w:tblPr>
        <w:tblStyle w:val="13"/>
        <w:tblW w:w="4340" w:type="dxa"/>
        <w:tblInd w:w="167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40"/>
      </w:tblGrid>
      <w:tr w14:paraId="46DFB6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55" w:hRule="atLeast"/>
        </w:trPr>
        <w:tc>
          <w:tcPr>
            <w:tcW w:w="4340" w:type="dxa"/>
            <w:vAlign w:val="top"/>
          </w:tcPr>
          <w:p w14:paraId="2DC6A00D">
            <w:pPr>
              <w:spacing w:line="460"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83840" behindDoc="0" locked="0" layoutInCell="1" allowOverlap="1">
                  <wp:simplePos x="0" y="0"/>
                  <wp:positionH relativeFrom="rightMargin">
                    <wp:posOffset>-1312545</wp:posOffset>
                  </wp:positionH>
                  <wp:positionV relativeFrom="topMargin">
                    <wp:posOffset>3136900</wp:posOffset>
                  </wp:positionV>
                  <wp:extent cx="1104900" cy="1016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28"/>
                          <a:stretch>
                            <a:fillRect/>
                          </a:stretch>
                        </pic:blipFill>
                        <pic:spPr>
                          <a:xfrm>
                            <a:off x="0" y="0"/>
                            <a:ext cx="1104900" cy="10159"/>
                          </a:xfrm>
                          <a:prstGeom prst="rect">
                            <a:avLst/>
                          </a:prstGeom>
                        </pic:spPr>
                      </pic:pic>
                    </a:graphicData>
                  </a:graphic>
                </wp:anchor>
              </w:drawing>
            </w:r>
            <w:r>
              <w:rPr>
                <w:rFonts w:hint="default" w:ascii="Times New Roman" w:hAnsi="Times New Roman" w:cs="Times New Roman"/>
              </w:rPr>
              <w:drawing>
                <wp:anchor distT="0" distB="0" distL="0" distR="0" simplePos="0" relativeHeight="251682816" behindDoc="0" locked="0" layoutInCell="1" allowOverlap="1">
                  <wp:simplePos x="0" y="0"/>
                  <wp:positionH relativeFrom="rightMargin">
                    <wp:posOffset>-1312545</wp:posOffset>
                  </wp:positionH>
                  <wp:positionV relativeFrom="topMargin">
                    <wp:posOffset>3317875</wp:posOffset>
                  </wp:positionV>
                  <wp:extent cx="1104900" cy="1016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28"/>
                          <a:stretch>
                            <a:fillRect/>
                          </a:stretch>
                        </pic:blipFill>
                        <pic:spPr>
                          <a:xfrm>
                            <a:off x="0" y="0"/>
                            <a:ext cx="1104900" cy="10160"/>
                          </a:xfrm>
                          <a:prstGeom prst="rect">
                            <a:avLst/>
                          </a:prstGeom>
                        </pic:spPr>
                      </pic:pic>
                    </a:graphicData>
                  </a:graphic>
                </wp:anchor>
              </w:drawing>
            </w:r>
          </w:p>
          <w:p w14:paraId="0CD3D4E5">
            <w:pPr>
              <w:pStyle w:val="14"/>
              <w:spacing w:before="65" w:line="225" w:lineRule="auto"/>
              <w:ind w:left="224"/>
              <w:rPr>
                <w:rFonts w:hint="default" w:ascii="Times New Roman" w:hAnsi="Times New Roman" w:cs="Times New Roman"/>
              </w:rPr>
            </w:pPr>
            <w:r>
              <w:rPr>
                <w:rFonts w:hint="default" w:ascii="Times New Roman" w:hAnsi="Times New Roman" w:cs="Times New Roman"/>
                <w:spacing w:val="8"/>
                <w:u w:val="single" w:color="auto"/>
              </w:rPr>
              <w:t>卷内文件情况说明</w:t>
            </w:r>
          </w:p>
          <w:p w14:paraId="7CA1D67F">
            <w:pPr>
              <w:spacing w:line="255" w:lineRule="auto"/>
              <w:rPr>
                <w:rFonts w:hint="default" w:ascii="Times New Roman" w:hAnsi="Times New Roman" w:cs="Times New Roman"/>
                <w:sz w:val="21"/>
              </w:rPr>
            </w:pPr>
          </w:p>
          <w:p w14:paraId="4D584284">
            <w:pPr>
              <w:spacing w:line="255" w:lineRule="auto"/>
              <w:rPr>
                <w:rFonts w:hint="default" w:ascii="Times New Roman" w:hAnsi="Times New Roman" w:cs="Times New Roman"/>
                <w:sz w:val="21"/>
              </w:rPr>
            </w:pPr>
          </w:p>
          <w:p w14:paraId="725AA39C">
            <w:pPr>
              <w:spacing w:line="255" w:lineRule="auto"/>
              <w:rPr>
                <w:rFonts w:hint="default" w:ascii="Times New Roman" w:hAnsi="Times New Roman" w:cs="Times New Roman"/>
                <w:sz w:val="21"/>
              </w:rPr>
            </w:pPr>
          </w:p>
          <w:p w14:paraId="4CCBB65B">
            <w:pPr>
              <w:spacing w:line="255" w:lineRule="auto"/>
              <w:rPr>
                <w:rFonts w:hint="default" w:ascii="Times New Roman" w:hAnsi="Times New Roman" w:cs="Times New Roman"/>
                <w:sz w:val="21"/>
              </w:rPr>
            </w:pPr>
          </w:p>
          <w:p w14:paraId="1DCD001D">
            <w:pPr>
              <w:spacing w:line="255" w:lineRule="auto"/>
              <w:rPr>
                <w:rFonts w:hint="default" w:ascii="Times New Roman" w:hAnsi="Times New Roman" w:cs="Times New Roman"/>
                <w:sz w:val="21"/>
              </w:rPr>
            </w:pPr>
          </w:p>
          <w:p w14:paraId="4B18E5EB">
            <w:pPr>
              <w:spacing w:line="256" w:lineRule="auto"/>
              <w:rPr>
                <w:rFonts w:hint="default" w:ascii="Times New Roman" w:hAnsi="Times New Roman" w:cs="Times New Roman"/>
                <w:sz w:val="21"/>
              </w:rPr>
            </w:pPr>
          </w:p>
          <w:p w14:paraId="0FD9F23B">
            <w:pPr>
              <w:spacing w:line="256" w:lineRule="auto"/>
              <w:rPr>
                <w:rFonts w:hint="default" w:ascii="Times New Roman" w:hAnsi="Times New Roman" w:cs="Times New Roman"/>
                <w:sz w:val="21"/>
              </w:rPr>
            </w:pPr>
          </w:p>
          <w:p w14:paraId="1B819828">
            <w:pPr>
              <w:spacing w:line="256" w:lineRule="auto"/>
              <w:rPr>
                <w:rFonts w:hint="default" w:ascii="Times New Roman" w:hAnsi="Times New Roman" w:cs="Times New Roman"/>
                <w:sz w:val="21"/>
              </w:rPr>
            </w:pPr>
          </w:p>
          <w:p w14:paraId="674874E0">
            <w:pPr>
              <w:spacing w:line="256" w:lineRule="auto"/>
              <w:rPr>
                <w:rFonts w:hint="default" w:ascii="Times New Roman" w:hAnsi="Times New Roman" w:cs="Times New Roman"/>
                <w:sz w:val="21"/>
              </w:rPr>
            </w:pPr>
          </w:p>
          <w:p w14:paraId="2CD3E324">
            <w:pPr>
              <w:spacing w:line="256" w:lineRule="auto"/>
              <w:rPr>
                <w:rFonts w:hint="default" w:ascii="Times New Roman" w:hAnsi="Times New Roman" w:cs="Times New Roman"/>
                <w:sz w:val="21"/>
              </w:rPr>
            </w:pPr>
          </w:p>
          <w:p w14:paraId="6E6B4C8B">
            <w:pPr>
              <w:spacing w:line="256" w:lineRule="auto"/>
              <w:rPr>
                <w:rFonts w:hint="default" w:ascii="Times New Roman" w:hAnsi="Times New Roman" w:cs="Times New Roman"/>
                <w:sz w:val="21"/>
              </w:rPr>
            </w:pPr>
          </w:p>
          <w:p w14:paraId="136F38A8">
            <w:pPr>
              <w:spacing w:line="256" w:lineRule="auto"/>
              <w:rPr>
                <w:rFonts w:hint="default" w:ascii="Times New Roman" w:hAnsi="Times New Roman" w:cs="Times New Roman"/>
                <w:sz w:val="21"/>
              </w:rPr>
            </w:pPr>
          </w:p>
          <w:p w14:paraId="07C8E86F">
            <w:pPr>
              <w:spacing w:line="256" w:lineRule="auto"/>
              <w:rPr>
                <w:rFonts w:hint="default" w:ascii="Times New Roman" w:hAnsi="Times New Roman" w:cs="Times New Roman"/>
                <w:sz w:val="21"/>
              </w:rPr>
            </w:pPr>
          </w:p>
          <w:p w14:paraId="17EA7DC5">
            <w:pPr>
              <w:spacing w:line="256" w:lineRule="auto"/>
              <w:rPr>
                <w:rFonts w:hint="default" w:ascii="Times New Roman" w:hAnsi="Times New Roman" w:cs="Times New Roman"/>
                <w:sz w:val="21"/>
              </w:rPr>
            </w:pPr>
          </w:p>
          <w:p w14:paraId="329FF915">
            <w:pPr>
              <w:spacing w:line="256" w:lineRule="auto"/>
              <w:rPr>
                <w:rFonts w:hint="default" w:ascii="Times New Roman" w:hAnsi="Times New Roman" w:cs="Times New Roman"/>
                <w:sz w:val="21"/>
              </w:rPr>
            </w:pPr>
          </w:p>
          <w:p w14:paraId="3DC989D7">
            <w:pPr>
              <w:pStyle w:val="14"/>
              <w:spacing w:before="65" w:line="230" w:lineRule="auto"/>
              <w:ind w:left="2388"/>
              <w:rPr>
                <w:rFonts w:hint="default" w:ascii="Times New Roman" w:hAnsi="Times New Roman" w:cs="Times New Roman"/>
              </w:rPr>
            </w:pPr>
            <w:r>
              <w:rPr>
                <w:rFonts w:hint="default" w:ascii="Times New Roman" w:hAnsi="Times New Roman" w:cs="Times New Roman"/>
                <w:spacing w:val="4"/>
              </w:rPr>
              <w:t>整理人：</w:t>
            </w:r>
          </w:p>
          <w:p w14:paraId="6DDC1BF9">
            <w:pPr>
              <w:pStyle w:val="14"/>
              <w:spacing w:before="63" w:line="223" w:lineRule="auto"/>
              <w:ind w:left="2382"/>
              <w:rPr>
                <w:rFonts w:hint="default" w:ascii="Times New Roman" w:hAnsi="Times New Roman" w:cs="Times New Roman"/>
              </w:rPr>
            </w:pPr>
            <w:r>
              <w:rPr>
                <w:rFonts w:hint="default" w:ascii="Times New Roman" w:hAnsi="Times New Roman" w:cs="Times New Roman"/>
                <w:spacing w:val="5"/>
              </w:rPr>
              <w:t>检查人：</w:t>
            </w:r>
          </w:p>
          <w:p w14:paraId="308782BA">
            <w:pPr>
              <w:pStyle w:val="14"/>
              <w:spacing w:before="70" w:line="225" w:lineRule="auto"/>
              <w:ind w:left="2701"/>
              <w:rPr>
                <w:rFonts w:hint="default" w:ascii="Times New Roman" w:hAnsi="Times New Roman" w:cs="Times New Roman"/>
              </w:rPr>
            </w:pPr>
            <w:r>
              <w:rPr>
                <w:rFonts w:hint="default" w:ascii="Times New Roman" w:hAnsi="Times New Roman" w:cs="Times New Roman"/>
              </w:rPr>
              <w:drawing>
                <wp:anchor distT="0" distB="0" distL="0" distR="0" simplePos="0" relativeHeight="251687936" behindDoc="0" locked="0" layoutInCell="1" allowOverlap="1">
                  <wp:simplePos x="0" y="0"/>
                  <wp:positionH relativeFrom="column">
                    <wp:posOffset>1445895</wp:posOffset>
                  </wp:positionH>
                  <wp:positionV relativeFrom="paragraph">
                    <wp:posOffset>165100</wp:posOffset>
                  </wp:positionV>
                  <wp:extent cx="1104900" cy="1016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8"/>
                          <a:stretch>
                            <a:fillRect/>
                          </a:stretch>
                        </pic:blipFill>
                        <pic:spPr>
                          <a:xfrm>
                            <a:off x="0" y="0"/>
                            <a:ext cx="1104900" cy="10159"/>
                          </a:xfrm>
                          <a:prstGeom prst="rect">
                            <a:avLst/>
                          </a:prstGeom>
                        </pic:spPr>
                      </pic:pic>
                    </a:graphicData>
                  </a:graphic>
                </wp:anchor>
              </w:drawing>
            </w:r>
            <w:r>
              <w:rPr>
                <w:rFonts w:hint="default" w:ascii="Times New Roman" w:hAnsi="Times New Roman" w:cs="Times New Roman"/>
                <w:spacing w:val="-4"/>
              </w:rPr>
              <w:t>年</w:t>
            </w:r>
            <w:r>
              <w:rPr>
                <w:rFonts w:hint="default" w:ascii="Times New Roman" w:hAnsi="Times New Roman" w:cs="Times New Roman"/>
                <w:spacing w:val="11"/>
              </w:rPr>
              <w:t xml:space="preserve">   </w:t>
            </w:r>
            <w:r>
              <w:rPr>
                <w:rFonts w:hint="default" w:ascii="Times New Roman" w:hAnsi="Times New Roman" w:cs="Times New Roman"/>
                <w:spacing w:val="-4"/>
              </w:rPr>
              <w:t>月</w:t>
            </w:r>
            <w:r>
              <w:rPr>
                <w:rFonts w:hint="default" w:ascii="Times New Roman" w:hAnsi="Times New Roman" w:cs="Times New Roman"/>
                <w:spacing w:val="21"/>
              </w:rPr>
              <w:t xml:space="preserve">   </w:t>
            </w:r>
            <w:r>
              <w:rPr>
                <w:rFonts w:hint="default" w:ascii="Times New Roman" w:hAnsi="Times New Roman" w:cs="Times New Roman"/>
                <w:spacing w:val="-4"/>
              </w:rPr>
              <w:t>日</w:t>
            </w:r>
          </w:p>
        </w:tc>
      </w:tr>
    </w:tbl>
    <w:p w14:paraId="23ECCF45">
      <w:pPr>
        <w:rPr>
          <w:rFonts w:hint="default" w:ascii="Times New Roman" w:hAnsi="Times New Roman" w:cs="Times New Roman"/>
          <w:sz w:val="21"/>
        </w:rPr>
      </w:pPr>
    </w:p>
    <w:p w14:paraId="27BDA535">
      <w:pPr>
        <w:rPr>
          <w:rFonts w:hint="default" w:ascii="Times New Roman" w:hAnsi="Times New Roman" w:eastAsia="Arial" w:cs="Times New Roman"/>
          <w:sz w:val="21"/>
          <w:szCs w:val="21"/>
        </w:rPr>
        <w:sectPr>
          <w:type w:val="continuous"/>
          <w:pgSz w:w="16839" w:h="11906"/>
          <w:pgMar w:top="1012" w:right="1485" w:bottom="1127" w:left="1760" w:header="0" w:footer="848" w:gutter="0"/>
          <w:cols w:equalWidth="0" w:num="3">
            <w:col w:w="1154" w:space="75"/>
            <w:col w:w="5765" w:space="100"/>
            <w:col w:w="6498"/>
          </w:cols>
        </w:sectPr>
      </w:pPr>
    </w:p>
    <w:p w14:paraId="2F080D4E">
      <w:pPr>
        <w:spacing w:line="331" w:lineRule="auto"/>
        <w:rPr>
          <w:rFonts w:hint="default" w:ascii="Times New Roman" w:hAnsi="Times New Roman" w:cs="Times New Roman"/>
          <w:sz w:val="21"/>
        </w:rPr>
      </w:pPr>
      <w:r>
        <w:rPr>
          <w:rFonts w:hint="default" w:ascii="Times New Roman" w:hAnsi="Times New Roman" w:cs="Times New Roman"/>
        </w:rPr>
        <w:drawing>
          <wp:anchor distT="0" distB="0" distL="0" distR="0" simplePos="0" relativeHeight="251678720" behindDoc="1" locked="0" layoutInCell="1" allowOverlap="1">
            <wp:simplePos x="0" y="0"/>
            <wp:positionH relativeFrom="column">
              <wp:posOffset>14605</wp:posOffset>
            </wp:positionH>
            <wp:positionV relativeFrom="paragraph">
              <wp:posOffset>-9525</wp:posOffset>
            </wp:positionV>
            <wp:extent cx="712470" cy="1016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5"/>
                    <a:stretch>
                      <a:fillRect/>
                    </a:stretch>
                  </pic:blipFill>
                  <pic:spPr>
                    <a:xfrm>
                      <a:off x="0" y="0"/>
                      <a:ext cx="712473" cy="10160"/>
                    </a:xfrm>
                    <a:prstGeom prst="rect">
                      <a:avLst/>
                    </a:prstGeom>
                  </pic:spPr>
                </pic:pic>
              </a:graphicData>
            </a:graphic>
          </wp:anchor>
        </w:drawing>
      </w:r>
      <w:r>
        <w:rPr>
          <w:rFonts w:hint="default" w:ascii="Times New Roman" w:hAnsi="Times New Roman" w:cs="Times New Roman"/>
        </w:rPr>
        <w:drawing>
          <wp:anchor distT="0" distB="0" distL="0" distR="0" simplePos="0" relativeHeight="251684864" behindDoc="0" locked="0" layoutInCell="1" allowOverlap="1">
            <wp:simplePos x="0" y="0"/>
            <wp:positionH relativeFrom="column">
              <wp:posOffset>721995</wp:posOffset>
            </wp:positionH>
            <wp:positionV relativeFrom="paragraph">
              <wp:posOffset>-4810125</wp:posOffset>
            </wp:positionV>
            <wp:extent cx="10160" cy="595630"/>
            <wp:effectExtent l="0" t="0" r="8890" b="1397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6"/>
                    <a:stretch>
                      <a:fillRect/>
                    </a:stretch>
                  </pic:blipFill>
                  <pic:spPr>
                    <a:xfrm>
                      <a:off x="0" y="0"/>
                      <a:ext cx="10160" cy="595629"/>
                    </a:xfrm>
                    <a:prstGeom prst="rect">
                      <a:avLst/>
                    </a:prstGeom>
                  </pic:spPr>
                </pic:pic>
              </a:graphicData>
            </a:graphic>
          </wp:anchor>
        </w:drawing>
      </w:r>
      <w:r>
        <w:rPr>
          <w:rFonts w:hint="default" w:ascii="Times New Roman" w:hAnsi="Times New Roman" w:cs="Times New Roman"/>
        </w:rPr>
        <w:drawing>
          <wp:anchor distT="0" distB="0" distL="0" distR="0" simplePos="0" relativeHeight="251679744" behindDoc="1" locked="0" layoutInCell="1" allowOverlap="1">
            <wp:simplePos x="0" y="0"/>
            <wp:positionH relativeFrom="column">
              <wp:posOffset>131445</wp:posOffset>
            </wp:positionH>
            <wp:positionV relativeFrom="paragraph">
              <wp:posOffset>-4219575</wp:posOffset>
            </wp:positionV>
            <wp:extent cx="595630" cy="4214495"/>
            <wp:effectExtent l="0" t="0" r="13970" b="1460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7"/>
                    <a:stretch>
                      <a:fillRect/>
                    </a:stretch>
                  </pic:blipFill>
                  <pic:spPr>
                    <a:xfrm>
                      <a:off x="0" y="0"/>
                      <a:ext cx="595635" cy="4214812"/>
                    </a:xfrm>
                    <a:prstGeom prst="rect">
                      <a:avLst/>
                    </a:prstGeom>
                  </pic:spPr>
                </pic:pic>
              </a:graphicData>
            </a:graphic>
          </wp:anchor>
        </w:drawing>
      </w:r>
      <w:r>
        <w:rPr>
          <w:rFonts w:hint="default" w:ascii="Times New Roman" w:hAnsi="Times New Roman" w:cs="Times New Roman"/>
        </w:rPr>
        <w:drawing>
          <wp:anchor distT="0" distB="0" distL="0" distR="0" simplePos="0" relativeHeight="251681792" behindDoc="0" locked="0" layoutInCell="1" allowOverlap="1">
            <wp:simplePos x="0" y="0"/>
            <wp:positionH relativeFrom="column">
              <wp:posOffset>4337685</wp:posOffset>
            </wp:positionH>
            <wp:positionV relativeFrom="paragraph">
              <wp:posOffset>-4704715</wp:posOffset>
            </wp:positionV>
            <wp:extent cx="10160" cy="4700270"/>
            <wp:effectExtent l="0" t="0" r="8890" b="508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29"/>
                    <a:stretch>
                      <a:fillRect/>
                    </a:stretch>
                  </pic:blipFill>
                  <pic:spPr>
                    <a:xfrm>
                      <a:off x="0" y="0"/>
                      <a:ext cx="10159" cy="4700269"/>
                    </a:xfrm>
                    <a:prstGeom prst="rect">
                      <a:avLst/>
                    </a:prstGeom>
                  </pic:spPr>
                </pic:pic>
              </a:graphicData>
            </a:graphic>
          </wp:anchor>
        </w:drawing>
      </w:r>
      <w:r>
        <w:rPr>
          <w:rFonts w:hint="default" w:ascii="Times New Roman" w:hAnsi="Times New Roman" w:cs="Times New Roman"/>
        </w:rPr>
        <w:drawing>
          <wp:anchor distT="0" distB="0" distL="0" distR="0" simplePos="0" relativeHeight="251685888" behindDoc="0" locked="0" layoutInCell="1" allowOverlap="1">
            <wp:simplePos x="0" y="0"/>
            <wp:positionH relativeFrom="column">
              <wp:posOffset>8611235</wp:posOffset>
            </wp:positionH>
            <wp:positionV relativeFrom="paragraph">
              <wp:posOffset>-4704715</wp:posOffset>
            </wp:positionV>
            <wp:extent cx="10160" cy="489585"/>
            <wp:effectExtent l="0" t="0" r="8890" b="5715"/>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2"/>
                    <a:stretch>
                      <a:fillRect/>
                    </a:stretch>
                  </pic:blipFill>
                  <pic:spPr>
                    <a:xfrm>
                      <a:off x="0" y="0"/>
                      <a:ext cx="10160" cy="489584"/>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86912" behindDoc="0" locked="0" layoutInCell="1" allowOverlap="1">
                <wp:simplePos x="0" y="0"/>
                <wp:positionH relativeFrom="column">
                  <wp:posOffset>4457065</wp:posOffset>
                </wp:positionH>
                <wp:positionV relativeFrom="paragraph">
                  <wp:posOffset>-3257550</wp:posOffset>
                </wp:positionV>
                <wp:extent cx="241300" cy="205676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41300" cy="2056765"/>
                        </a:xfrm>
                        <a:prstGeom prst="rect">
                          <a:avLst/>
                        </a:prstGeom>
                        <a:noFill/>
                        <a:ln>
                          <a:noFill/>
                        </a:ln>
                      </wps:spPr>
                      <wps:txbx>
                        <w:txbxContent>
                          <w:p w14:paraId="67083BE3">
                            <w:pPr>
                              <w:pStyle w:val="3"/>
                              <w:spacing w:before="20" w:line="196" w:lineRule="auto"/>
                              <w:ind w:left="20"/>
                            </w:pPr>
                            <w:r>
                              <w:rPr>
                                <w:spacing w:val="5"/>
                              </w:rPr>
                              <w:t>折       叠       线</w:t>
                            </w:r>
                          </w:p>
                        </w:txbxContent>
                      </wps:txbx>
                      <wps:bodyPr vert="eaVert" lIns="0" tIns="0" rIns="0" bIns="0" upright="1"/>
                    </wps:wsp>
                  </a:graphicData>
                </a:graphic>
              </wp:anchor>
            </w:drawing>
          </mc:Choice>
          <mc:Fallback>
            <w:pict>
              <v:shape id="_x0000_s1026" o:spid="_x0000_s1026" o:spt="202" type="#_x0000_t202" style="position:absolute;left:0pt;margin-left:350.95pt;margin-top:-256.5pt;height:161.95pt;width:19pt;z-index:251686912;mso-width-relative:page;mso-height-relative:page;" filled="f" stroked="f" coordsize="21600,21600" o:gfxdata="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sdjmtgAAAANAQAADwAAAAAAAAABACAAAAAiAAAAZHJzL2Rvd25y&#10;ZXYueG1sUEsBAhQAFAAAAAgAh07iQCltWdvFAQAAggMAAA4AAAAAAAAAAQAgAAAAJwEAAGRycy9l&#10;Mm9Eb2MueG1sUEsFBgAAAAAGAAYAWQEAAF4FAAAAAA==&#10;">
                <v:fill on="f" focussize="0,0"/>
                <v:stroke on="f"/>
                <v:imagedata o:title=""/>
                <o:lock v:ext="edit" aspectratio="f"/>
                <v:textbox inset="0mm,0mm,0mm,0mm" style="layout-flow:vertical-ideographic;">
                  <w:txbxContent>
                    <w:p w14:paraId="67083BE3">
                      <w:pPr>
                        <w:pStyle w:val="3"/>
                        <w:spacing w:before="20" w:line="196" w:lineRule="auto"/>
                        <w:ind w:left="20"/>
                      </w:pPr>
                      <w:r>
                        <w:rPr>
                          <w:spacing w:val="5"/>
                        </w:rPr>
                        <w:t>折       叠       线</w:t>
                      </w:r>
                    </w:p>
                  </w:txbxContent>
                </v:textbox>
              </v:shape>
            </w:pict>
          </mc:Fallback>
        </mc:AlternateContent>
      </w:r>
    </w:p>
    <w:p w14:paraId="787B510D">
      <w:pPr>
        <w:pStyle w:val="3"/>
        <w:spacing w:before="100" w:line="191" w:lineRule="auto"/>
        <w:ind w:left="5172"/>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80768" behindDoc="0" locked="0" layoutInCell="1" allowOverlap="1">
                <wp:simplePos x="0" y="0"/>
                <wp:positionH relativeFrom="column">
                  <wp:posOffset>7574915</wp:posOffset>
                </wp:positionH>
                <wp:positionV relativeFrom="paragraph">
                  <wp:posOffset>-84455</wp:posOffset>
                </wp:positionV>
                <wp:extent cx="826135" cy="26162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826135" cy="261620"/>
                        </a:xfrm>
                        <a:prstGeom prst="rect">
                          <a:avLst/>
                        </a:prstGeom>
                        <a:noFill/>
                        <a:ln>
                          <a:noFill/>
                        </a:ln>
                      </wps:spPr>
                      <wps:txbx>
                        <w:txbxContent>
                          <w:p w14:paraId="20B2E767">
                            <w:pPr>
                              <w:pStyle w:val="3"/>
                              <w:spacing w:before="20" w:line="221" w:lineRule="auto"/>
                              <w:ind w:left="20"/>
                            </w:pPr>
                            <w:r>
                              <w:rPr>
                                <w:spacing w:val="6"/>
                              </w:rPr>
                              <w:t>单位：</w:t>
                            </w:r>
                            <w:r>
                              <w:t>mm</w:t>
                            </w:r>
                          </w:p>
                        </w:txbxContent>
                      </wps:txbx>
                      <wps:bodyPr lIns="0" tIns="0" rIns="0" bIns="0" upright="1"/>
                    </wps:wsp>
                  </a:graphicData>
                </a:graphic>
              </wp:anchor>
            </w:drawing>
          </mc:Choice>
          <mc:Fallback>
            <w:pict>
              <v:shape id="_x0000_s1026" o:spid="_x0000_s1026" o:spt="202" type="#_x0000_t202" style="position:absolute;left:0pt;margin-left:596.45pt;margin-top:-6.65pt;height:20.6pt;width:65.05pt;z-index:251680768;mso-width-relative:page;mso-height-relative:page;" filled="f" stroked="f" coordsize="21600,21600" o:gfxdata="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whfoXaAAAADAEAAA8AAAAAAAAAAQAgAAAAIgAAAGRycy9kb3ducmV2LnhtbFBL&#10;AQIUABQAAAAIAIdO4kALdXgpuwEAAHMDAAAOAAAAAAAAAAEAIAAAACkBAABkcnMvZTJvRG9jLnht&#10;bFBLBQYAAAAABgAGAFkBAABWBQAAAAA=&#10;">
                <v:fill on="f" focussize="0,0"/>
                <v:stroke on="f"/>
                <v:imagedata o:title=""/>
                <o:lock v:ext="edit" aspectratio="f"/>
                <v:textbox inset="0mm,0mm,0mm,0mm">
                  <w:txbxContent>
                    <w:p w14:paraId="20B2E767">
                      <w:pPr>
                        <w:pStyle w:val="3"/>
                        <w:spacing w:before="20" w:line="221" w:lineRule="auto"/>
                        <w:ind w:left="20"/>
                      </w:pPr>
                      <w:r>
                        <w:rPr>
                          <w:spacing w:val="6"/>
                        </w:rPr>
                        <w:t>单位：</w:t>
                      </w:r>
                      <w:r>
                        <w:t>mm</w:t>
                      </w:r>
                    </w:p>
                  </w:txbxContent>
                </v:textbox>
              </v:shape>
            </w:pict>
          </mc:Fallback>
        </mc:AlternateContent>
      </w:r>
      <w:r>
        <w:rPr>
          <w:rFonts w:hint="default" w:ascii="Times New Roman" w:hAnsi="Times New Roman" w:cs="Times New Roman"/>
          <w:color w:val="333333"/>
          <w:spacing w:val="3"/>
        </w:rPr>
        <w:t>图</w:t>
      </w:r>
      <w:r>
        <w:rPr>
          <w:rFonts w:hint="default" w:ascii="Times New Roman" w:hAnsi="Times New Roman" w:cs="Times New Roman"/>
          <w:color w:val="333333"/>
          <w:spacing w:val="-61"/>
        </w:rPr>
        <w:t xml:space="preserve"> </w:t>
      </w:r>
      <w:r>
        <w:rPr>
          <w:rFonts w:hint="default" w:ascii="Times New Roman" w:hAnsi="Times New Roman" w:eastAsia="Times New Roman" w:cs="Times New Roman"/>
          <w:color w:val="333333"/>
          <w:spacing w:val="3"/>
        </w:rPr>
        <w:t xml:space="preserve">A6  </w:t>
      </w:r>
      <w:r>
        <w:rPr>
          <w:rFonts w:hint="default" w:ascii="Times New Roman" w:hAnsi="Times New Roman" w:cs="Times New Roman"/>
          <w:color w:val="333333"/>
          <w:spacing w:val="3"/>
        </w:rPr>
        <w:t>档案封皮反面式样</w:t>
      </w:r>
    </w:p>
    <w:p w14:paraId="34D37D54">
      <w:pPr>
        <w:spacing w:line="191" w:lineRule="auto"/>
        <w:rPr>
          <w:rFonts w:hint="default" w:ascii="Times New Roman" w:hAnsi="Times New Roman" w:cs="Times New Roman"/>
        </w:rPr>
        <w:sectPr>
          <w:type w:val="continuous"/>
          <w:pgSz w:w="16839" w:h="11906"/>
          <w:pgMar w:top="1012" w:right="1485" w:bottom="1127" w:left="1760" w:header="0" w:footer="848" w:gutter="0"/>
          <w:cols w:equalWidth="0" w:num="1">
            <w:col w:w="13592"/>
          </w:cols>
        </w:sectPr>
      </w:pPr>
    </w:p>
    <w:p w14:paraId="6B13CF81">
      <w:pPr>
        <w:pStyle w:val="3"/>
        <w:spacing w:before="101" w:line="219" w:lineRule="auto"/>
        <w:ind w:left="3471"/>
        <w:rPr>
          <w:rFonts w:hint="default" w:ascii="Times New Roman" w:hAnsi="Times New Roman" w:cs="Times New Roman"/>
        </w:rPr>
      </w:pPr>
      <w:r>
        <w:rPr>
          <w:rFonts w:hint="default" w:ascii="Times New Roman" w:hAnsi="Times New Roman" w:cs="Times New Roman"/>
          <w:spacing w:val="7"/>
        </w:rPr>
        <w:t>档案盒背脊</w:t>
      </w:r>
    </w:p>
    <w:p w14:paraId="40187C89">
      <w:pPr>
        <w:pStyle w:val="3"/>
        <w:spacing w:before="1" w:line="237" w:lineRule="auto"/>
        <w:ind w:left="2857"/>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95104" behindDoc="0" locked="0" layoutInCell="1" allowOverlap="1">
                <wp:simplePos x="0" y="0"/>
                <wp:positionH relativeFrom="column">
                  <wp:posOffset>1826895</wp:posOffset>
                </wp:positionH>
                <wp:positionV relativeFrom="paragraph">
                  <wp:posOffset>464185</wp:posOffset>
                </wp:positionV>
                <wp:extent cx="6350" cy="7146290"/>
                <wp:effectExtent l="1905" t="0" r="10795" b="16510"/>
                <wp:wrapNone/>
                <wp:docPr id="51" name="任意多边形 51"/>
                <wp:cNvGraphicFramePr/>
                <a:graphic xmlns:a="http://schemas.openxmlformats.org/drawingml/2006/main">
                  <a:graphicData uri="http://schemas.microsoft.com/office/word/2010/wordprocessingShape">
                    <wps:wsp>
                      <wps:cNvSpPr/>
                      <wps:spPr>
                        <a:xfrm>
                          <a:off x="0" y="0"/>
                          <a:ext cx="6350" cy="7146290"/>
                        </a:xfrm>
                        <a:custGeom>
                          <a:avLst/>
                          <a:gdLst/>
                          <a:ahLst/>
                          <a:cxnLst/>
                          <a:pathLst>
                            <a:path w="10" h="11254">
                              <a:moveTo>
                                <a:pt x="4" y="0"/>
                              </a:moveTo>
                              <a:lnTo>
                                <a:pt x="4" y="11253"/>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43.85pt;margin-top:36.55pt;height:562.7pt;width:0.5pt;z-index:251695104;mso-width-relative:page;mso-height-relative:page;" filled="f" stroked="t" coordsize="10,11254" o:gfxdata="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45S9dgAAAALAQAADwAAAAAAAAABACAAAAAiAAAAZHJz&#10;L2Rvd25yZXYueG1sUEsBAhQAFAAAAAgAh07iQDejUeQ9AgAAmgQAAA4AAAAAAAAAAQAgAAAAJwEA&#10;AGRycy9lMm9Eb2MueG1sUEsFBgAAAAAGAAYAWQEAANYFAAAAAA==&#10;" path="m4,0l4,11253e">
                <v:fill on="f" focussize="0,0"/>
                <v:stroke weight="0.48pt" color="#000000" joinstyle="bevel"/>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96128" behindDoc="0" locked="0" layoutInCell="1" allowOverlap="1">
                <wp:simplePos x="0" y="0"/>
                <wp:positionH relativeFrom="column">
                  <wp:posOffset>3515995</wp:posOffset>
                </wp:positionH>
                <wp:positionV relativeFrom="paragraph">
                  <wp:posOffset>470535</wp:posOffset>
                </wp:positionV>
                <wp:extent cx="6350" cy="7140575"/>
                <wp:effectExtent l="1905" t="0" r="10795" b="3175"/>
                <wp:wrapNone/>
                <wp:docPr id="43" name="任意多边形 43"/>
                <wp:cNvGraphicFramePr/>
                <a:graphic xmlns:a="http://schemas.openxmlformats.org/drawingml/2006/main">
                  <a:graphicData uri="http://schemas.microsoft.com/office/word/2010/wordprocessingShape">
                    <wps:wsp>
                      <wps:cNvSpPr/>
                      <wps:spPr>
                        <a:xfrm>
                          <a:off x="0" y="0"/>
                          <a:ext cx="6350" cy="7140575"/>
                        </a:xfrm>
                        <a:custGeom>
                          <a:avLst/>
                          <a:gdLst/>
                          <a:ahLst/>
                          <a:cxnLst/>
                          <a:pathLst>
                            <a:path w="10" h="11245">
                              <a:moveTo>
                                <a:pt x="4" y="0"/>
                              </a:moveTo>
                              <a:lnTo>
                                <a:pt x="4" y="1124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76.85pt;margin-top:37.05pt;height:562.25pt;width:0.5pt;z-index:251696128;mso-width-relative:page;mso-height-relative:page;" filled="f" stroked="t" coordsize="10,11245" o:gfxdata="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wg8H2QAAAAsBAAAPAAAAAAAAAAEAIAAAACIAAABk&#10;cnMvZG93bnJldi54bWxQSwECFAAUAAAACACHTuJA38+MPz4CAACaBAAADgAAAAAAAAABACAAAAAo&#10;AQAAZHJzL2Uyb0RvYy54bWxQSwUGAAAAAAYABgBZAQAA2AUAAAAA&#10;" path="m4,0l4,11244e">
                <v:fill on="f" focussize="0,0"/>
                <v:stroke weight="0.48pt" color="#000000" joinstyle="bevel"/>
                <v:imagedata o:title=""/>
                <o:lock v:ext="edit" aspectratio="f"/>
              </v:shape>
            </w:pict>
          </mc:Fallback>
        </mc:AlternateContent>
      </w:r>
      <w:r>
        <w:rPr>
          <w:rFonts w:hint="default" w:ascii="Times New Roman" w:hAnsi="Times New Roman" w:cs="Times New Roman"/>
        </w:rPr>
        <w:drawing>
          <wp:anchor distT="0" distB="0" distL="0" distR="0" simplePos="0" relativeHeight="251689984" behindDoc="1" locked="0" layoutInCell="1" allowOverlap="1">
            <wp:simplePos x="0" y="0"/>
            <wp:positionH relativeFrom="column">
              <wp:posOffset>1867535</wp:posOffset>
            </wp:positionH>
            <wp:positionV relativeFrom="paragraph">
              <wp:posOffset>316230</wp:posOffset>
            </wp:positionV>
            <wp:extent cx="1552575" cy="76835"/>
            <wp:effectExtent l="0" t="0" r="9525" b="18415"/>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30"/>
                    <a:stretch>
                      <a:fillRect/>
                    </a:stretch>
                  </pic:blipFill>
                  <pic:spPr>
                    <a:xfrm>
                      <a:off x="0" y="0"/>
                      <a:ext cx="1552575" cy="76771"/>
                    </a:xfrm>
                    <a:prstGeom prst="rect">
                      <a:avLst/>
                    </a:prstGeom>
                  </pic:spPr>
                </pic:pic>
              </a:graphicData>
            </a:graphic>
          </wp:anchor>
        </w:drawing>
      </w:r>
      <w:r>
        <w:rPr>
          <w:rFonts w:hint="default" w:ascii="Times New Roman" w:hAnsi="Times New Roman" w:cs="Times New Roman"/>
        </w:rPr>
        <w:drawing>
          <wp:anchor distT="0" distB="0" distL="0" distR="0" simplePos="0" relativeHeight="251688960" behindDoc="1" locked="0" layoutInCell="1" allowOverlap="1">
            <wp:simplePos x="0" y="0"/>
            <wp:positionH relativeFrom="column">
              <wp:posOffset>988695</wp:posOffset>
            </wp:positionH>
            <wp:positionV relativeFrom="paragraph">
              <wp:posOffset>461010</wp:posOffset>
            </wp:positionV>
            <wp:extent cx="2530475" cy="1016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31"/>
                    <a:stretch>
                      <a:fillRect/>
                    </a:stretch>
                  </pic:blipFill>
                  <pic:spPr>
                    <a:xfrm>
                      <a:off x="0" y="0"/>
                      <a:ext cx="2530348" cy="10160"/>
                    </a:xfrm>
                    <a:prstGeom prst="rect">
                      <a:avLst/>
                    </a:prstGeom>
                  </pic:spPr>
                </pic:pic>
              </a:graphicData>
            </a:graphic>
          </wp:anchor>
        </w:drawing>
      </w:r>
      <w:r>
        <w:rPr>
          <w:rFonts w:hint="default" w:ascii="Times New Roman" w:hAnsi="Times New Roman" w:cs="Times New Roman"/>
        </w:rPr>
        <w:drawing>
          <wp:anchor distT="0" distB="0" distL="0" distR="0" simplePos="0" relativeHeight="251691008" behindDoc="0" locked="0" layoutInCell="1" allowOverlap="1">
            <wp:simplePos x="0" y="0"/>
            <wp:positionH relativeFrom="column">
              <wp:posOffset>1664335</wp:posOffset>
            </wp:positionH>
            <wp:positionV relativeFrom="paragraph">
              <wp:posOffset>471170</wp:posOffset>
            </wp:positionV>
            <wp:extent cx="76200" cy="7061200"/>
            <wp:effectExtent l="0" t="0" r="0" b="635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32"/>
                    <a:stretch>
                      <a:fillRect/>
                    </a:stretch>
                  </pic:blipFill>
                  <pic:spPr>
                    <a:xfrm>
                      <a:off x="0" y="0"/>
                      <a:ext cx="76200" cy="7061199"/>
                    </a:xfrm>
                    <a:prstGeom prst="rect">
                      <a:avLst/>
                    </a:prstGeom>
                  </pic:spPr>
                </pic:pic>
              </a:graphicData>
            </a:graphic>
          </wp:anchor>
        </w:drawing>
      </w:r>
      <w:r>
        <w:rPr>
          <w:rFonts w:hint="default" w:ascii="Times New Roman" w:hAnsi="Times New Roman" w:cs="Times New Roman"/>
          <w:position w:val="-35"/>
        </w:rPr>
        <w:drawing>
          <wp:inline distT="0" distB="0" distL="0" distR="0">
            <wp:extent cx="10160" cy="455295"/>
            <wp:effectExtent l="0" t="0" r="8890" b="190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33"/>
                    <a:stretch>
                      <a:fillRect/>
                    </a:stretch>
                  </pic:blipFill>
                  <pic:spPr>
                    <a:xfrm>
                      <a:off x="0" y="0"/>
                      <a:ext cx="10160" cy="455307"/>
                    </a:xfrm>
                    <a:prstGeom prst="rect">
                      <a:avLst/>
                    </a:prstGeom>
                  </pic:spPr>
                </pic:pic>
              </a:graphicData>
            </a:graphic>
          </wp:inline>
        </w:drawing>
      </w:r>
      <w:r>
        <w:rPr>
          <w:rFonts w:hint="default" w:ascii="Times New Roman" w:hAnsi="Times New Roman" w:cs="Times New Roman"/>
          <w:spacing w:val="5"/>
        </w:rPr>
        <w:t xml:space="preserve">     </w:t>
      </w:r>
      <w:r>
        <w:rPr>
          <w:rFonts w:hint="default" w:ascii="Times New Roman" w:hAnsi="Times New Roman" w:cs="Times New Roman"/>
          <w:spacing w:val="-9"/>
        </w:rPr>
        <w:t>60（</w:t>
      </w:r>
      <w:r>
        <w:rPr>
          <w:rFonts w:hint="default" w:ascii="Times New Roman" w:hAnsi="Times New Roman" w:cs="Times New Roman"/>
          <w:spacing w:val="-87"/>
        </w:rPr>
        <w:t xml:space="preserve"> </w:t>
      </w:r>
      <w:r>
        <w:rPr>
          <w:rFonts w:hint="default" w:ascii="Times New Roman" w:hAnsi="Times New Roman" w:cs="Times New Roman"/>
          <w:spacing w:val="-9"/>
        </w:rPr>
        <w:t xml:space="preserve">40）    </w:t>
      </w:r>
      <w:r>
        <w:rPr>
          <w:rFonts w:hint="default" w:ascii="Times New Roman" w:hAnsi="Times New Roman" w:cs="Times New Roman"/>
          <w:position w:val="-33"/>
        </w:rPr>
        <w:drawing>
          <wp:inline distT="0" distB="0" distL="0" distR="0">
            <wp:extent cx="9525" cy="455295"/>
            <wp:effectExtent l="0" t="0" r="9525" b="1905"/>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34"/>
                    <a:stretch>
                      <a:fillRect/>
                    </a:stretch>
                  </pic:blipFill>
                  <pic:spPr>
                    <a:xfrm>
                      <a:off x="0" y="0"/>
                      <a:ext cx="10159" cy="455307"/>
                    </a:xfrm>
                    <a:prstGeom prst="rect">
                      <a:avLst/>
                    </a:prstGeom>
                  </pic:spPr>
                </pic:pic>
              </a:graphicData>
            </a:graphic>
          </wp:inline>
        </w:drawing>
      </w:r>
    </w:p>
    <w:p w14:paraId="30040FCA">
      <w:pPr>
        <w:pStyle w:val="3"/>
        <w:spacing w:before="158" w:line="222" w:lineRule="auto"/>
        <w:ind w:left="3421"/>
        <w:rPr>
          <w:rFonts w:hint="default" w:ascii="Times New Roman" w:hAnsi="Times New Roman" w:eastAsia="仿宋" w:cs="Times New Roman"/>
          <w:lang w:val="en-US" w:eastAsia="zh-CN"/>
        </w:rPr>
      </w:pPr>
      <w:r>
        <w:rPr>
          <w:rFonts w:hint="default" w:ascii="Times New Roman" w:hAnsi="Times New Roman" w:cs="Times New Roman"/>
        </w:rPr>
        <mc:AlternateContent>
          <mc:Choice Requires="wps">
            <w:drawing>
              <wp:anchor distT="0" distB="0" distL="0" distR="0" simplePos="0" relativeHeight="251692032" behindDoc="0" locked="0" layoutInCell="1" allowOverlap="1">
                <wp:simplePos x="0" y="0"/>
                <wp:positionH relativeFrom="column">
                  <wp:posOffset>1307465</wp:posOffset>
                </wp:positionH>
                <wp:positionV relativeFrom="paragraph">
                  <wp:posOffset>3084195</wp:posOffset>
                </wp:positionV>
                <wp:extent cx="307340" cy="278765"/>
                <wp:effectExtent l="14605" t="0" r="0" b="0"/>
                <wp:wrapNone/>
                <wp:docPr id="68" name="TextBox 68"/>
                <wp:cNvGraphicFramePr/>
                <a:graphic xmlns:a="http://schemas.openxmlformats.org/drawingml/2006/main">
                  <a:graphicData uri="http://schemas.microsoft.com/office/word/2010/wordprocessingShape">
                    <wps:wsp>
                      <wps:cNvSpPr txBox="1"/>
                      <wps:spPr>
                        <a:xfrm rot="5400000">
                          <a:off x="1307913" y="3084482"/>
                          <a:ext cx="307340" cy="278765"/>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E96D32C">
                            <w:pPr>
                              <w:pStyle w:val="3"/>
                              <w:spacing w:before="107" w:line="185" w:lineRule="auto"/>
                              <w:ind w:left="20"/>
                            </w:pPr>
                            <w:r>
                              <w:rPr>
                                <w:spacing w:val="-8"/>
                              </w:rPr>
                              <w:t>310</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68" o:spid="_x0000_s1026" o:spt="202" type="#_x0000_t202" style="position:absolute;left:0pt;margin-left:102.95pt;margin-top:242.85pt;height:21.95pt;width:24.2pt;rotation:5898240f;z-index:251692032;mso-width-relative:page;mso-height-relative:page;" filled="f" stroked="f" coordsize="21600,21600" o:gfxdata="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ZY86K2gAAAAsBAAAP&#10;AAAAAAAAAAEAIAAAACIAAABkcnMvZG93bnJldi54bWxQSwECFAAUAAAACACHTuJAI+EB008CAACi&#10;BAAADgAAAAAAAAABACAAAAApAQAAZHJzL2Uyb0RvYy54bWxQSwUGAAAAAAYABgBZAQAA6gUAAAAA&#10;">
                <v:fill on="f" focussize="0,0"/>
                <v:stroke on="f" weight="0pt" miterlimit="0" joinstyle="miter"/>
                <v:imagedata o:title=""/>
                <o:lock v:ext="edit" aspectratio="f"/>
                <v:textbox inset="0mm,0mm,0mm,0mm">
                  <w:txbxContent>
                    <w:p w14:paraId="2E96D32C">
                      <w:pPr>
                        <w:pStyle w:val="3"/>
                        <w:spacing w:before="107" w:line="185" w:lineRule="auto"/>
                        <w:ind w:left="20"/>
                      </w:pPr>
                      <w:r>
                        <w:rPr>
                          <w:spacing w:val="-8"/>
                        </w:rPr>
                        <w:t>310</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97152" behindDoc="0" locked="0" layoutInCell="1" allowOverlap="1">
                <wp:simplePos x="0" y="0"/>
                <wp:positionH relativeFrom="column">
                  <wp:posOffset>2322195</wp:posOffset>
                </wp:positionH>
                <wp:positionV relativeFrom="paragraph">
                  <wp:posOffset>4551045</wp:posOffset>
                </wp:positionV>
                <wp:extent cx="6350" cy="1591310"/>
                <wp:effectExtent l="2540" t="0" r="10160" b="8890"/>
                <wp:wrapNone/>
                <wp:docPr id="47" name="任意多边形 47"/>
                <wp:cNvGraphicFramePr/>
                <a:graphic xmlns:a="http://schemas.openxmlformats.org/drawingml/2006/main">
                  <a:graphicData uri="http://schemas.microsoft.com/office/word/2010/wordprocessingShape">
                    <wps:wsp>
                      <wps:cNvSpPr/>
                      <wps:spPr>
                        <a:xfrm>
                          <a:off x="0" y="0"/>
                          <a:ext cx="6350" cy="1591310"/>
                        </a:xfrm>
                        <a:custGeom>
                          <a:avLst/>
                          <a:gdLst/>
                          <a:ahLst/>
                          <a:cxnLst/>
                          <a:pathLst>
                            <a:path w="10" h="2506">
                              <a:moveTo>
                                <a:pt x="4" y="0"/>
                              </a:moveTo>
                              <a:lnTo>
                                <a:pt x="4" y="2505"/>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82.85pt;margin-top:358.35pt;height:125.3pt;width:0.5pt;z-index:251697152;mso-width-relative:page;mso-height-relative:page;" filled="f" stroked="t" coordsize="10,2506" o:gfxdata="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LigNgAAAALAQAADwAAAAAAAAABACAAAAAiAAAAZHJz&#10;L2Rvd25yZXYueG1sUEsBAhQAFAAAAAgAh07iQKOs7uo9AgAAmAQAAA4AAAAAAAAAAQAgAAAAJwEA&#10;AGRycy9lMm9Eb2MueG1sUEsFBgAAAAAGAAYAWQEAANYFAAAAAA==&#10;" path="m4,0l4,2505e">
                <v:fill on="f" focussize="0,0"/>
                <v:stroke weight="0.48pt" color="#000000" joinstyle="bevel"/>
                <v:imagedata o:title=""/>
                <o:lock v:ext="edit" aspectratio="f"/>
              </v:shape>
            </w:pict>
          </mc:Fallback>
        </mc:AlternateContent>
      </w:r>
      <w:r>
        <w:rPr>
          <w:rFonts w:hint="default" w:ascii="Times New Roman" w:hAnsi="Times New Roman" w:cs="Times New Roman"/>
        </w:rPr>
        <w:drawing>
          <wp:anchor distT="0" distB="0" distL="0" distR="0" simplePos="0" relativeHeight="251694080" behindDoc="0" locked="0" layoutInCell="1" allowOverlap="1">
            <wp:simplePos x="0" y="0"/>
            <wp:positionH relativeFrom="column">
              <wp:posOffset>1664970</wp:posOffset>
            </wp:positionH>
            <wp:positionV relativeFrom="paragraph">
              <wp:posOffset>7047230</wp:posOffset>
            </wp:positionV>
            <wp:extent cx="76200" cy="7620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35"/>
                    <a:stretch>
                      <a:fillRect/>
                    </a:stretch>
                  </pic:blipFill>
                  <pic:spPr>
                    <a:xfrm>
                      <a:off x="0" y="0"/>
                      <a:ext cx="76200" cy="76200"/>
                    </a:xfrm>
                    <a:prstGeom prst="rect">
                      <a:avLst/>
                    </a:prstGeom>
                  </pic:spPr>
                </pic:pic>
              </a:graphicData>
            </a:graphic>
          </wp:anchor>
        </w:drawing>
      </w:r>
      <w:r>
        <w:rPr>
          <w:rFonts w:hint="default" w:ascii="Times New Roman" w:hAnsi="Times New Roman" w:cs="Times New Roman"/>
          <w:lang w:val="en-US" w:eastAsia="zh-CN"/>
        </w:rPr>
        <w:t xml:space="preserve">  </w:t>
      </w:r>
      <w:r>
        <w:rPr>
          <w:rFonts w:hint="default" w:ascii="Times New Roman" w:hAnsi="Times New Roman" w:cs="Times New Roman"/>
          <w:spacing w:val="6"/>
          <w:lang w:val="en-US" w:eastAsia="zh-CN"/>
        </w:rPr>
        <w:t>延包档案</w:t>
      </w:r>
    </w:p>
    <w:p w14:paraId="3E6E8806">
      <w:pPr>
        <w:spacing w:before="151"/>
        <w:rPr>
          <w:rFonts w:hint="default" w:ascii="Times New Roman" w:hAnsi="Times New Roman" w:cs="Times New Roman"/>
        </w:rPr>
      </w:pPr>
    </w:p>
    <w:tbl>
      <w:tblPr>
        <w:tblStyle w:val="13"/>
        <w:tblW w:w="2669" w:type="dxa"/>
        <w:tblInd w:w="287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05"/>
        <w:gridCol w:w="2064"/>
      </w:tblGrid>
      <w:tr w14:paraId="0B555D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04" w:hRule="atLeast"/>
        </w:trPr>
        <w:tc>
          <w:tcPr>
            <w:tcW w:w="2669" w:type="dxa"/>
            <w:gridSpan w:val="2"/>
            <w:tcBorders>
              <w:top w:val="single" w:color="000000" w:sz="2" w:space="0"/>
              <w:bottom w:val="single" w:color="000000" w:sz="2" w:space="0"/>
            </w:tcBorders>
            <w:vAlign w:val="top"/>
          </w:tcPr>
          <w:p w14:paraId="25A03F87">
            <w:pPr>
              <w:pStyle w:val="14"/>
              <w:spacing w:before="161" w:line="356" w:lineRule="auto"/>
              <w:ind w:left="922" w:hanging="113"/>
              <w:rPr>
                <w:rFonts w:hint="default" w:ascii="Times New Roman" w:hAnsi="Times New Roman" w:cs="Times New Roman"/>
                <w:sz w:val="31"/>
                <w:szCs w:val="31"/>
              </w:rPr>
            </w:pPr>
            <w:r>
              <w:rPr>
                <w:rFonts w:hint="default" w:ascii="Times New Roman" w:hAnsi="Times New Roman" w:cs="Times New Roman"/>
                <w:spacing w:val="-45"/>
                <w:sz w:val="31"/>
                <w:szCs w:val="31"/>
              </w:rPr>
              <w:t>乡（镇、街道）</w:t>
            </w:r>
            <w:r>
              <w:rPr>
                <w:rFonts w:hint="default" w:ascii="Times New Roman" w:hAnsi="Times New Roman" w:cs="Times New Roman"/>
                <w:spacing w:val="3"/>
                <w:sz w:val="31"/>
                <w:szCs w:val="31"/>
              </w:rPr>
              <w:t xml:space="preserve"> </w:t>
            </w:r>
            <w:r>
              <w:rPr>
                <w:rFonts w:hint="default" w:ascii="Times New Roman" w:hAnsi="Times New Roman" w:cs="Times New Roman"/>
                <w:spacing w:val="-6"/>
                <w:sz w:val="31"/>
                <w:szCs w:val="31"/>
              </w:rPr>
              <w:t>村</w:t>
            </w:r>
            <w:r>
              <w:rPr>
                <w:rFonts w:hint="default" w:ascii="Times New Roman" w:hAnsi="Times New Roman" w:cs="Times New Roman"/>
                <w:spacing w:val="4"/>
                <w:sz w:val="31"/>
                <w:szCs w:val="31"/>
              </w:rPr>
              <w:t xml:space="preserve">     </w:t>
            </w:r>
            <w:r>
              <w:rPr>
                <w:rFonts w:hint="default" w:ascii="Times New Roman" w:hAnsi="Times New Roman" w:cs="Times New Roman"/>
                <w:spacing w:val="-6"/>
                <w:sz w:val="31"/>
                <w:szCs w:val="31"/>
              </w:rPr>
              <w:t>组</w:t>
            </w:r>
          </w:p>
        </w:tc>
      </w:tr>
      <w:tr w14:paraId="1EAE4B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31" w:hRule="atLeast"/>
        </w:trPr>
        <w:tc>
          <w:tcPr>
            <w:tcW w:w="2669" w:type="dxa"/>
            <w:gridSpan w:val="2"/>
            <w:tcBorders>
              <w:top w:val="single" w:color="000000" w:sz="2" w:space="0"/>
              <w:bottom w:val="single" w:color="000000" w:sz="2" w:space="0"/>
            </w:tcBorders>
            <w:vAlign w:val="top"/>
          </w:tcPr>
          <w:p w14:paraId="4D57B504">
            <w:pPr>
              <w:pStyle w:val="14"/>
              <w:spacing w:before="156" w:line="223" w:lineRule="auto"/>
              <w:ind w:left="705"/>
              <w:rPr>
                <w:rFonts w:hint="default" w:ascii="Times New Roman" w:hAnsi="Times New Roman" w:cs="Times New Roman"/>
                <w:sz w:val="31"/>
                <w:szCs w:val="31"/>
              </w:rPr>
            </w:pPr>
            <w:r>
              <w:rPr>
                <w:rFonts w:hint="default" w:ascii="Times New Roman" w:hAnsi="Times New Roman" w:cs="Times New Roman"/>
                <w:spacing w:val="-10"/>
                <w:sz w:val="31"/>
                <w:szCs w:val="31"/>
              </w:rPr>
              <w:t>全</w:t>
            </w:r>
            <w:r>
              <w:rPr>
                <w:rFonts w:hint="default" w:ascii="Times New Roman" w:hAnsi="Times New Roman" w:cs="Times New Roman"/>
                <w:spacing w:val="41"/>
                <w:sz w:val="31"/>
                <w:szCs w:val="31"/>
              </w:rPr>
              <w:t xml:space="preserve"> </w:t>
            </w:r>
            <w:r>
              <w:rPr>
                <w:rFonts w:hint="default" w:ascii="Times New Roman" w:hAnsi="Times New Roman" w:cs="Times New Roman"/>
                <w:spacing w:val="-10"/>
                <w:sz w:val="31"/>
                <w:szCs w:val="31"/>
              </w:rPr>
              <w:t>宗</w:t>
            </w:r>
            <w:r>
              <w:rPr>
                <w:rFonts w:hint="default" w:ascii="Times New Roman" w:hAnsi="Times New Roman" w:cs="Times New Roman"/>
                <w:spacing w:val="32"/>
                <w:sz w:val="31"/>
                <w:szCs w:val="31"/>
              </w:rPr>
              <w:t xml:space="preserve"> </w:t>
            </w:r>
            <w:r>
              <w:rPr>
                <w:rFonts w:hint="default" w:ascii="Times New Roman" w:hAnsi="Times New Roman" w:cs="Times New Roman"/>
                <w:spacing w:val="-10"/>
                <w:sz w:val="31"/>
                <w:szCs w:val="31"/>
              </w:rPr>
              <w:t>号</w:t>
            </w:r>
          </w:p>
        </w:tc>
      </w:tr>
      <w:tr w14:paraId="1B1B3C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20" w:hRule="atLeast"/>
        </w:trPr>
        <w:tc>
          <w:tcPr>
            <w:tcW w:w="2669" w:type="dxa"/>
            <w:gridSpan w:val="2"/>
            <w:tcBorders>
              <w:top w:val="single" w:color="000000" w:sz="2" w:space="0"/>
              <w:bottom w:val="single" w:color="000000" w:sz="2" w:space="0"/>
            </w:tcBorders>
            <w:vAlign w:val="top"/>
          </w:tcPr>
          <w:p w14:paraId="5A25C7B7">
            <w:pPr>
              <w:pStyle w:val="14"/>
              <w:spacing w:before="158" w:line="222" w:lineRule="auto"/>
              <w:ind w:left="631"/>
              <w:rPr>
                <w:rFonts w:hint="default" w:ascii="Times New Roman" w:hAnsi="Times New Roman" w:cs="Times New Roman"/>
                <w:sz w:val="31"/>
                <w:szCs w:val="31"/>
              </w:rPr>
            </w:pPr>
            <w:r>
              <w:rPr>
                <w:rFonts w:hint="default" w:ascii="Times New Roman" w:hAnsi="Times New Roman" w:cs="Times New Roman"/>
                <w:spacing w:val="-4"/>
                <w:sz w:val="31"/>
                <w:szCs w:val="31"/>
              </w:rPr>
              <w:t>年</w:t>
            </w:r>
            <w:r>
              <w:rPr>
                <w:rFonts w:hint="default" w:ascii="Times New Roman" w:hAnsi="Times New Roman" w:cs="Times New Roman"/>
                <w:spacing w:val="7"/>
                <w:sz w:val="31"/>
                <w:szCs w:val="31"/>
              </w:rPr>
              <w:t xml:space="preserve">     </w:t>
            </w:r>
            <w:r>
              <w:rPr>
                <w:rFonts w:hint="default" w:ascii="Times New Roman" w:hAnsi="Times New Roman" w:cs="Times New Roman"/>
                <w:spacing w:val="-4"/>
                <w:sz w:val="31"/>
                <w:szCs w:val="31"/>
              </w:rPr>
              <w:t>度</w:t>
            </w:r>
          </w:p>
        </w:tc>
      </w:tr>
      <w:tr w14:paraId="0F34AC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2" w:hRule="atLeast"/>
        </w:trPr>
        <w:tc>
          <w:tcPr>
            <w:tcW w:w="2669" w:type="dxa"/>
            <w:gridSpan w:val="2"/>
            <w:tcBorders>
              <w:top w:val="single" w:color="000000" w:sz="2" w:space="0"/>
              <w:bottom w:val="single" w:color="000000" w:sz="2" w:space="0"/>
            </w:tcBorders>
            <w:vAlign w:val="top"/>
          </w:tcPr>
          <w:p w14:paraId="30ACD6DA">
            <w:pPr>
              <w:pStyle w:val="14"/>
              <w:spacing w:before="157" w:line="221" w:lineRule="auto"/>
              <w:ind w:left="703"/>
              <w:rPr>
                <w:rFonts w:hint="default" w:ascii="Times New Roman" w:hAnsi="Times New Roman" w:cs="Times New Roman"/>
                <w:sz w:val="31"/>
                <w:szCs w:val="31"/>
              </w:rPr>
            </w:pPr>
            <w:r>
              <w:rPr>
                <w:rFonts w:hint="default" w:ascii="Times New Roman" w:hAnsi="Times New Roman" w:cs="Times New Roman"/>
                <w:spacing w:val="7"/>
                <w:sz w:val="31"/>
                <w:szCs w:val="31"/>
              </w:rPr>
              <w:t>保管期限</w:t>
            </w:r>
          </w:p>
        </w:tc>
      </w:tr>
      <w:tr w14:paraId="39D8B6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87" w:hRule="atLeast"/>
        </w:trPr>
        <w:tc>
          <w:tcPr>
            <w:tcW w:w="2669" w:type="dxa"/>
            <w:gridSpan w:val="2"/>
            <w:tcBorders>
              <w:top w:val="single" w:color="000000" w:sz="2" w:space="0"/>
              <w:bottom w:val="single" w:color="000000" w:sz="2" w:space="0"/>
            </w:tcBorders>
            <w:vAlign w:val="top"/>
          </w:tcPr>
          <w:p w14:paraId="3ACD1507">
            <w:pPr>
              <w:pStyle w:val="14"/>
              <w:spacing w:before="159" w:line="223" w:lineRule="auto"/>
              <w:ind w:left="802"/>
              <w:rPr>
                <w:rFonts w:hint="default" w:ascii="Times New Roman" w:hAnsi="Times New Roman" w:cs="Times New Roman"/>
                <w:sz w:val="31"/>
                <w:szCs w:val="31"/>
              </w:rPr>
            </w:pPr>
            <w:r>
              <w:rPr>
                <w:rFonts w:hint="default" w:ascii="Times New Roman" w:hAnsi="Times New Roman" w:cs="Times New Roman"/>
                <w:spacing w:val="-10"/>
                <w:sz w:val="31"/>
                <w:szCs w:val="31"/>
              </w:rPr>
              <w:t>类</w:t>
            </w:r>
            <w:r>
              <w:rPr>
                <w:rFonts w:hint="default" w:ascii="Times New Roman" w:hAnsi="Times New Roman" w:cs="Times New Roman"/>
                <w:spacing w:val="9"/>
                <w:sz w:val="31"/>
                <w:szCs w:val="31"/>
              </w:rPr>
              <w:t xml:space="preserve">   </w:t>
            </w:r>
            <w:r>
              <w:rPr>
                <w:rFonts w:hint="default" w:ascii="Times New Roman" w:hAnsi="Times New Roman" w:cs="Times New Roman"/>
                <w:spacing w:val="-10"/>
                <w:sz w:val="31"/>
                <w:szCs w:val="31"/>
              </w:rPr>
              <w:t>别</w:t>
            </w:r>
          </w:p>
        </w:tc>
      </w:tr>
      <w:tr w14:paraId="11D7B5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500" w:hRule="atLeast"/>
        </w:trPr>
        <w:tc>
          <w:tcPr>
            <w:tcW w:w="605" w:type="dxa"/>
            <w:tcBorders>
              <w:top w:val="single" w:color="000000" w:sz="2" w:space="0"/>
              <w:bottom w:val="single" w:color="000000" w:sz="2" w:space="0"/>
            </w:tcBorders>
            <w:textDirection w:val="tbRlV"/>
            <w:vAlign w:val="top"/>
          </w:tcPr>
          <w:p w14:paraId="562D2EE9">
            <w:pPr>
              <w:pStyle w:val="14"/>
              <w:spacing w:before="173" w:line="214" w:lineRule="auto"/>
              <w:ind w:left="158"/>
              <w:rPr>
                <w:rFonts w:hint="default" w:ascii="Times New Roman" w:hAnsi="Times New Roman" w:cs="Times New Roman"/>
                <w:sz w:val="31"/>
                <w:szCs w:val="31"/>
              </w:rPr>
            </w:pPr>
            <w:r>
              <w:rPr>
                <w:rFonts w:hint="default" w:ascii="Times New Roman" w:hAnsi="Times New Roman" w:cs="Times New Roman"/>
                <w:spacing w:val="7"/>
                <w:sz w:val="31"/>
                <w:szCs w:val="31"/>
              </w:rPr>
              <w:t>起</w:t>
            </w:r>
            <w:r>
              <w:rPr>
                <w:rFonts w:hint="default" w:ascii="Times New Roman" w:hAnsi="Times New Roman" w:cs="Times New Roman"/>
                <w:spacing w:val="152"/>
                <w:sz w:val="31"/>
                <w:szCs w:val="31"/>
              </w:rPr>
              <w:t xml:space="preserve"> </w:t>
            </w:r>
            <w:r>
              <w:rPr>
                <w:rFonts w:hint="default" w:ascii="Times New Roman" w:hAnsi="Times New Roman" w:cs="Times New Roman"/>
                <w:spacing w:val="7"/>
                <w:sz w:val="31"/>
                <w:szCs w:val="31"/>
              </w:rPr>
              <w:t>止</w:t>
            </w:r>
            <w:r>
              <w:rPr>
                <w:rFonts w:hint="default" w:ascii="Times New Roman" w:hAnsi="Times New Roman" w:cs="Times New Roman"/>
                <w:spacing w:val="151"/>
                <w:sz w:val="31"/>
                <w:szCs w:val="31"/>
              </w:rPr>
              <w:t xml:space="preserve"> </w:t>
            </w:r>
            <w:r>
              <w:rPr>
                <w:rFonts w:hint="default" w:ascii="Times New Roman" w:hAnsi="Times New Roman" w:cs="Times New Roman"/>
                <w:spacing w:val="7"/>
                <w:sz w:val="31"/>
                <w:szCs w:val="31"/>
              </w:rPr>
              <w:t>件</w:t>
            </w:r>
            <w:r>
              <w:rPr>
                <w:rFonts w:hint="default" w:ascii="Times New Roman" w:hAnsi="Times New Roman" w:cs="Times New Roman"/>
                <w:spacing w:val="152"/>
                <w:sz w:val="31"/>
                <w:szCs w:val="31"/>
              </w:rPr>
              <w:t xml:space="preserve"> </w:t>
            </w:r>
            <w:r>
              <w:rPr>
                <w:rFonts w:hint="default" w:ascii="Times New Roman" w:hAnsi="Times New Roman" w:cs="Times New Roman"/>
                <w:spacing w:val="7"/>
                <w:sz w:val="31"/>
                <w:szCs w:val="31"/>
              </w:rPr>
              <w:t>号</w:t>
            </w:r>
          </w:p>
        </w:tc>
        <w:tc>
          <w:tcPr>
            <w:tcW w:w="2064" w:type="dxa"/>
            <w:tcBorders>
              <w:top w:val="single" w:color="000000" w:sz="2" w:space="0"/>
              <w:bottom w:val="single" w:color="000000" w:sz="2" w:space="0"/>
            </w:tcBorders>
            <w:vAlign w:val="top"/>
          </w:tcPr>
          <w:p w14:paraId="6BDC041B">
            <w:pPr>
              <w:pStyle w:val="14"/>
              <w:spacing w:before="158" w:line="233" w:lineRule="auto"/>
              <w:ind w:left="973"/>
              <w:rPr>
                <w:rFonts w:hint="default" w:ascii="Times New Roman" w:hAnsi="Times New Roman" w:cs="Times New Roman"/>
                <w:sz w:val="31"/>
                <w:szCs w:val="31"/>
              </w:rPr>
            </w:pPr>
            <w:r>
              <w:rPr>
                <w:rFonts w:hint="default" w:ascii="Times New Roman" w:hAnsi="Times New Roman" w:cs="Times New Roman"/>
              </w:rPr>
              <mc:AlternateContent>
                <mc:Choice Requires="wps">
                  <w:drawing>
                    <wp:anchor distT="0" distB="0" distL="114300" distR="114300" simplePos="0" relativeHeight="251693056" behindDoc="0" locked="0" layoutInCell="1" allowOverlap="1">
                      <wp:simplePos x="0" y="0"/>
                      <wp:positionH relativeFrom="page">
                        <wp:posOffset>111125</wp:posOffset>
                      </wp:positionH>
                      <wp:positionV relativeFrom="page">
                        <wp:posOffset>824230</wp:posOffset>
                      </wp:positionV>
                      <wp:extent cx="1200150" cy="6350"/>
                      <wp:effectExtent l="0" t="0" r="0" b="0"/>
                      <wp:wrapNone/>
                      <wp:docPr id="45" name="任意多边形 45"/>
                      <wp:cNvGraphicFramePr/>
                      <a:graphic xmlns:a="http://schemas.openxmlformats.org/drawingml/2006/main">
                        <a:graphicData uri="http://schemas.microsoft.com/office/word/2010/wordprocessingShape">
                          <wps:wsp>
                            <wps:cNvSpPr/>
                            <wps:spPr>
                              <a:xfrm>
                                <a:off x="0" y="0"/>
                                <a:ext cx="1200150" cy="6350"/>
                              </a:xfrm>
                              <a:custGeom>
                                <a:avLst/>
                                <a:gdLst/>
                                <a:ahLst/>
                                <a:cxnLst/>
                                <a:pathLst>
                                  <a:path w="1890" h="10">
                                    <a:moveTo>
                                      <a:pt x="0" y="4"/>
                                    </a:moveTo>
                                    <a:lnTo>
                                      <a:pt x="1889"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75pt;margin-top:64.9pt;height:0.5pt;width:94.5pt;mso-position-horizontal-relative:page;mso-position-vertical-relative:page;z-index:251693056;mso-width-relative:page;mso-height-relative:page;" filled="f" stroked="t" coordsize="1890,10" o:gfxdata="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SmFv1gAAAAoBAAAPAAAAAAAAAAEAIAAAACIAAABkcnMvZG93&#10;bnJldi54bWxQSwECFAAUAAAACACHTuJA476NbjsCAACYBAAADgAAAAAAAAABACAAAAAlAQAAZHJz&#10;L2Uyb0RvYy54bWxQSwUGAAAAAAYABgBZAQAA0gUAAAAA&#10;" path="m0,4l1889,4e">
                      <v:fill on="f" focussize="0,0"/>
                      <v:stroke weight="0.48pt" color="#000000" joinstyle="bevel"/>
                      <v:imagedata o:title=""/>
                      <o:lock v:ext="edit" aspectratio="f"/>
                    </v:shape>
                  </w:pict>
                </mc:Fallback>
              </mc:AlternateContent>
            </w:r>
            <w:r>
              <w:rPr>
                <w:rFonts w:hint="default" w:ascii="Times New Roman" w:hAnsi="Times New Roman" w:cs="Times New Roman"/>
                <w:sz w:val="31"/>
                <w:szCs w:val="31"/>
              </w:rPr>
              <w:t>起</w:t>
            </w:r>
          </w:p>
          <w:p w14:paraId="383592C4">
            <w:pPr>
              <w:spacing w:line="267" w:lineRule="auto"/>
              <w:rPr>
                <w:rFonts w:hint="default" w:ascii="Times New Roman" w:hAnsi="Times New Roman" w:cs="Times New Roman"/>
                <w:sz w:val="21"/>
              </w:rPr>
            </w:pPr>
          </w:p>
          <w:p w14:paraId="71FE62D9">
            <w:pPr>
              <w:spacing w:line="268" w:lineRule="auto"/>
              <w:rPr>
                <w:rFonts w:hint="default" w:ascii="Times New Roman" w:hAnsi="Times New Roman" w:cs="Times New Roman"/>
                <w:sz w:val="21"/>
              </w:rPr>
            </w:pPr>
          </w:p>
          <w:p w14:paraId="5B8DD0D5">
            <w:pPr>
              <w:spacing w:line="268" w:lineRule="auto"/>
              <w:rPr>
                <w:rFonts w:hint="default" w:ascii="Times New Roman" w:hAnsi="Times New Roman" w:cs="Times New Roman"/>
                <w:sz w:val="21"/>
              </w:rPr>
            </w:pPr>
          </w:p>
          <w:p w14:paraId="5304B881">
            <w:pPr>
              <w:pStyle w:val="14"/>
              <w:spacing w:before="101" w:line="236" w:lineRule="auto"/>
              <w:ind w:left="974"/>
              <w:rPr>
                <w:rFonts w:hint="default" w:ascii="Times New Roman" w:hAnsi="Times New Roman" w:cs="Times New Roman"/>
                <w:sz w:val="31"/>
                <w:szCs w:val="31"/>
              </w:rPr>
            </w:pPr>
            <w:r>
              <w:rPr>
                <w:rFonts w:hint="default" w:ascii="Times New Roman" w:hAnsi="Times New Roman" w:cs="Times New Roman"/>
                <w:sz w:val="31"/>
                <w:szCs w:val="31"/>
              </w:rPr>
              <w:t>止</w:t>
            </w:r>
          </w:p>
        </w:tc>
      </w:tr>
      <w:tr w14:paraId="04C066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68" w:hRule="atLeast"/>
        </w:trPr>
        <w:tc>
          <w:tcPr>
            <w:tcW w:w="2669" w:type="dxa"/>
            <w:gridSpan w:val="2"/>
            <w:tcBorders>
              <w:top w:val="single" w:color="000000" w:sz="2" w:space="0"/>
              <w:bottom w:val="single" w:color="000000" w:sz="2" w:space="0"/>
            </w:tcBorders>
            <w:vAlign w:val="top"/>
          </w:tcPr>
          <w:p w14:paraId="5D10D8A8">
            <w:pPr>
              <w:pStyle w:val="14"/>
              <w:spacing w:before="158" w:line="224" w:lineRule="auto"/>
              <w:ind w:left="1030"/>
              <w:rPr>
                <w:rFonts w:hint="default" w:ascii="Times New Roman" w:hAnsi="Times New Roman" w:cs="Times New Roman"/>
                <w:sz w:val="31"/>
                <w:szCs w:val="31"/>
              </w:rPr>
            </w:pPr>
            <w:r>
              <w:rPr>
                <w:rFonts w:hint="default" w:ascii="Times New Roman" w:hAnsi="Times New Roman" w:cs="Times New Roman"/>
                <w:sz w:val="31"/>
                <w:szCs w:val="31"/>
              </w:rPr>
              <w:t>盒号</w:t>
            </w:r>
          </w:p>
        </w:tc>
      </w:tr>
    </w:tbl>
    <w:p w14:paraId="6E16E855">
      <w:pPr>
        <w:pStyle w:val="3"/>
        <w:spacing w:before="66" w:line="218" w:lineRule="auto"/>
        <w:ind w:left="2613"/>
        <w:rPr>
          <w:rFonts w:hint="default" w:ascii="Times New Roman" w:hAnsi="Times New Roman" w:cs="Times New Roman"/>
          <w:spacing w:val="-4"/>
          <w:sz w:val="24"/>
          <w:szCs w:val="24"/>
        </w:rPr>
      </w:pPr>
      <w:r>
        <w:rPr>
          <w:rFonts w:hint="default" w:ascii="Times New Roman" w:hAnsi="Times New Roman" w:cs="Times New Roman"/>
          <w:spacing w:val="-4"/>
          <w:sz w:val="24"/>
          <w:szCs w:val="24"/>
        </w:rPr>
        <w:t>图</w:t>
      </w:r>
      <w:r>
        <w:rPr>
          <w:rFonts w:hint="default" w:ascii="Times New Roman" w:hAnsi="Times New Roman" w:cs="Times New Roman"/>
          <w:spacing w:val="-53"/>
          <w:sz w:val="24"/>
          <w:szCs w:val="24"/>
        </w:rPr>
        <w:t xml:space="preserve"> </w:t>
      </w:r>
      <w:r>
        <w:rPr>
          <w:rFonts w:hint="default" w:ascii="Times New Roman" w:hAnsi="Times New Roman" w:eastAsia="Times New Roman" w:cs="Times New Roman"/>
          <w:spacing w:val="-4"/>
          <w:sz w:val="24"/>
          <w:szCs w:val="24"/>
        </w:rPr>
        <w:t xml:space="preserve">A7  </w:t>
      </w:r>
      <w:r>
        <w:rPr>
          <w:rFonts w:hint="default" w:ascii="Times New Roman" w:hAnsi="Times New Roman" w:cs="Times New Roman"/>
          <w:spacing w:val="-4"/>
          <w:sz w:val="24"/>
          <w:szCs w:val="24"/>
        </w:rPr>
        <w:t>档案盒背脊</w:t>
      </w:r>
      <w:r>
        <w:rPr>
          <w:rFonts w:hint="default" w:ascii="Times New Roman" w:hAnsi="Times New Roman" w:cs="Times New Roman"/>
          <w:spacing w:val="5"/>
          <w:sz w:val="24"/>
          <w:szCs w:val="24"/>
        </w:rPr>
        <w:t xml:space="preserve">   </w:t>
      </w:r>
      <w:r>
        <w:rPr>
          <w:rFonts w:hint="default" w:ascii="Times New Roman" w:hAnsi="Times New Roman" w:cs="Times New Roman"/>
          <w:spacing w:val="-4"/>
          <w:sz w:val="24"/>
          <w:szCs w:val="24"/>
        </w:rPr>
        <w:t>单位：mm</w:t>
      </w:r>
    </w:p>
    <w:p w14:paraId="62AF0411">
      <w:pPr>
        <w:rPr>
          <w:rFonts w:hint="default" w:ascii="Times New Roman" w:hAnsi="Times New Roman" w:cs="Times New Roman"/>
          <w:spacing w:val="-4"/>
          <w:sz w:val="24"/>
          <w:szCs w:val="24"/>
        </w:rPr>
      </w:pPr>
      <w:r>
        <w:rPr>
          <w:rFonts w:hint="default" w:ascii="Times New Roman" w:hAnsi="Times New Roman" w:cs="Times New Roman"/>
          <w:spacing w:val="-4"/>
          <w:sz w:val="24"/>
          <w:szCs w:val="24"/>
        </w:rPr>
        <w:br w:type="page"/>
      </w:r>
    </w:p>
    <w:p w14:paraId="14EA7FA9">
      <w:pPr>
        <w:rPr>
          <w:rStyle w:val="11"/>
          <w:rFonts w:hint="default" w:ascii="Times New Roman" w:hAnsi="Times New Roman" w:eastAsia="仿宋" w:cs="Times New Roman"/>
          <w:b w:val="0"/>
          <w:bCs/>
          <w:sz w:val="30"/>
          <w:szCs w:val="30"/>
          <w:lang w:val="en-US" w:eastAsia="zh-CN"/>
        </w:rPr>
        <w:sectPr>
          <w:headerReference r:id="rId9" w:type="default"/>
          <w:pgSz w:w="11906" w:h="16838"/>
          <w:pgMar w:top="1440" w:right="1800" w:bottom="1440" w:left="1800" w:header="851" w:footer="992" w:gutter="0"/>
          <w:cols w:space="425"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1012"/>
        <w:gridCol w:w="1012"/>
        <w:gridCol w:w="1111"/>
        <w:gridCol w:w="913"/>
        <w:gridCol w:w="1012"/>
        <w:gridCol w:w="1012"/>
        <w:gridCol w:w="1218"/>
      </w:tblGrid>
      <w:tr w14:paraId="521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vAlign w:val="center"/>
          </w:tcPr>
          <w:p w14:paraId="4DDC370F">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档号</w:t>
            </w:r>
          </w:p>
        </w:tc>
        <w:tc>
          <w:tcPr>
            <w:tcW w:w="1012" w:type="dxa"/>
            <w:vAlign w:val="center"/>
          </w:tcPr>
          <w:p w14:paraId="3036033A">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全宗号</w:t>
            </w:r>
          </w:p>
        </w:tc>
        <w:tc>
          <w:tcPr>
            <w:tcW w:w="1012" w:type="dxa"/>
            <w:vAlign w:val="center"/>
          </w:tcPr>
          <w:p w14:paraId="47A13465">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年度</w:t>
            </w:r>
          </w:p>
        </w:tc>
        <w:tc>
          <w:tcPr>
            <w:tcW w:w="1111" w:type="dxa"/>
            <w:vAlign w:val="center"/>
          </w:tcPr>
          <w:p w14:paraId="07A5D1C1">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保管期限</w:t>
            </w:r>
          </w:p>
        </w:tc>
        <w:tc>
          <w:tcPr>
            <w:tcW w:w="913" w:type="dxa"/>
            <w:vAlign w:val="center"/>
          </w:tcPr>
          <w:p w14:paraId="3C80CE19">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分类号</w:t>
            </w:r>
          </w:p>
        </w:tc>
        <w:tc>
          <w:tcPr>
            <w:tcW w:w="1012" w:type="dxa"/>
            <w:vAlign w:val="center"/>
          </w:tcPr>
          <w:p w14:paraId="0C404C7B">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村号</w:t>
            </w:r>
          </w:p>
        </w:tc>
        <w:tc>
          <w:tcPr>
            <w:tcW w:w="1012" w:type="dxa"/>
            <w:vAlign w:val="center"/>
          </w:tcPr>
          <w:p w14:paraId="282E2155">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组号</w:t>
            </w:r>
          </w:p>
        </w:tc>
        <w:tc>
          <w:tcPr>
            <w:tcW w:w="1218" w:type="dxa"/>
            <w:vAlign w:val="center"/>
          </w:tcPr>
          <w:p w14:paraId="287E0A6B">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卷（件）号</w:t>
            </w:r>
          </w:p>
        </w:tc>
      </w:tr>
      <w:tr w14:paraId="1B44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14:paraId="3292D286">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0069-2025-Y-ZH-0008</w:t>
            </w:r>
          </w:p>
        </w:tc>
        <w:tc>
          <w:tcPr>
            <w:tcW w:w="1012" w:type="dxa"/>
          </w:tcPr>
          <w:p w14:paraId="65C24AB3">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0069</w:t>
            </w:r>
          </w:p>
        </w:tc>
        <w:tc>
          <w:tcPr>
            <w:tcW w:w="1012" w:type="dxa"/>
          </w:tcPr>
          <w:p w14:paraId="178BAF8C">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2025</w:t>
            </w:r>
          </w:p>
        </w:tc>
        <w:tc>
          <w:tcPr>
            <w:tcW w:w="1111" w:type="dxa"/>
          </w:tcPr>
          <w:p w14:paraId="6AAFC23A">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Y</w:t>
            </w:r>
          </w:p>
        </w:tc>
        <w:tc>
          <w:tcPr>
            <w:tcW w:w="913" w:type="dxa"/>
          </w:tcPr>
          <w:p w14:paraId="7CEBA5C3">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ZH</w:t>
            </w:r>
          </w:p>
        </w:tc>
        <w:tc>
          <w:tcPr>
            <w:tcW w:w="1012" w:type="dxa"/>
          </w:tcPr>
          <w:p w14:paraId="67D64CC3">
            <w:pPr>
              <w:rPr>
                <w:rFonts w:hint="default" w:ascii="Times New Roman" w:hAnsi="Times New Roman" w:cs="Times New Roman"/>
                <w:vertAlign w:val="baseline"/>
                <w:lang w:val="en-US" w:eastAsia="zh-CN"/>
              </w:rPr>
            </w:pPr>
          </w:p>
        </w:tc>
        <w:tc>
          <w:tcPr>
            <w:tcW w:w="1012" w:type="dxa"/>
          </w:tcPr>
          <w:p w14:paraId="308B413C">
            <w:pPr>
              <w:rPr>
                <w:rFonts w:hint="default" w:ascii="Times New Roman" w:hAnsi="Times New Roman" w:cs="Times New Roman"/>
                <w:vertAlign w:val="baseline"/>
                <w:lang w:val="en-US" w:eastAsia="zh-CN"/>
              </w:rPr>
            </w:pPr>
          </w:p>
        </w:tc>
        <w:tc>
          <w:tcPr>
            <w:tcW w:w="1218" w:type="dxa"/>
          </w:tcPr>
          <w:p w14:paraId="438743E6">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0008</w:t>
            </w:r>
          </w:p>
        </w:tc>
      </w:tr>
      <w:tr w14:paraId="2D18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14:paraId="46D196E6">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0069-2025-D30-ZH-0025</w:t>
            </w:r>
          </w:p>
        </w:tc>
        <w:tc>
          <w:tcPr>
            <w:tcW w:w="1012" w:type="dxa"/>
          </w:tcPr>
          <w:p w14:paraId="0B09B4F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w:t>
            </w:r>
          </w:p>
        </w:tc>
        <w:tc>
          <w:tcPr>
            <w:tcW w:w="1012" w:type="dxa"/>
          </w:tcPr>
          <w:p w14:paraId="2327C3EF">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w:t>
            </w:r>
          </w:p>
        </w:tc>
        <w:tc>
          <w:tcPr>
            <w:tcW w:w="1111" w:type="dxa"/>
          </w:tcPr>
          <w:p w14:paraId="7612EF1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D30</w:t>
            </w:r>
          </w:p>
        </w:tc>
        <w:tc>
          <w:tcPr>
            <w:tcW w:w="913" w:type="dxa"/>
          </w:tcPr>
          <w:p w14:paraId="0E280ACA">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ZH</w:t>
            </w:r>
          </w:p>
        </w:tc>
        <w:tc>
          <w:tcPr>
            <w:tcW w:w="1012" w:type="dxa"/>
          </w:tcPr>
          <w:p w14:paraId="10D2CECC">
            <w:pPr>
              <w:rPr>
                <w:rFonts w:hint="default" w:ascii="Times New Roman" w:hAnsi="Times New Roman" w:cs="Times New Roman"/>
                <w:vertAlign w:val="baseline"/>
              </w:rPr>
            </w:pPr>
          </w:p>
        </w:tc>
        <w:tc>
          <w:tcPr>
            <w:tcW w:w="1012" w:type="dxa"/>
          </w:tcPr>
          <w:p w14:paraId="23A921B0">
            <w:pPr>
              <w:rPr>
                <w:rFonts w:hint="default" w:ascii="Times New Roman" w:hAnsi="Times New Roman" w:cs="Times New Roman"/>
                <w:vertAlign w:val="baseline"/>
              </w:rPr>
            </w:pPr>
          </w:p>
        </w:tc>
        <w:tc>
          <w:tcPr>
            <w:tcW w:w="1218" w:type="dxa"/>
          </w:tcPr>
          <w:p w14:paraId="3FCFCF0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0025</w:t>
            </w:r>
          </w:p>
        </w:tc>
      </w:tr>
      <w:tr w14:paraId="4F5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14:paraId="6A5D9BD1">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0069-2025-Y-HT06-0125</w:t>
            </w:r>
          </w:p>
        </w:tc>
        <w:tc>
          <w:tcPr>
            <w:tcW w:w="1012" w:type="dxa"/>
          </w:tcPr>
          <w:p w14:paraId="0F3CC054">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w:t>
            </w:r>
          </w:p>
        </w:tc>
        <w:tc>
          <w:tcPr>
            <w:tcW w:w="1012" w:type="dxa"/>
          </w:tcPr>
          <w:p w14:paraId="6C803746">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w:t>
            </w:r>
          </w:p>
        </w:tc>
        <w:tc>
          <w:tcPr>
            <w:tcW w:w="1111" w:type="dxa"/>
          </w:tcPr>
          <w:p w14:paraId="13C6901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Y</w:t>
            </w:r>
          </w:p>
        </w:tc>
        <w:tc>
          <w:tcPr>
            <w:tcW w:w="913" w:type="dxa"/>
          </w:tcPr>
          <w:p w14:paraId="388C2C04">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HT</w:t>
            </w:r>
          </w:p>
        </w:tc>
        <w:tc>
          <w:tcPr>
            <w:tcW w:w="1012" w:type="dxa"/>
          </w:tcPr>
          <w:p w14:paraId="08E99AD1">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06</w:t>
            </w:r>
          </w:p>
        </w:tc>
        <w:tc>
          <w:tcPr>
            <w:tcW w:w="1012" w:type="dxa"/>
          </w:tcPr>
          <w:p w14:paraId="627AB4CA">
            <w:pPr>
              <w:rPr>
                <w:rFonts w:hint="default" w:ascii="Times New Roman" w:hAnsi="Times New Roman" w:cs="Times New Roman"/>
                <w:vertAlign w:val="baseline"/>
              </w:rPr>
            </w:pPr>
          </w:p>
        </w:tc>
        <w:tc>
          <w:tcPr>
            <w:tcW w:w="1218" w:type="dxa"/>
          </w:tcPr>
          <w:p w14:paraId="6C93823B">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0125</w:t>
            </w:r>
          </w:p>
        </w:tc>
      </w:tr>
      <w:tr w14:paraId="7633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70" w:type="dxa"/>
            <w:vAlign w:val="center"/>
          </w:tcPr>
          <w:p w14:paraId="596720DA">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0079-2025-Y-TS-0136</w:t>
            </w:r>
          </w:p>
        </w:tc>
        <w:tc>
          <w:tcPr>
            <w:tcW w:w="1012" w:type="dxa"/>
            <w:vAlign w:val="center"/>
          </w:tcPr>
          <w:p w14:paraId="7D5D4C76">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0079</w:t>
            </w:r>
          </w:p>
        </w:tc>
        <w:tc>
          <w:tcPr>
            <w:tcW w:w="1012" w:type="dxa"/>
            <w:vAlign w:val="center"/>
          </w:tcPr>
          <w:p w14:paraId="6D88D60D">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w:t>
            </w:r>
          </w:p>
        </w:tc>
        <w:tc>
          <w:tcPr>
            <w:tcW w:w="1111" w:type="dxa"/>
            <w:vAlign w:val="center"/>
          </w:tcPr>
          <w:p w14:paraId="54F69297">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Y</w:t>
            </w:r>
          </w:p>
        </w:tc>
        <w:tc>
          <w:tcPr>
            <w:tcW w:w="913" w:type="dxa"/>
            <w:vAlign w:val="center"/>
          </w:tcPr>
          <w:p w14:paraId="6D0B4097">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TS</w:t>
            </w:r>
          </w:p>
        </w:tc>
        <w:tc>
          <w:tcPr>
            <w:tcW w:w="1012" w:type="dxa"/>
            <w:vAlign w:val="center"/>
          </w:tcPr>
          <w:p w14:paraId="23CABC66">
            <w:pPr>
              <w:jc w:val="both"/>
              <w:rPr>
                <w:rFonts w:hint="default" w:ascii="Times New Roman" w:hAnsi="Times New Roman" w:cs="Times New Roman"/>
                <w:vertAlign w:val="baseline"/>
              </w:rPr>
            </w:pPr>
          </w:p>
        </w:tc>
        <w:tc>
          <w:tcPr>
            <w:tcW w:w="1012" w:type="dxa"/>
            <w:vAlign w:val="center"/>
          </w:tcPr>
          <w:p w14:paraId="760FF984">
            <w:pPr>
              <w:jc w:val="both"/>
              <w:rPr>
                <w:rFonts w:hint="default" w:ascii="Times New Roman" w:hAnsi="Times New Roman" w:cs="Times New Roman"/>
                <w:vertAlign w:val="baseline"/>
              </w:rPr>
            </w:pPr>
          </w:p>
        </w:tc>
        <w:tc>
          <w:tcPr>
            <w:tcW w:w="1218" w:type="dxa"/>
            <w:vAlign w:val="center"/>
          </w:tcPr>
          <w:p w14:paraId="66EC610E">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0136</w:t>
            </w:r>
          </w:p>
        </w:tc>
      </w:tr>
      <w:tr w14:paraId="7CB1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0" w:type="dxa"/>
          </w:tcPr>
          <w:p w14:paraId="64A43AC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0069-2025-Y-YHYD0306-0008</w:t>
            </w:r>
          </w:p>
        </w:tc>
        <w:tc>
          <w:tcPr>
            <w:tcW w:w="1012" w:type="dxa"/>
          </w:tcPr>
          <w:p w14:paraId="37B39771">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0069</w:t>
            </w:r>
          </w:p>
        </w:tc>
        <w:tc>
          <w:tcPr>
            <w:tcW w:w="1012" w:type="dxa"/>
          </w:tcPr>
          <w:p w14:paraId="07321A22">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w:t>
            </w:r>
          </w:p>
        </w:tc>
        <w:tc>
          <w:tcPr>
            <w:tcW w:w="1111" w:type="dxa"/>
          </w:tcPr>
          <w:p w14:paraId="769F9C1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Y</w:t>
            </w:r>
          </w:p>
        </w:tc>
        <w:tc>
          <w:tcPr>
            <w:tcW w:w="913" w:type="dxa"/>
          </w:tcPr>
          <w:p w14:paraId="21FB0C29">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YHYD</w:t>
            </w:r>
          </w:p>
        </w:tc>
        <w:tc>
          <w:tcPr>
            <w:tcW w:w="1012" w:type="dxa"/>
          </w:tcPr>
          <w:p w14:paraId="5E8C457A">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03</w:t>
            </w:r>
          </w:p>
        </w:tc>
        <w:tc>
          <w:tcPr>
            <w:tcW w:w="1012" w:type="dxa"/>
          </w:tcPr>
          <w:p w14:paraId="0FE8257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06</w:t>
            </w:r>
          </w:p>
        </w:tc>
        <w:tc>
          <w:tcPr>
            <w:tcW w:w="1218" w:type="dxa"/>
          </w:tcPr>
          <w:p w14:paraId="47CFE46D">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0008</w:t>
            </w:r>
          </w:p>
        </w:tc>
      </w:tr>
    </w:tbl>
    <w:p w14:paraId="1118F692">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前接上行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0"/>
        <w:gridCol w:w="1185"/>
        <w:gridCol w:w="1425"/>
        <w:gridCol w:w="2115"/>
        <w:gridCol w:w="900"/>
        <w:gridCol w:w="1320"/>
      </w:tblGrid>
      <w:tr w14:paraId="5897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vAlign w:val="center"/>
          </w:tcPr>
          <w:p w14:paraId="50A5855C">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题名</w:t>
            </w:r>
          </w:p>
        </w:tc>
        <w:tc>
          <w:tcPr>
            <w:tcW w:w="1185" w:type="dxa"/>
            <w:vAlign w:val="center"/>
          </w:tcPr>
          <w:p w14:paraId="2FD7F584">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成文日期</w:t>
            </w:r>
          </w:p>
        </w:tc>
        <w:tc>
          <w:tcPr>
            <w:tcW w:w="1425" w:type="dxa"/>
            <w:vAlign w:val="center"/>
          </w:tcPr>
          <w:p w14:paraId="0AD58571">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责任者</w:t>
            </w:r>
          </w:p>
        </w:tc>
        <w:tc>
          <w:tcPr>
            <w:tcW w:w="2115" w:type="dxa"/>
            <w:vAlign w:val="center"/>
          </w:tcPr>
          <w:p w14:paraId="79AA133D">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文号</w:t>
            </w:r>
          </w:p>
        </w:tc>
        <w:tc>
          <w:tcPr>
            <w:tcW w:w="900" w:type="dxa"/>
            <w:vAlign w:val="center"/>
          </w:tcPr>
          <w:p w14:paraId="5B551429">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页数</w:t>
            </w:r>
          </w:p>
        </w:tc>
        <w:tc>
          <w:tcPr>
            <w:tcW w:w="1320" w:type="dxa"/>
            <w:vAlign w:val="center"/>
          </w:tcPr>
          <w:p w14:paraId="3D1B2FAE">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备注</w:t>
            </w:r>
          </w:p>
        </w:tc>
      </w:tr>
      <w:tr w14:paraId="113B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tcPr>
          <w:p w14:paraId="674E1760">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汪清县土地延包方案</w:t>
            </w:r>
          </w:p>
        </w:tc>
        <w:tc>
          <w:tcPr>
            <w:tcW w:w="1185" w:type="dxa"/>
          </w:tcPr>
          <w:p w14:paraId="3B38C25F">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20250308</w:t>
            </w:r>
          </w:p>
        </w:tc>
        <w:tc>
          <w:tcPr>
            <w:tcW w:w="1425" w:type="dxa"/>
          </w:tcPr>
          <w:p w14:paraId="7CC426E6">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汪清县政府</w:t>
            </w:r>
          </w:p>
        </w:tc>
        <w:tc>
          <w:tcPr>
            <w:tcW w:w="2115" w:type="dxa"/>
          </w:tcPr>
          <w:p w14:paraId="2099386A">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汪政发[2025]33号</w:t>
            </w:r>
          </w:p>
        </w:tc>
        <w:tc>
          <w:tcPr>
            <w:tcW w:w="900" w:type="dxa"/>
          </w:tcPr>
          <w:p w14:paraId="55758F3C">
            <w:p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1320" w:type="dxa"/>
          </w:tcPr>
          <w:p w14:paraId="23F9843D">
            <w:pPr>
              <w:rPr>
                <w:rFonts w:hint="default" w:ascii="Times New Roman" w:hAnsi="Times New Roman" w:cs="Times New Roman"/>
                <w:vertAlign w:val="baseline"/>
                <w:lang w:val="en-US" w:eastAsia="zh-CN"/>
              </w:rPr>
            </w:pPr>
          </w:p>
        </w:tc>
      </w:tr>
      <w:tr w14:paraId="3AB6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tcPr>
          <w:p w14:paraId="569F790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汪清县复兴镇土地延包计划</w:t>
            </w:r>
          </w:p>
        </w:tc>
        <w:tc>
          <w:tcPr>
            <w:tcW w:w="1185" w:type="dxa"/>
          </w:tcPr>
          <w:p w14:paraId="3B5B937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20250422</w:t>
            </w:r>
          </w:p>
        </w:tc>
        <w:tc>
          <w:tcPr>
            <w:tcW w:w="1425" w:type="dxa"/>
          </w:tcPr>
          <w:p w14:paraId="3FD8EB27">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复兴镇政府</w:t>
            </w:r>
          </w:p>
        </w:tc>
        <w:tc>
          <w:tcPr>
            <w:tcW w:w="2115" w:type="dxa"/>
          </w:tcPr>
          <w:p w14:paraId="6FDE0416">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复政发[2025]16号</w:t>
            </w:r>
          </w:p>
        </w:tc>
        <w:tc>
          <w:tcPr>
            <w:tcW w:w="900" w:type="dxa"/>
          </w:tcPr>
          <w:p w14:paraId="0F55DA03">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6</w:t>
            </w:r>
          </w:p>
        </w:tc>
        <w:tc>
          <w:tcPr>
            <w:tcW w:w="1320" w:type="dxa"/>
          </w:tcPr>
          <w:p w14:paraId="13D6C30C">
            <w:pPr>
              <w:rPr>
                <w:rFonts w:hint="default" w:ascii="Times New Roman" w:hAnsi="Times New Roman" w:cs="Times New Roman"/>
                <w:vertAlign w:val="baseline"/>
              </w:rPr>
            </w:pPr>
          </w:p>
        </w:tc>
      </w:tr>
      <w:tr w14:paraId="219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tcPr>
          <w:p w14:paraId="780CB6E5">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道芬村1组张三土地承包合同</w:t>
            </w:r>
          </w:p>
        </w:tc>
        <w:tc>
          <w:tcPr>
            <w:tcW w:w="1185" w:type="dxa"/>
          </w:tcPr>
          <w:p w14:paraId="262CC3D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20250812</w:t>
            </w:r>
          </w:p>
        </w:tc>
        <w:tc>
          <w:tcPr>
            <w:tcW w:w="1425" w:type="dxa"/>
          </w:tcPr>
          <w:p w14:paraId="0FEA69B0">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道芬村委会</w:t>
            </w:r>
          </w:p>
        </w:tc>
        <w:tc>
          <w:tcPr>
            <w:tcW w:w="2115" w:type="dxa"/>
          </w:tcPr>
          <w:p w14:paraId="214741C9">
            <w:pPr>
              <w:rPr>
                <w:rFonts w:hint="default" w:ascii="Times New Roman" w:hAnsi="Times New Roman" w:cs="Times New Roman"/>
                <w:vertAlign w:val="baseline"/>
              </w:rPr>
            </w:pPr>
          </w:p>
        </w:tc>
        <w:tc>
          <w:tcPr>
            <w:tcW w:w="900" w:type="dxa"/>
          </w:tcPr>
          <w:p w14:paraId="2D8D1AAC">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5</w:t>
            </w:r>
          </w:p>
        </w:tc>
        <w:tc>
          <w:tcPr>
            <w:tcW w:w="1320" w:type="dxa"/>
          </w:tcPr>
          <w:p w14:paraId="69BE4F84">
            <w:pPr>
              <w:rPr>
                <w:rFonts w:hint="default" w:ascii="Times New Roman" w:hAnsi="Times New Roman" w:cs="Times New Roman"/>
                <w:vertAlign w:val="baseline"/>
              </w:rPr>
            </w:pPr>
          </w:p>
        </w:tc>
      </w:tr>
      <w:tr w14:paraId="571F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tcPr>
          <w:p w14:paraId="0F8074EC">
            <w:pPr>
              <w:rPr>
                <w:rFonts w:hint="default" w:ascii="Times New Roman" w:hAnsi="Times New Roman" w:cs="Times New Roman"/>
                <w:vertAlign w:val="baseline"/>
              </w:rPr>
            </w:pPr>
            <w:r>
              <w:rPr>
                <w:rFonts w:hint="default" w:ascii="Times New Roman" w:hAnsi="Times New Roman" w:cs="Times New Roman"/>
                <w:vertAlign w:val="baseline"/>
                <w:lang w:val="en-US" w:eastAsia="zh-CN"/>
              </w:rPr>
              <w:t>2025年8月8日县委书记×××在春阳镇红云村视察土地延包情况数码照片（前排左二：县委书记×××，前排左三：镇长×××）</w:t>
            </w:r>
          </w:p>
        </w:tc>
        <w:tc>
          <w:tcPr>
            <w:tcW w:w="1185" w:type="dxa"/>
            <w:vAlign w:val="center"/>
          </w:tcPr>
          <w:p w14:paraId="7F4C26A1">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20250808</w:t>
            </w:r>
          </w:p>
        </w:tc>
        <w:tc>
          <w:tcPr>
            <w:tcW w:w="1425" w:type="dxa"/>
            <w:vAlign w:val="center"/>
          </w:tcPr>
          <w:p w14:paraId="5B80D0F2">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春阳镇政府</w:t>
            </w:r>
          </w:p>
        </w:tc>
        <w:tc>
          <w:tcPr>
            <w:tcW w:w="2115" w:type="dxa"/>
            <w:vAlign w:val="center"/>
          </w:tcPr>
          <w:p w14:paraId="5CD7392A">
            <w:pPr>
              <w:jc w:val="both"/>
              <w:rPr>
                <w:rFonts w:hint="default" w:ascii="Times New Roman" w:hAnsi="Times New Roman" w:cs="Times New Roman"/>
                <w:vertAlign w:val="baseline"/>
              </w:rPr>
            </w:pPr>
          </w:p>
        </w:tc>
        <w:tc>
          <w:tcPr>
            <w:tcW w:w="900" w:type="dxa"/>
            <w:vAlign w:val="center"/>
          </w:tcPr>
          <w:p w14:paraId="61242A96">
            <w:pPr>
              <w:jc w:val="both"/>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w:t>
            </w:r>
          </w:p>
        </w:tc>
        <w:tc>
          <w:tcPr>
            <w:tcW w:w="1320" w:type="dxa"/>
            <w:vAlign w:val="center"/>
          </w:tcPr>
          <w:p w14:paraId="31F04490">
            <w:pPr>
              <w:jc w:val="both"/>
              <w:rPr>
                <w:rFonts w:hint="default" w:ascii="Times New Roman" w:hAnsi="Times New Roman" w:cs="Times New Roman"/>
                <w:vertAlign w:val="baseline"/>
              </w:rPr>
            </w:pPr>
          </w:p>
        </w:tc>
      </w:tr>
      <w:tr w14:paraId="6269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0" w:type="dxa"/>
          </w:tcPr>
          <w:p w14:paraId="1D1852EA">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复兴村6组李四一户一档材料</w:t>
            </w:r>
          </w:p>
        </w:tc>
        <w:tc>
          <w:tcPr>
            <w:tcW w:w="1185" w:type="dxa"/>
          </w:tcPr>
          <w:p w14:paraId="2CF8DDCC">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20250924</w:t>
            </w:r>
          </w:p>
        </w:tc>
        <w:tc>
          <w:tcPr>
            <w:tcW w:w="1425" w:type="dxa"/>
          </w:tcPr>
          <w:p w14:paraId="52D50B58">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复兴村委会</w:t>
            </w:r>
          </w:p>
        </w:tc>
        <w:tc>
          <w:tcPr>
            <w:tcW w:w="2115" w:type="dxa"/>
          </w:tcPr>
          <w:p w14:paraId="00EBF6BC">
            <w:pPr>
              <w:rPr>
                <w:rFonts w:hint="default" w:ascii="Times New Roman" w:hAnsi="Times New Roman" w:cs="Times New Roman"/>
                <w:vertAlign w:val="baseline"/>
              </w:rPr>
            </w:pPr>
          </w:p>
        </w:tc>
        <w:tc>
          <w:tcPr>
            <w:tcW w:w="900" w:type="dxa"/>
          </w:tcPr>
          <w:p w14:paraId="3E54732C">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34</w:t>
            </w:r>
          </w:p>
        </w:tc>
        <w:tc>
          <w:tcPr>
            <w:tcW w:w="1320" w:type="dxa"/>
          </w:tcPr>
          <w:p w14:paraId="3E512C89">
            <w:pPr>
              <w:rPr>
                <w:rFonts w:hint="default" w:ascii="Times New Roman" w:hAnsi="Times New Roman" w:cs="Times New Roman"/>
                <w:vertAlign w:val="baseline"/>
              </w:rPr>
            </w:pPr>
          </w:p>
        </w:tc>
      </w:tr>
    </w:tbl>
    <w:p w14:paraId="2ED54DFA">
      <w:pPr>
        <w:rPr>
          <w:rFonts w:hint="default" w:ascii="Times New Roman" w:hAnsi="Times New Roman" w:cs="Times New Roman"/>
        </w:rPr>
      </w:pPr>
    </w:p>
    <w:p w14:paraId="063C022B">
      <w:pPr>
        <w:rPr>
          <w:rFonts w:hint="default" w:ascii="Times New Roman" w:hAnsi="Times New Roman" w:cs="Times New Roman"/>
          <w:lang w:val="en-US" w:eastAsia="zh-CN"/>
        </w:rPr>
      </w:pPr>
    </w:p>
    <w:p w14:paraId="0F457107">
      <w:pPr>
        <w:jc w:val="center"/>
        <w:rPr>
          <w:rFonts w:hint="default" w:ascii="Times New Roman" w:hAnsi="Times New Roman" w:eastAsia="宋体" w:cs="Times New Roman"/>
          <w:sz w:val="30"/>
          <w:szCs w:val="30"/>
          <w:lang w:val="en-US" w:eastAsia="zh-CN"/>
        </w:rPr>
      </w:pPr>
      <w:r>
        <w:rPr>
          <w:rFonts w:hint="default" w:ascii="Times New Roman" w:hAnsi="Times New Roman" w:cs="Times New Roman"/>
          <w:color w:val="333333"/>
          <w:spacing w:val="3"/>
          <w:sz w:val="30"/>
          <w:szCs w:val="30"/>
        </w:rPr>
        <w:t>图</w:t>
      </w:r>
      <w:r>
        <w:rPr>
          <w:rFonts w:hint="default" w:ascii="Times New Roman" w:hAnsi="Times New Roman" w:cs="Times New Roman"/>
          <w:color w:val="333333"/>
          <w:spacing w:val="-61"/>
          <w:sz w:val="30"/>
          <w:szCs w:val="30"/>
        </w:rPr>
        <w:t xml:space="preserve"> </w:t>
      </w:r>
      <w:r>
        <w:rPr>
          <w:rFonts w:hint="default" w:ascii="Times New Roman" w:hAnsi="Times New Roman" w:eastAsia="Times New Roman" w:cs="Times New Roman"/>
          <w:color w:val="333333"/>
          <w:spacing w:val="3"/>
          <w:sz w:val="30"/>
          <w:szCs w:val="30"/>
        </w:rPr>
        <w:t>A</w:t>
      </w:r>
      <w:r>
        <w:rPr>
          <w:rFonts w:hint="default" w:ascii="Times New Roman" w:hAnsi="Times New Roman" w:eastAsia="宋体" w:cs="Times New Roman"/>
          <w:color w:val="333333"/>
          <w:spacing w:val="3"/>
          <w:sz w:val="30"/>
          <w:szCs w:val="30"/>
          <w:lang w:val="en-US" w:eastAsia="zh-CN"/>
        </w:rPr>
        <w:t>8</w:t>
      </w:r>
      <w:r>
        <w:rPr>
          <w:rFonts w:hint="default" w:ascii="Times New Roman" w:hAnsi="Times New Roman" w:eastAsia="Times New Roman" w:cs="Times New Roman"/>
          <w:color w:val="333333"/>
          <w:spacing w:val="3"/>
          <w:sz w:val="30"/>
          <w:szCs w:val="30"/>
        </w:rPr>
        <w:t xml:space="preserve">  </w:t>
      </w:r>
      <w:r>
        <w:rPr>
          <w:rFonts w:hint="default" w:ascii="Times New Roman" w:hAnsi="Times New Roman" w:eastAsia="宋体" w:cs="Times New Roman"/>
          <w:color w:val="333333"/>
          <w:spacing w:val="3"/>
          <w:sz w:val="30"/>
          <w:szCs w:val="30"/>
          <w:lang w:val="en-US" w:eastAsia="zh-CN"/>
        </w:rPr>
        <w:t>著录项结构及示例</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5323">
    <w:pPr>
      <w:spacing w:line="177"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9ECE">
    <w:pPr>
      <w:spacing w:line="177" w:lineRule="auto"/>
      <w:ind w:left="7529"/>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7D7B">
    <w:pPr>
      <w:spacing w:line="177" w:lineRule="auto"/>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D8BC">
    <w:pPr>
      <w:spacing w:line="177" w:lineRule="auto"/>
      <w:rPr>
        <w:rFonts w:ascii="宋体" w:hAnsi="宋体" w:eastAsia="宋体" w:cs="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B7A">
    <w:pPr>
      <w:spacing w:before="1" w:line="176" w:lineRule="auto"/>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49DB">
    <w:pPr>
      <w:spacing w:line="177" w:lineRule="auto"/>
      <w:ind w:left="11772"/>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14398">
    <w:pPr>
      <w:pStyle w:val="6"/>
      <w:jc w:val="both"/>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3D49A"/>
    <w:multiLevelType w:val="singleLevel"/>
    <w:tmpl w:val="8723D49A"/>
    <w:lvl w:ilvl="0" w:tentative="0">
      <w:start w:val="1"/>
      <w:numFmt w:val="decimal"/>
      <w:suff w:val="space"/>
      <w:lvlText w:val="%1."/>
      <w:lvlJc w:val="left"/>
    </w:lvl>
  </w:abstractNum>
  <w:abstractNum w:abstractNumId="1">
    <w:nsid w:val="BACB3C57"/>
    <w:multiLevelType w:val="singleLevel"/>
    <w:tmpl w:val="BACB3C57"/>
    <w:lvl w:ilvl="0" w:tentative="0">
      <w:start w:val="1"/>
      <w:numFmt w:val="decimal"/>
      <w:suff w:val="space"/>
      <w:lvlText w:val="%1."/>
      <w:lvlJc w:val="left"/>
    </w:lvl>
  </w:abstractNum>
  <w:abstractNum w:abstractNumId="2">
    <w:nsid w:val="F9C12198"/>
    <w:multiLevelType w:val="singleLevel"/>
    <w:tmpl w:val="F9C12198"/>
    <w:lvl w:ilvl="0" w:tentative="0">
      <w:start w:val="1"/>
      <w:numFmt w:val="decimal"/>
      <w:suff w:val="space"/>
      <w:lvlText w:val="%1."/>
      <w:lvlJc w:val="left"/>
    </w:lvl>
  </w:abstractNum>
  <w:abstractNum w:abstractNumId="3">
    <w:nsid w:val="363BFCD8"/>
    <w:multiLevelType w:val="singleLevel"/>
    <w:tmpl w:val="363BFCD8"/>
    <w:lvl w:ilvl="0" w:tentative="0">
      <w:start w:val="1"/>
      <w:numFmt w:val="decimal"/>
      <w:suff w:val="space"/>
      <w:lvlText w:val="%1."/>
      <w:lvlJc w:val="left"/>
    </w:lvl>
  </w:abstractNum>
  <w:abstractNum w:abstractNumId="4">
    <w:nsid w:val="3DF7A9D6"/>
    <w:multiLevelType w:val="singleLevel"/>
    <w:tmpl w:val="3DF7A9D6"/>
    <w:lvl w:ilvl="0" w:tentative="0">
      <w:start w:val="1"/>
      <w:numFmt w:val="decimal"/>
      <w:suff w:val="space"/>
      <w:lvlText w:val="%1."/>
      <w:lvlJc w:val="left"/>
    </w:lvl>
  </w:abstractNum>
  <w:abstractNum w:abstractNumId="5">
    <w:nsid w:val="50B364D5"/>
    <w:multiLevelType w:val="singleLevel"/>
    <w:tmpl w:val="50B364D5"/>
    <w:lvl w:ilvl="0" w:tentative="0">
      <w:start w:val="1"/>
      <w:numFmt w:val="decimal"/>
      <w:suff w:val="space"/>
      <w:lvlText w:val="%1."/>
      <w:lvlJc w:val="left"/>
    </w:lvl>
  </w:abstractNum>
  <w:abstractNum w:abstractNumId="6">
    <w:nsid w:val="68754263"/>
    <w:multiLevelType w:val="singleLevel"/>
    <w:tmpl w:val="68754263"/>
    <w:lvl w:ilvl="0" w:tentative="0">
      <w:start w:val="1"/>
      <w:numFmt w:val="decimal"/>
      <w:suff w:val="space"/>
      <w:lvlText w:val="%1."/>
      <w:lvlJc w:val="left"/>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46"/>
    <w:rsid w:val="00263557"/>
    <w:rsid w:val="006C51BE"/>
    <w:rsid w:val="008F19DD"/>
    <w:rsid w:val="00A60984"/>
    <w:rsid w:val="00F96446"/>
    <w:rsid w:val="00FB2FA0"/>
    <w:rsid w:val="01C15E3E"/>
    <w:rsid w:val="058B34A2"/>
    <w:rsid w:val="07A90A4E"/>
    <w:rsid w:val="0A9B076B"/>
    <w:rsid w:val="0FFF0D74"/>
    <w:rsid w:val="130F79DE"/>
    <w:rsid w:val="13BA2040"/>
    <w:rsid w:val="15EB5B02"/>
    <w:rsid w:val="1AB86BAD"/>
    <w:rsid w:val="1D266050"/>
    <w:rsid w:val="1F39551D"/>
    <w:rsid w:val="246C5E07"/>
    <w:rsid w:val="2B42499D"/>
    <w:rsid w:val="2CF34250"/>
    <w:rsid w:val="32AE4A54"/>
    <w:rsid w:val="3C321914"/>
    <w:rsid w:val="3F2423E3"/>
    <w:rsid w:val="3F87704C"/>
    <w:rsid w:val="46624FFB"/>
    <w:rsid w:val="46DC1146"/>
    <w:rsid w:val="47DD3121"/>
    <w:rsid w:val="4A40265D"/>
    <w:rsid w:val="4AB822AC"/>
    <w:rsid w:val="4E437F61"/>
    <w:rsid w:val="540A20ED"/>
    <w:rsid w:val="60520BEC"/>
    <w:rsid w:val="61F61101"/>
    <w:rsid w:val="699F5EF6"/>
    <w:rsid w:val="6D4B2536"/>
    <w:rsid w:val="6EA9319E"/>
    <w:rsid w:val="709B10AB"/>
    <w:rsid w:val="71CD58C8"/>
    <w:rsid w:val="72C74725"/>
    <w:rsid w:val="74581F7F"/>
    <w:rsid w:val="75656C30"/>
    <w:rsid w:val="767E7892"/>
    <w:rsid w:val="78FB0723"/>
    <w:rsid w:val="7B565A7D"/>
    <w:rsid w:val="7B95779E"/>
    <w:rsid w:val="7C52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alloon Text"/>
    <w:basedOn w:val="1"/>
    <w:link w:val="12"/>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批注框文本 字符"/>
    <w:basedOn w:val="10"/>
    <w:link w:val="4"/>
    <w:semiHidden/>
    <w:qFormat/>
    <w:uiPriority w:val="99"/>
    <w:rPr>
      <w:sz w:val="18"/>
      <w:szCs w:val="18"/>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22</Pages>
  <Words>3117</Words>
  <Characters>3216</Characters>
  <Lines>4</Lines>
  <Paragraphs>1</Paragraphs>
  <TotalTime>9</TotalTime>
  <ScaleCrop>false</ScaleCrop>
  <LinksUpToDate>false</LinksUpToDate>
  <CharactersWithSpaces>3287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2025-05-07T08:04:00Z</dcterms:created>
  <dc:creator>lyj</dc:creator>
  <cp:lastModifiedBy>牛奶-王中王</cp:lastModifiedBy>
  <cp:lastPrinted>2025-05-08T00:44:00Z</cp:lastPrinted>
  <dcterms:modified xsi:type="dcterms:W3CDTF">2025-10-24T02:12:35Z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eyJoZGlkIjoiYWUyNzI1ZDY1NjRkN2M3OTljNDg2NWZlNGFlYjRhZmYiLCJ1c2VySWQiOiIzMTA2Mjc3NjUifQ==</vt:lpwstr>
  </property>
  <property fmtid="{D5CDD505-2E9C-101B-9397-08002B2CF9AE}" pid="3" name="KSOProductBuildVer">
    <vt:lpwstr>2052-12.1.0.22089</vt:lpwstr>
  </property>
  <property fmtid="{D5CDD505-2E9C-101B-9397-08002B2CF9AE}" pid="4" name="ICV">
    <vt:lpwstr>ABA50F854AE84450AD10687C79A66EAD_13</vt:lpwstr>
  </property>
</Properties>
</file>