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吉林省“强</w:t>
      </w:r>
      <w:r>
        <w:rPr>
          <w:rFonts w:hint="default" w:ascii="Times New Roman" w:hAnsi="Times New Roman" w:eastAsia="方正小标宋简体" w:cs="Times New Roman"/>
          <w:color w:val="auto"/>
          <w:sz w:val="44"/>
          <w:szCs w:val="44"/>
          <w:highlight w:val="none"/>
          <w:lang w:val="en-US" w:eastAsia="zh-CN"/>
        </w:rPr>
        <w:t>种</w:t>
      </w:r>
      <w:r>
        <w:rPr>
          <w:rFonts w:hint="default" w:ascii="Times New Roman" w:hAnsi="Times New Roman" w:eastAsia="方正小标宋简体" w:cs="Times New Roman"/>
          <w:color w:val="auto"/>
          <w:sz w:val="44"/>
          <w:szCs w:val="44"/>
          <w:highlight w:val="none"/>
        </w:rPr>
        <w:t>贷”业务实施方案</w:t>
      </w:r>
    </w:p>
    <w:p>
      <w:pPr>
        <w:pStyle w:val="2"/>
        <w:jc w:val="center"/>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val="en-US" w:eastAsia="zh-CN"/>
        </w:rPr>
        <w:t>征求意见稿</w:t>
      </w:r>
      <w:r>
        <w:rPr>
          <w:rFonts w:hint="default" w:ascii="Times New Roman" w:hAnsi="Times New Roman" w:eastAsia="楷体" w:cs="Times New Roman"/>
          <w:color w:val="auto"/>
          <w:sz w:val="32"/>
          <w:szCs w:val="32"/>
          <w:highlight w:val="none"/>
          <w:lang w:eastAsia="zh-CN"/>
        </w:rPr>
        <w:t>）</w:t>
      </w:r>
    </w:p>
    <w:p>
      <w:pPr>
        <w:ind w:firstLine="640" w:firstLineChars="200"/>
        <w:rPr>
          <w:rFonts w:hint="default" w:ascii="Times New Roman" w:hAnsi="Times New Roman" w:eastAsia="仿宋_GB2312" w:cs="Times New Roman"/>
          <w:color w:val="auto"/>
          <w:sz w:val="32"/>
          <w:szCs w:val="32"/>
          <w:highlight w:val="none"/>
        </w:rPr>
      </w:pP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为进一步发挥财政支农资金杠杆作用，提升政策性农业融资担保服务能力，</w:t>
      </w:r>
      <w:r>
        <w:rPr>
          <w:rFonts w:hint="default" w:ascii="Times New Roman" w:hAnsi="Times New Roman" w:eastAsia="仿宋_GB2312" w:cs="Times New Roman"/>
          <w:color w:val="auto"/>
          <w:sz w:val="32"/>
          <w:szCs w:val="32"/>
          <w:highlight w:val="none"/>
          <w:lang w:val="en-US" w:eastAsia="zh-CN"/>
        </w:rPr>
        <w:t>支持龙头种业和信誉种业及其产业链上下游经营主体获得银行信贷融资，加快新品种选育推广应用，推进品种更新换代，培育壮大现代种业，更好服务乡村振兴战略，</w:t>
      </w:r>
      <w:r>
        <w:rPr>
          <w:rFonts w:hint="default" w:ascii="Times New Roman" w:hAnsi="Times New Roman" w:eastAsia="仿宋_GB2312" w:cs="Times New Roman"/>
          <w:color w:val="auto"/>
          <w:sz w:val="32"/>
          <w:szCs w:val="32"/>
          <w:highlight w:val="none"/>
          <w:lang w:eastAsia="zh-CN"/>
        </w:rPr>
        <w:t>制定本实施方案。</w:t>
      </w:r>
    </w:p>
    <w:p>
      <w:pPr>
        <w:numPr>
          <w:ilvl w:val="0"/>
          <w:numId w:val="0"/>
        </w:numPr>
        <w:ind w:left="0" w:leftChars="0" w:firstLine="617" w:firstLineChars="193"/>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lang w:val="en-US" w:eastAsia="zh-CN"/>
        </w:rPr>
        <w:t>升级</w:t>
      </w:r>
      <w:r>
        <w:rPr>
          <w:rFonts w:hint="default" w:ascii="Times New Roman" w:hAnsi="Times New Roman" w:eastAsia="黑体" w:cs="Times New Roman"/>
          <w:color w:val="auto"/>
          <w:sz w:val="32"/>
          <w:szCs w:val="32"/>
          <w:highlight w:val="none"/>
          <w:lang w:eastAsia="zh-CN"/>
        </w:rPr>
        <w:t>“强</w:t>
      </w:r>
      <w:r>
        <w:rPr>
          <w:rFonts w:hint="default" w:ascii="Times New Roman" w:hAnsi="Times New Roman" w:eastAsia="黑体" w:cs="Times New Roman"/>
          <w:color w:val="auto"/>
          <w:sz w:val="32"/>
          <w:szCs w:val="32"/>
          <w:highlight w:val="none"/>
          <w:lang w:val="en-US" w:eastAsia="zh-CN"/>
        </w:rPr>
        <w:t>种</w:t>
      </w:r>
      <w:r>
        <w:rPr>
          <w:rFonts w:hint="default" w:ascii="Times New Roman" w:hAnsi="Times New Roman" w:eastAsia="黑体" w:cs="Times New Roman"/>
          <w:color w:val="auto"/>
          <w:sz w:val="32"/>
          <w:szCs w:val="32"/>
          <w:highlight w:val="none"/>
          <w:lang w:eastAsia="zh-CN"/>
        </w:rPr>
        <w:t>贷”产品</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lang w:val="en-US" w:eastAsia="zh-CN"/>
        </w:rPr>
        <w:t>吉林</w:t>
      </w:r>
      <w:r>
        <w:rPr>
          <w:rFonts w:hint="default" w:ascii="Times New Roman" w:hAnsi="Times New Roman" w:eastAsia="仿宋_GB2312" w:cs="Times New Roman"/>
          <w:color w:val="auto"/>
          <w:sz w:val="32"/>
          <w:szCs w:val="32"/>
          <w:highlight w:val="none"/>
          <w:lang w:eastAsia="zh-CN"/>
        </w:rPr>
        <w:t>省农业融资担保有限公司（以下简称省农担公司）与支农贷款利率优惠力度大、审贷效率高的银行（以下简称合作银行）开展合作，对全省从事</w:t>
      </w:r>
      <w:r>
        <w:rPr>
          <w:rFonts w:hint="default" w:ascii="Times New Roman" w:hAnsi="Times New Roman" w:eastAsia="仿宋_GB2312" w:cs="Times New Roman"/>
          <w:color w:val="auto"/>
          <w:sz w:val="32"/>
          <w:szCs w:val="32"/>
          <w:highlight w:val="none"/>
          <w:lang w:val="en-US" w:eastAsia="zh-CN"/>
        </w:rPr>
        <w:t>种业生产、经营</w:t>
      </w:r>
      <w:r>
        <w:rPr>
          <w:rFonts w:hint="default" w:ascii="Times New Roman" w:hAnsi="Times New Roman" w:eastAsia="仿宋_GB2312" w:cs="Times New Roman"/>
          <w:color w:val="auto"/>
          <w:sz w:val="32"/>
          <w:szCs w:val="32"/>
          <w:highlight w:val="none"/>
          <w:lang w:eastAsia="zh-CN"/>
        </w:rPr>
        <w:t>的适度规模经营主体提供政策性融资担保服务，省级财政建立风险补偿金，引导撬动合作银行放大</w:t>
      </w:r>
      <w:r>
        <w:rPr>
          <w:rFonts w:hint="default" w:ascii="Times New Roman" w:hAnsi="Times New Roman" w:eastAsia="仿宋_GB2312" w:cs="Times New Roman"/>
          <w:color w:val="auto"/>
          <w:sz w:val="32"/>
          <w:szCs w:val="32"/>
          <w:highlight w:val="none"/>
          <w:lang w:val="en-US" w:eastAsia="zh-CN"/>
        </w:rPr>
        <w:t>种业</w:t>
      </w:r>
      <w:r>
        <w:rPr>
          <w:rFonts w:hint="default" w:ascii="Times New Roman" w:hAnsi="Times New Roman" w:eastAsia="仿宋_GB2312" w:cs="Times New Roman"/>
          <w:color w:val="auto"/>
          <w:sz w:val="32"/>
          <w:szCs w:val="32"/>
          <w:highlight w:val="none"/>
          <w:lang w:eastAsia="zh-CN"/>
        </w:rPr>
        <w:t>贷款规模，助力我省</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lang w:eastAsia="zh-CN"/>
        </w:rPr>
        <w:t>业高质量发展。</w:t>
      </w:r>
    </w:p>
    <w:p>
      <w:pPr>
        <w:numPr>
          <w:ilvl w:val="0"/>
          <w:numId w:val="0"/>
        </w:numPr>
        <w:ind w:left="0" w:leftChars="0" w:firstLine="617" w:firstLineChars="193"/>
        <w:rPr>
          <w:rFonts w:hint="default" w:ascii="Times New Roman" w:hAnsi="Times New Roman" w:cs="Times New Roman"/>
          <w:color w:val="auto"/>
        </w:rPr>
      </w:pPr>
      <w:r>
        <w:rPr>
          <w:rFonts w:hint="default" w:ascii="Times New Roman" w:hAnsi="Times New Roman" w:eastAsia="楷体" w:cs="Times New Roman"/>
          <w:color w:val="auto"/>
          <w:sz w:val="32"/>
          <w:szCs w:val="32"/>
          <w:highlight w:val="none"/>
          <w:lang w:val="en-US" w:eastAsia="zh-CN"/>
        </w:rPr>
        <w:t>（一）担保对象。</w:t>
      </w:r>
      <w:r>
        <w:rPr>
          <w:rFonts w:hint="default" w:ascii="Times New Roman" w:hAnsi="Times New Roman" w:eastAsia="仿宋_GB2312" w:cs="Times New Roman"/>
          <w:color w:val="auto"/>
          <w:sz w:val="32"/>
          <w:szCs w:val="32"/>
          <w:highlight w:val="none"/>
          <w:lang w:val="en-US" w:eastAsia="zh-CN"/>
        </w:rPr>
        <w:t>从事种子研发、生产及经营的自然人或法人主体，经营需持有县级以上农作物生产经营许可证或在当地农业农村局备案</w:t>
      </w:r>
      <w:r>
        <w:rPr>
          <w:rFonts w:hint="default" w:ascii="Times New Roman" w:hAnsi="Times New Roman" w:eastAsia="仿宋_GB2312" w:cs="Times New Roman"/>
          <w:color w:val="auto"/>
          <w:sz w:val="32"/>
          <w:szCs w:val="32"/>
          <w:highlight w:val="none"/>
          <w:lang w:eastAsia="zh-CN"/>
        </w:rPr>
        <w:t>。</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（二）贷款用途。</w:t>
      </w:r>
      <w:r>
        <w:rPr>
          <w:rFonts w:hint="default" w:ascii="Times New Roman" w:hAnsi="Times New Roman" w:eastAsia="仿宋_GB2312" w:cs="Times New Roman"/>
          <w:color w:val="auto"/>
          <w:sz w:val="32"/>
          <w:szCs w:val="32"/>
          <w:highlight w:val="none"/>
          <w:lang w:val="en-US" w:eastAsia="zh-CN"/>
        </w:rPr>
        <w:t>贷</w:t>
      </w:r>
      <w:r>
        <w:rPr>
          <w:rFonts w:hint="default" w:ascii="Times New Roman" w:hAnsi="Times New Roman" w:eastAsia="仿宋_GB2312" w:cs="Times New Roman"/>
          <w:color w:val="auto"/>
          <w:sz w:val="32"/>
          <w:szCs w:val="32"/>
          <w:highlight w:val="none"/>
        </w:rPr>
        <w:t>款用于满足主体在种子繁育、加工、检验检测、仓储、销售、基地建设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原材料购置</w:t>
      </w:r>
      <w:r>
        <w:rPr>
          <w:rFonts w:hint="default" w:ascii="Times New Roman" w:hAnsi="Times New Roman" w:eastAsia="仿宋_GB2312" w:cs="Times New Roman"/>
          <w:color w:val="auto"/>
          <w:sz w:val="32"/>
          <w:szCs w:val="32"/>
          <w:highlight w:val="none"/>
        </w:rPr>
        <w:t>等生产经营资金需求。</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val="en-US" w:eastAsia="zh-CN"/>
        </w:rPr>
        <w:t>（三）担保额度。</w:t>
      </w:r>
      <w:r>
        <w:rPr>
          <w:rFonts w:hint="default" w:ascii="Times New Roman" w:hAnsi="Times New Roman" w:eastAsia="仿宋_GB2312" w:cs="Times New Roman"/>
          <w:color w:val="auto"/>
          <w:sz w:val="32"/>
          <w:szCs w:val="32"/>
          <w:highlight w:val="none"/>
          <w:lang w:eastAsia="zh-CN"/>
        </w:rPr>
        <w:t>单户</w:t>
      </w:r>
      <w:r>
        <w:rPr>
          <w:rFonts w:hint="default" w:ascii="Times New Roman" w:hAnsi="Times New Roman" w:eastAsia="仿宋_GB2312" w:cs="Times New Roman"/>
          <w:color w:val="auto"/>
          <w:sz w:val="32"/>
          <w:szCs w:val="32"/>
          <w:highlight w:val="none"/>
          <w:lang w:val="en-US" w:eastAsia="zh-CN"/>
        </w:rPr>
        <w:t>担保</w:t>
      </w:r>
      <w:r>
        <w:rPr>
          <w:rFonts w:hint="default"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lang w:val="en-US" w:eastAsia="zh-CN"/>
        </w:rPr>
        <w:t>10万元—10</w:t>
      </w:r>
      <w:r>
        <w:rPr>
          <w:rFonts w:hint="default" w:ascii="Times New Roman" w:hAnsi="Times New Roman" w:eastAsia="仿宋_GB2312" w:cs="Times New Roman"/>
          <w:color w:val="auto"/>
          <w:sz w:val="32"/>
          <w:szCs w:val="32"/>
          <w:highlight w:val="none"/>
          <w:lang w:eastAsia="zh-CN"/>
        </w:rPr>
        <w:t>00万元（</w:t>
      </w:r>
      <w:r>
        <w:rPr>
          <w:rFonts w:hint="default" w:ascii="Times New Roman" w:hAnsi="Times New Roman" w:eastAsia="仿宋_GB2312" w:cs="Times New Roman"/>
          <w:color w:val="auto"/>
          <w:sz w:val="32"/>
          <w:szCs w:val="32"/>
          <w:highlight w:val="none"/>
          <w:lang w:val="en-US" w:eastAsia="zh-CN"/>
        </w:rPr>
        <w:t>均含本数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其中担保额度大于300万元的项目，应具备省级及以上农业农村部门核发的农作物种子生产经营许可证。</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（四）担保期限。</w:t>
      </w:r>
      <w:r>
        <w:rPr>
          <w:rFonts w:hint="default" w:ascii="Times New Roman" w:hAnsi="Times New Roman" w:eastAsia="仿宋_GB2312" w:cs="Times New Roman"/>
          <w:color w:val="auto"/>
          <w:sz w:val="32"/>
          <w:szCs w:val="32"/>
          <w:highlight w:val="none"/>
          <w:lang w:val="en-US" w:eastAsia="zh-CN"/>
        </w:rPr>
        <w:t>单笔贷款期限原则上不得超过36个月，可根据实际情况申请分期放款或分期还款等多种方式。</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（五）担保费率。</w:t>
      </w:r>
      <w:r>
        <w:rPr>
          <w:rFonts w:hint="default" w:ascii="Times New Roman" w:hAnsi="Times New Roman" w:eastAsia="仿宋_GB2312" w:cs="Times New Roman"/>
          <w:color w:val="auto"/>
          <w:sz w:val="32"/>
          <w:szCs w:val="32"/>
          <w:highlight w:val="none"/>
          <w:lang w:eastAsia="zh-CN"/>
        </w:rPr>
        <w:t>单户</w:t>
      </w:r>
      <w:r>
        <w:rPr>
          <w:rFonts w:hint="default" w:ascii="Times New Roman" w:hAnsi="Times New Roman" w:eastAsia="仿宋_GB2312" w:cs="Times New Roman"/>
          <w:color w:val="auto"/>
          <w:sz w:val="32"/>
          <w:szCs w:val="32"/>
          <w:highlight w:val="none"/>
          <w:lang w:val="en-US" w:eastAsia="zh-CN"/>
        </w:rPr>
        <w:t>担保</w:t>
      </w:r>
      <w:r>
        <w:rPr>
          <w:rFonts w:hint="default"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lang w:val="en-US" w:eastAsia="zh-CN"/>
        </w:rPr>
        <w:t>10万元—300</w:t>
      </w:r>
      <w:r>
        <w:rPr>
          <w:rFonts w:hint="default" w:ascii="Times New Roman" w:hAnsi="Times New Roman" w:eastAsia="仿宋_GB2312" w:cs="Times New Roman"/>
          <w:color w:val="auto"/>
          <w:sz w:val="32"/>
          <w:szCs w:val="32"/>
          <w:highlight w:val="none"/>
          <w:lang w:eastAsia="zh-CN"/>
        </w:rPr>
        <w:t>万元的，</w:t>
      </w:r>
      <w:r>
        <w:rPr>
          <w:rFonts w:hint="default" w:ascii="Times New Roman" w:hAnsi="Times New Roman" w:eastAsia="仿宋_GB2312" w:cs="Times New Roman"/>
          <w:color w:val="auto"/>
          <w:sz w:val="32"/>
          <w:szCs w:val="32"/>
          <w:highlight w:val="none"/>
          <w:u w:val="none"/>
          <w:lang w:val="en-US" w:eastAsia="zh-CN"/>
        </w:rPr>
        <w:t>执行不高于0.7%的担保费率</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eastAsia="zh-CN"/>
        </w:rPr>
        <w:t>单户</w:t>
      </w:r>
      <w:r>
        <w:rPr>
          <w:rFonts w:hint="default" w:ascii="Times New Roman" w:hAnsi="Times New Roman" w:eastAsia="仿宋_GB2312" w:cs="Times New Roman"/>
          <w:color w:val="auto"/>
          <w:sz w:val="32"/>
          <w:szCs w:val="32"/>
          <w:highlight w:val="none"/>
          <w:lang w:val="en-US" w:eastAsia="zh-CN"/>
        </w:rPr>
        <w:t>担保</w:t>
      </w:r>
      <w:r>
        <w:rPr>
          <w:rFonts w:hint="default"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lang w:val="en-US" w:eastAsia="zh-CN"/>
        </w:rPr>
        <w:t>300万元—10</w:t>
      </w:r>
      <w:r>
        <w:rPr>
          <w:rFonts w:hint="default" w:ascii="Times New Roman" w:hAnsi="Times New Roman" w:eastAsia="仿宋_GB2312" w:cs="Times New Roman"/>
          <w:color w:val="auto"/>
          <w:sz w:val="32"/>
          <w:szCs w:val="32"/>
          <w:highlight w:val="none"/>
          <w:lang w:eastAsia="zh-CN"/>
        </w:rPr>
        <w:t>00万元（</w:t>
      </w:r>
      <w:r>
        <w:rPr>
          <w:rFonts w:hint="default" w:ascii="Times New Roman" w:hAnsi="Times New Roman"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执行1%的担保费率。</w:t>
      </w:r>
      <w:bookmarkStart w:id="0" w:name="_GoBack"/>
      <w:bookmarkEnd w:id="0"/>
    </w:p>
    <w:p>
      <w:pPr>
        <w:keepNext w:val="0"/>
        <w:keepLines w:val="0"/>
        <w:pageBreakBefore w:val="0"/>
        <w:widowControl/>
        <w:kinsoku/>
        <w:wordWrap/>
        <w:overflowPunct w:val="0"/>
        <w:topLinePunct w:val="0"/>
        <w:autoSpaceDE/>
        <w:autoSpaceDN/>
        <w:bidi w:val="0"/>
        <w:adjustRightInd w:val="0"/>
        <w:snapToGrid w:val="0"/>
        <w:spacing w:line="576" w:lineRule="exact"/>
        <w:ind w:firstLine="64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（六）贴息补贴。</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按时足额偿还借款本息的主体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按照财政贴息政策给予主体不低于1%贴息支持。其中，借款金额大于300万元的主体，贴息资金由省农业农村厅专项资金支付，贴息标准为</w:t>
      </w:r>
      <w:r>
        <w:rPr>
          <w:rFonts w:hint="eastAsia" w:ascii="Times New Roman" w:hAnsi="Times New Roman" w:eastAsia="仿宋_GB2312" w:cs="Times New Roman"/>
          <w:color w:val="auto"/>
          <w:sz w:val="32"/>
          <w:szCs w:val="32"/>
          <w:highlight w:val="none"/>
          <w:lang w:val="en-US" w:eastAsia="zh-CN"/>
        </w:rPr>
        <w:t>不高于</w:t>
      </w:r>
      <w:r>
        <w:rPr>
          <w:rFonts w:hint="default" w:ascii="Times New Roman" w:hAnsi="Times New Roman" w:eastAsia="仿宋_GB2312" w:cs="Times New Roman"/>
          <w:color w:val="auto"/>
          <w:sz w:val="32"/>
          <w:szCs w:val="32"/>
          <w:highlight w:val="none"/>
          <w:lang w:val="en-US" w:eastAsia="zh-CN"/>
        </w:rPr>
        <w:t>贷款利率的40%，总额不超过300万元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同一项目在贴息年度不得同时享受其他政策性贷款贴息支持。</w:t>
      </w:r>
    </w:p>
    <w:p>
      <w:pPr>
        <w:numPr>
          <w:ilvl w:val="0"/>
          <w:numId w:val="0"/>
        </w:numPr>
        <w:ind w:left="0" w:leftChars="0" w:firstLine="617" w:firstLineChars="193"/>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二、设立风险补偿金</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“政府引导、市场运作、风险共担”的原则</w:t>
      </w:r>
      <w:r>
        <w:rPr>
          <w:rFonts w:hint="default" w:ascii="Times New Roman" w:hAnsi="Times New Roman" w:eastAsia="仿宋_GB2312" w:cs="Times New Roman"/>
          <w:color w:val="auto"/>
          <w:sz w:val="32"/>
          <w:szCs w:val="32"/>
          <w:highlight w:val="none"/>
          <w:lang w:eastAsia="zh-CN"/>
        </w:rPr>
        <w:t>，从</w:t>
      </w:r>
      <w:r>
        <w:rPr>
          <w:rFonts w:hint="default" w:ascii="Times New Roman" w:hAnsi="Times New Roman" w:eastAsia="仿宋_GB2312" w:cs="Times New Roman"/>
          <w:color w:val="auto"/>
          <w:sz w:val="32"/>
          <w:szCs w:val="32"/>
          <w:highlight w:val="none"/>
          <w:lang w:val="en-US" w:eastAsia="zh-CN"/>
        </w:rPr>
        <w:t>2026年开始，</w:t>
      </w:r>
      <w:r>
        <w:rPr>
          <w:rFonts w:hint="default" w:ascii="Times New Roman" w:hAnsi="Times New Roman" w:eastAsia="仿宋_GB2312" w:cs="Times New Roman"/>
          <w:color w:val="auto"/>
          <w:sz w:val="32"/>
          <w:szCs w:val="32"/>
          <w:highlight w:val="none"/>
          <w:lang w:eastAsia="zh-CN"/>
        </w:rPr>
        <w:t>由省财政厅单独出资设立“强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lang w:eastAsia="zh-CN"/>
        </w:rPr>
        <w:t>贷”风险补偿金。</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eastAsia="zh-CN"/>
        </w:rPr>
        <w:t>（一）资金规模。</w:t>
      </w:r>
      <w:r>
        <w:rPr>
          <w:rFonts w:hint="default" w:ascii="Times New Roman" w:hAnsi="Times New Roman" w:eastAsia="仿宋_GB2312" w:cs="Times New Roman"/>
          <w:color w:val="auto"/>
          <w:sz w:val="32"/>
          <w:szCs w:val="32"/>
          <w:highlight w:val="none"/>
          <w:lang w:eastAsia="zh-CN"/>
        </w:rPr>
        <w:t>年度资金规模保持在</w:t>
      </w:r>
      <w:r>
        <w:rPr>
          <w:rFonts w:hint="default" w:ascii="Times New Roman" w:hAnsi="Times New Roman" w:eastAsia="仿宋_GB2312" w:cs="Times New Roman"/>
          <w:color w:val="auto"/>
          <w:sz w:val="32"/>
          <w:szCs w:val="32"/>
          <w:highlight w:val="none"/>
          <w:lang w:val="en-US" w:eastAsia="zh-CN"/>
        </w:rPr>
        <w:t>2000万元。</w:t>
      </w:r>
    </w:p>
    <w:p>
      <w:pPr>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val="en-US" w:eastAsia="zh-CN"/>
        </w:rPr>
        <w:t>（二）补偿机制。</w:t>
      </w:r>
      <w:r>
        <w:rPr>
          <w:rFonts w:hint="default" w:ascii="Times New Roman" w:hAnsi="Times New Roman" w:eastAsia="仿宋_GB2312" w:cs="Times New Roman"/>
          <w:color w:val="auto"/>
          <w:sz w:val="32"/>
          <w:szCs w:val="32"/>
          <w:highlight w:val="none"/>
          <w:lang w:val="en-US" w:eastAsia="zh-CN"/>
        </w:rPr>
        <w:t>对政策发布以来符合“强种贷”要求的贷款发生逾期后，省农担公司会同合作银行积极开展风险化解，在省农担公司与合作银行确定的宽限期内仍无法化解的，由省农担公司代偿后及时向法院提起贷款担保合同追偿权诉讼，并申请</w:t>
      </w:r>
      <w:r>
        <w:rPr>
          <w:rFonts w:hint="default" w:ascii="Times New Roman" w:hAnsi="Times New Roman" w:eastAsia="仿宋_GB2312" w:cs="Times New Roman"/>
          <w:color w:val="auto"/>
          <w:sz w:val="32"/>
          <w:szCs w:val="32"/>
          <w:highlight w:val="none"/>
          <w:lang w:eastAsia="zh-CN"/>
        </w:rPr>
        <w:t>风险补偿金</w:t>
      </w:r>
      <w:r>
        <w:rPr>
          <w:rFonts w:hint="eastAsia" w:ascii="Times New Roman" w:hAnsi="Times New Roman" w:eastAsia="仿宋_GB2312" w:cs="Times New Roman"/>
          <w:color w:val="auto"/>
          <w:sz w:val="32"/>
          <w:szCs w:val="32"/>
          <w:highlight w:val="none"/>
          <w:lang w:val="en-US" w:eastAsia="zh-CN"/>
        </w:rPr>
        <w:t>对省农担公司</w:t>
      </w:r>
      <w:r>
        <w:rPr>
          <w:rFonts w:hint="default" w:ascii="Times New Roman" w:hAnsi="Times New Roman" w:eastAsia="仿宋_GB2312" w:cs="Times New Roman"/>
          <w:color w:val="auto"/>
          <w:sz w:val="32"/>
          <w:szCs w:val="32"/>
          <w:highlight w:val="none"/>
          <w:lang w:eastAsia="zh-CN"/>
        </w:rPr>
        <w:t>予以补偿，经</w:t>
      </w:r>
      <w:r>
        <w:rPr>
          <w:rFonts w:hint="default" w:ascii="Times New Roman" w:hAnsi="Times New Roman" w:eastAsia="仿宋_GB2312" w:cs="Times New Roman"/>
          <w:color w:val="auto"/>
          <w:sz w:val="32"/>
          <w:szCs w:val="32"/>
          <w:highlight w:val="none"/>
          <w:lang w:val="en-US" w:eastAsia="zh-CN"/>
        </w:rPr>
        <w:t>省农业农村厅审核</w:t>
      </w:r>
      <w:r>
        <w:rPr>
          <w:rFonts w:hint="default" w:ascii="Times New Roman" w:hAnsi="Times New Roman" w:eastAsia="仿宋_GB2312" w:cs="Times New Roman"/>
          <w:color w:val="auto"/>
          <w:sz w:val="32"/>
          <w:szCs w:val="32"/>
          <w:highlight w:val="none"/>
          <w:lang w:eastAsia="zh-CN"/>
        </w:rPr>
        <w:t>后向省农担公司发出支付（扣划）补偿金指令，补偿比例不得超过不良贷款本金的</w:t>
      </w:r>
      <w:r>
        <w:rPr>
          <w:rFonts w:hint="default" w:ascii="Times New Roman" w:hAnsi="Times New Roman" w:eastAsia="仿宋_GB2312" w:cs="Times New Roman"/>
          <w:color w:val="auto"/>
          <w:sz w:val="32"/>
          <w:szCs w:val="32"/>
          <w:highlight w:val="none"/>
          <w:lang w:val="en-US" w:eastAsia="zh-CN"/>
        </w:rPr>
        <w:t>30%。对</w:t>
      </w:r>
      <w:r>
        <w:rPr>
          <w:rFonts w:hint="default" w:ascii="Times New Roman" w:hAnsi="Times New Roman" w:eastAsia="仿宋_GB2312" w:cs="Times New Roman"/>
          <w:color w:val="auto"/>
          <w:sz w:val="32"/>
          <w:szCs w:val="32"/>
          <w:highlight w:val="none"/>
        </w:rPr>
        <w:t>省农担公司通过追偿、转让等方式收回的资金</w:t>
      </w:r>
      <w:r>
        <w:rPr>
          <w:rFonts w:hint="default" w:ascii="Times New Roman" w:hAnsi="Times New Roman" w:eastAsia="仿宋_GB2312" w:cs="Times New Roman"/>
          <w:color w:val="auto"/>
          <w:sz w:val="32"/>
          <w:szCs w:val="32"/>
          <w:highlight w:val="none"/>
          <w:lang w:eastAsia="zh-CN"/>
        </w:rPr>
        <w:t>，在扣除相关诉讼等费用后，</w:t>
      </w:r>
      <w:r>
        <w:rPr>
          <w:rFonts w:hint="default" w:ascii="Times New Roman" w:hAnsi="Times New Roman" w:eastAsia="仿宋_GB2312" w:cs="Times New Roman"/>
          <w:color w:val="auto"/>
          <w:sz w:val="32"/>
          <w:szCs w:val="32"/>
          <w:highlight w:val="none"/>
        </w:rPr>
        <w:t>按</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比例返还</w:t>
      </w:r>
      <w:r>
        <w:rPr>
          <w:rFonts w:hint="default" w:ascii="Times New Roman" w:hAnsi="Times New Roman" w:eastAsia="仿宋_GB2312" w:cs="Times New Roman"/>
          <w:color w:val="auto"/>
          <w:sz w:val="32"/>
          <w:szCs w:val="32"/>
          <w:highlight w:val="none"/>
          <w:lang w:eastAsia="zh-CN"/>
        </w:rPr>
        <w:t>“强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lang w:eastAsia="zh-CN"/>
        </w:rPr>
        <w:t>贷”</w:t>
      </w:r>
      <w:r>
        <w:rPr>
          <w:rFonts w:hint="default" w:ascii="Times New Roman" w:hAnsi="Times New Roman" w:eastAsia="仿宋_GB2312" w:cs="Times New Roman"/>
          <w:color w:val="auto"/>
          <w:sz w:val="32"/>
          <w:szCs w:val="32"/>
          <w:highlight w:val="none"/>
        </w:rPr>
        <w:t>风险补偿金账户</w:t>
      </w:r>
      <w:r>
        <w:rPr>
          <w:rFonts w:hint="eastAsia" w:ascii="Times New Roman" w:hAnsi="Times New Roman" w:eastAsia="仿宋_GB2312" w:cs="Times New Roman"/>
          <w:color w:val="auto"/>
          <w:sz w:val="32"/>
          <w:szCs w:val="32"/>
          <w:highlight w:val="none"/>
          <w:lang w:eastAsia="zh-CN"/>
        </w:rPr>
        <w:t>。</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（三）负面清单。</w:t>
      </w:r>
      <w:r>
        <w:rPr>
          <w:rFonts w:hint="default" w:ascii="Times New Roman" w:hAnsi="Times New Roman" w:eastAsia="仿宋_GB2312" w:cs="Times New Roman"/>
          <w:color w:val="auto"/>
          <w:sz w:val="32"/>
          <w:szCs w:val="32"/>
          <w:highlight w:val="none"/>
        </w:rPr>
        <w:t>对于下列情形，风险补偿金不予补偿：贷款授信审查时，根据人民银行征信记录，企业或其法定代表人、控股股东、实际控制人有未偿还逾期贷款</w:t>
      </w:r>
      <w:r>
        <w:rPr>
          <w:rFonts w:hint="default" w:ascii="Times New Roman" w:hAnsi="Times New Roman" w:eastAsia="仿宋_GB2312" w:cs="Times New Roman"/>
          <w:color w:val="auto"/>
          <w:sz w:val="32"/>
          <w:szCs w:val="32"/>
          <w:highlight w:val="none"/>
          <w:lang w:eastAsia="zh-CN"/>
        </w:rPr>
        <w:t>（风险化解项目除外）</w:t>
      </w:r>
      <w:r>
        <w:rPr>
          <w:rFonts w:hint="default" w:ascii="Times New Roman" w:hAnsi="Times New Roman" w:eastAsia="仿宋_GB2312" w:cs="Times New Roman"/>
          <w:color w:val="auto"/>
          <w:sz w:val="32"/>
          <w:szCs w:val="32"/>
          <w:highlight w:val="none"/>
        </w:rPr>
        <w:t>；贷款逾期后，未按规定及时进行</w:t>
      </w:r>
      <w:r>
        <w:rPr>
          <w:rFonts w:hint="default" w:ascii="Times New Roman" w:hAnsi="Times New Roman" w:eastAsia="仿宋_GB2312" w:cs="Times New Roman"/>
          <w:color w:val="auto"/>
          <w:sz w:val="32"/>
          <w:szCs w:val="32"/>
          <w:highlight w:val="none"/>
          <w:lang w:eastAsia="zh-CN"/>
        </w:rPr>
        <w:t>化解</w:t>
      </w:r>
      <w:r>
        <w:rPr>
          <w:rFonts w:hint="default" w:ascii="Times New Roman" w:hAnsi="Times New Roman" w:eastAsia="仿宋_GB2312" w:cs="Times New Roman"/>
          <w:color w:val="auto"/>
          <w:sz w:val="32"/>
          <w:szCs w:val="32"/>
          <w:highlight w:val="none"/>
        </w:rPr>
        <w:t>，未向法院提起</w:t>
      </w:r>
      <w:r>
        <w:rPr>
          <w:rFonts w:hint="default" w:ascii="Times New Roman" w:hAnsi="Times New Roman" w:eastAsia="仿宋_GB2312" w:cs="Times New Roman"/>
          <w:color w:val="auto"/>
          <w:sz w:val="32"/>
          <w:szCs w:val="32"/>
          <w:highlight w:val="none"/>
          <w:lang w:eastAsia="zh-CN"/>
        </w:rPr>
        <w:t>贷款</w:t>
      </w:r>
      <w:r>
        <w:rPr>
          <w:rFonts w:hint="default" w:ascii="Times New Roman" w:hAnsi="Times New Roman" w:eastAsia="仿宋_GB2312" w:cs="Times New Roman"/>
          <w:color w:val="auto"/>
          <w:sz w:val="32"/>
          <w:szCs w:val="32"/>
          <w:highlight w:val="none"/>
        </w:rPr>
        <w:t>合同纠纷诉讼；同一笔贷款不得同时享受省市县两项及以上风险补偿支持政策；其他未按“强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rPr>
        <w:t>贷”相关要求发放的贷款等。</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申请企业因下列情形不得享受“强种贷”贴息政策：</w:t>
      </w:r>
      <w:r>
        <w:rPr>
          <w:rFonts w:hint="default" w:ascii="Times New Roman" w:hAnsi="Times New Roman" w:eastAsia="仿宋_GB2312" w:cs="Times New Roman"/>
          <w:color w:val="auto"/>
          <w:sz w:val="32"/>
          <w:szCs w:val="32"/>
          <w:highlight w:val="none"/>
          <w:lang w:val="en-US" w:eastAsia="zh-CN"/>
        </w:rPr>
        <w:t>1.贷款用途不符合规定的；2.借款主体及法定代表人被列为失信联合惩戒对象的；3.恶意骗取贷款和贴息资金的；4.</w:t>
      </w:r>
      <w:r>
        <w:rPr>
          <w:rFonts w:hint="default" w:ascii="Times New Roman" w:hAnsi="Times New Roman" w:eastAsia="仿宋_GB2312" w:cs="Times New Roman"/>
          <w:color w:val="auto"/>
          <w:sz w:val="32"/>
          <w:szCs w:val="32"/>
          <w:highlight w:val="none"/>
        </w:rPr>
        <w:t>被注销、吊销、撤销农作物种子生产经营许可证的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5.其他不适宜贴息的情形。</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（四）熔断机制。</w:t>
      </w:r>
      <w:r>
        <w:rPr>
          <w:rFonts w:hint="default" w:ascii="Times New Roman" w:hAnsi="Times New Roman" w:eastAsia="仿宋_GB2312" w:cs="Times New Roman"/>
          <w:color w:val="auto"/>
          <w:sz w:val="32"/>
          <w:szCs w:val="32"/>
          <w:highlight w:val="none"/>
          <w:lang w:eastAsia="zh-CN"/>
        </w:rPr>
        <w:t>对于</w:t>
      </w:r>
      <w:r>
        <w:rPr>
          <w:rFonts w:hint="default" w:ascii="Times New Roman" w:hAnsi="Times New Roman" w:eastAsia="仿宋_GB2312" w:cs="Times New Roman"/>
          <w:color w:val="auto"/>
          <w:sz w:val="32"/>
          <w:szCs w:val="32"/>
          <w:highlight w:val="none"/>
        </w:rPr>
        <w:t>年度风险补偿</w:t>
      </w:r>
      <w:r>
        <w:rPr>
          <w:rFonts w:hint="default" w:ascii="Times New Roman" w:hAnsi="Times New Roman" w:eastAsia="仿宋_GB2312" w:cs="Times New Roman"/>
          <w:color w:val="auto"/>
          <w:sz w:val="32"/>
          <w:szCs w:val="32"/>
          <w:highlight w:val="none"/>
          <w:lang w:eastAsia="zh-CN"/>
        </w:rPr>
        <w:t>额</w:t>
      </w:r>
      <w:r>
        <w:rPr>
          <w:rFonts w:hint="default" w:ascii="Times New Roman" w:hAnsi="Times New Roman" w:eastAsia="仿宋_GB2312" w:cs="Times New Roman"/>
          <w:color w:val="auto"/>
          <w:sz w:val="32"/>
          <w:szCs w:val="32"/>
          <w:highlight w:val="none"/>
        </w:rPr>
        <w:t>超过</w:t>
      </w:r>
      <w:r>
        <w:rPr>
          <w:rFonts w:hint="default" w:ascii="Times New Roman" w:hAnsi="Times New Roman" w:eastAsia="仿宋_GB2312" w:cs="Times New Roman"/>
          <w:color w:val="auto"/>
          <w:sz w:val="32"/>
          <w:szCs w:val="32"/>
          <w:highlight w:val="none"/>
          <w:lang w:val="en-US" w:eastAsia="zh-CN"/>
        </w:rPr>
        <w:t>2000万元</w:t>
      </w:r>
      <w:r>
        <w:rPr>
          <w:rFonts w:hint="default" w:ascii="Times New Roman" w:hAnsi="Times New Roman" w:eastAsia="仿宋_GB2312" w:cs="Times New Roman"/>
          <w:color w:val="auto"/>
          <w:sz w:val="32"/>
          <w:szCs w:val="32"/>
          <w:highlight w:val="none"/>
          <w:lang w:eastAsia="zh-CN"/>
        </w:rPr>
        <w:t>部分的不良贷款</w:t>
      </w:r>
      <w:r>
        <w:rPr>
          <w:rFonts w:hint="default" w:ascii="Times New Roman" w:hAnsi="Times New Roman" w:eastAsia="仿宋_GB2312" w:cs="Times New Roman"/>
          <w:color w:val="auto"/>
          <w:sz w:val="32"/>
          <w:szCs w:val="32"/>
          <w:highlight w:val="none"/>
        </w:rPr>
        <w:t>，由省农担公司自行承担</w:t>
      </w:r>
      <w:r>
        <w:rPr>
          <w:rFonts w:hint="default" w:ascii="Times New Roman" w:hAnsi="Times New Roman" w:eastAsia="仿宋_GB2312" w:cs="Times New Roman"/>
          <w:color w:val="auto"/>
          <w:sz w:val="32"/>
          <w:szCs w:val="32"/>
          <w:highlight w:val="none"/>
          <w:lang w:eastAsia="zh-CN"/>
        </w:rPr>
        <w:t>，省财政</w:t>
      </w:r>
      <w:r>
        <w:rPr>
          <w:rFonts w:hint="default" w:ascii="Times New Roman" w:hAnsi="Times New Roman" w:eastAsia="仿宋_GB2312" w:cs="Times New Roman"/>
          <w:color w:val="auto"/>
          <w:sz w:val="32"/>
          <w:szCs w:val="32"/>
          <w:highlight w:val="none"/>
        </w:rPr>
        <w:t>不予风险补偿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年度风险补偿额</w:t>
      </w:r>
      <w:r>
        <w:rPr>
          <w:rFonts w:hint="default" w:ascii="Times New Roman" w:hAnsi="Times New Roman" w:eastAsia="楷体_GB2312" w:cs="Times New Roman"/>
          <w:color w:val="auto"/>
          <w:sz w:val="32"/>
          <w:szCs w:val="32"/>
          <w:highlight w:val="none"/>
          <w:lang w:val="en-US" w:eastAsia="zh-CN"/>
        </w:rPr>
        <w:t>=年度不良贷款本金×30%</w:t>
      </w:r>
      <w:r>
        <w:rPr>
          <w:rFonts w:hint="default" w:ascii="Times New Roman" w:hAnsi="Times New Roman" w:eastAsia="仿宋_GB2312" w:cs="Times New Roman"/>
          <w:color w:val="auto"/>
          <w:sz w:val="32"/>
          <w:szCs w:val="32"/>
          <w:highlight w:val="none"/>
          <w:lang w:eastAsia="zh-CN"/>
        </w:rPr>
        <w:t>）。</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（五）日常管理。</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eastAsia="zh-CN"/>
        </w:rPr>
        <w:t>农</w:t>
      </w:r>
      <w:r>
        <w:rPr>
          <w:rFonts w:hint="default" w:ascii="Times New Roman" w:hAnsi="Times New Roman" w:eastAsia="仿宋_GB2312" w:cs="Times New Roman"/>
          <w:color w:val="auto"/>
          <w:sz w:val="32"/>
          <w:szCs w:val="32"/>
          <w:highlight w:val="none"/>
        </w:rPr>
        <w:t>担公司受托对</w:t>
      </w:r>
      <w:r>
        <w:rPr>
          <w:rFonts w:hint="default" w:ascii="Times New Roman" w:hAnsi="Times New Roman" w:eastAsia="仿宋_GB2312" w:cs="Times New Roman"/>
          <w:color w:val="auto"/>
          <w:sz w:val="32"/>
          <w:szCs w:val="32"/>
          <w:highlight w:val="none"/>
          <w:lang w:eastAsia="zh-CN"/>
        </w:rPr>
        <w:t>“强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lang w:eastAsia="zh-CN"/>
        </w:rPr>
        <w:t>贷”</w:t>
      </w:r>
      <w:r>
        <w:rPr>
          <w:rFonts w:hint="default" w:ascii="Times New Roman" w:hAnsi="Times New Roman" w:eastAsia="仿宋_GB2312" w:cs="Times New Roman"/>
          <w:color w:val="auto"/>
          <w:sz w:val="32"/>
          <w:szCs w:val="32"/>
          <w:highlight w:val="none"/>
        </w:rPr>
        <w:t>风险补偿金</w:t>
      </w:r>
      <w:r>
        <w:rPr>
          <w:rFonts w:hint="default" w:ascii="Times New Roman" w:hAnsi="Times New Roman" w:eastAsia="仿宋_GB2312" w:cs="Times New Roman"/>
          <w:color w:val="auto"/>
          <w:sz w:val="32"/>
          <w:szCs w:val="32"/>
          <w:highlight w:val="none"/>
          <w:lang w:eastAsia="zh-CN"/>
        </w:rPr>
        <w:t>实行</w:t>
      </w:r>
      <w:r>
        <w:rPr>
          <w:rFonts w:hint="default" w:ascii="Times New Roman" w:hAnsi="Times New Roman" w:eastAsia="仿宋_GB2312" w:cs="Times New Roman"/>
          <w:color w:val="auto"/>
          <w:sz w:val="32"/>
          <w:szCs w:val="32"/>
          <w:highlight w:val="none"/>
        </w:rPr>
        <w:t>专户管理、专账核算</w:t>
      </w:r>
      <w:r>
        <w:rPr>
          <w:rFonts w:hint="default" w:ascii="Times New Roman" w:hAnsi="Times New Roman" w:eastAsia="仿宋_GB2312" w:cs="Times New Roman"/>
          <w:color w:val="auto"/>
          <w:sz w:val="32"/>
          <w:szCs w:val="32"/>
          <w:highlight w:val="none"/>
          <w:lang w:eastAsia="zh-CN"/>
        </w:rPr>
        <w:t>，专户产生利息计入年度风险补偿金规模；</w:t>
      </w:r>
      <w:r>
        <w:rPr>
          <w:rFonts w:hint="default" w:ascii="Times New Roman" w:hAnsi="Times New Roman" w:eastAsia="仿宋_GB2312" w:cs="Times New Roman"/>
          <w:color w:val="auto"/>
          <w:sz w:val="32"/>
          <w:szCs w:val="32"/>
          <w:highlight w:val="none"/>
        </w:rPr>
        <w:t>省农担公司设立风险补偿工作台账，如实记录并定期核对风险补偿金拨付、追偿进展、追偿资金清算返还等事项。</w:t>
      </w:r>
      <w:r>
        <w:rPr>
          <w:rFonts w:hint="default" w:ascii="Times New Roman" w:hAnsi="Times New Roman" w:eastAsia="仿宋_GB2312" w:cs="Times New Roman"/>
          <w:color w:val="auto"/>
          <w:sz w:val="32"/>
          <w:szCs w:val="32"/>
          <w:highlight w:val="none"/>
          <w:lang w:eastAsia="zh-CN"/>
        </w:rPr>
        <w:t>省农担公司</w:t>
      </w:r>
      <w:r>
        <w:rPr>
          <w:rFonts w:hint="default" w:ascii="Times New Roman" w:hAnsi="Times New Roman" w:eastAsia="仿宋_GB2312" w:cs="Times New Roman"/>
          <w:color w:val="auto"/>
          <w:sz w:val="32"/>
          <w:szCs w:val="32"/>
          <w:highlight w:val="none"/>
        </w:rPr>
        <w:t>每年向</w:t>
      </w:r>
      <w:r>
        <w:rPr>
          <w:rFonts w:hint="default"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lang w:val="en-US" w:eastAsia="zh-CN"/>
        </w:rPr>
        <w:t>农业农村厅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eastAsia="zh-CN"/>
        </w:rPr>
        <w:t>财政厅</w:t>
      </w:r>
      <w:r>
        <w:rPr>
          <w:rFonts w:hint="default" w:ascii="Times New Roman" w:hAnsi="Times New Roman" w:eastAsia="仿宋_GB2312" w:cs="Times New Roman"/>
          <w:color w:val="auto"/>
          <w:sz w:val="32"/>
          <w:szCs w:val="32"/>
          <w:highlight w:val="none"/>
        </w:rPr>
        <w:t>报告风险补偿金年度运行情况。</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（六）绩效管理。</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val="en-US" w:eastAsia="zh-CN"/>
        </w:rPr>
        <w:t>农业农村厅</w:t>
      </w:r>
      <w:r>
        <w:rPr>
          <w:rFonts w:hint="default" w:ascii="Times New Roman" w:hAnsi="Times New Roman" w:eastAsia="仿宋_GB2312" w:cs="Times New Roman"/>
          <w:color w:val="auto"/>
          <w:sz w:val="32"/>
          <w:szCs w:val="32"/>
          <w:highlight w:val="none"/>
        </w:rPr>
        <w:t>会同省财政厅对“强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rPr>
        <w:t>贷”</w:t>
      </w:r>
      <w:r>
        <w:rPr>
          <w:rFonts w:hint="default" w:ascii="Times New Roman" w:hAnsi="Times New Roman" w:eastAsia="仿宋_GB2312" w:cs="Times New Roman"/>
          <w:color w:val="auto"/>
          <w:sz w:val="32"/>
          <w:szCs w:val="32"/>
          <w:highlight w:val="none"/>
          <w:lang w:eastAsia="zh-CN"/>
        </w:rPr>
        <w:t>风险补偿金</w:t>
      </w:r>
      <w:r>
        <w:rPr>
          <w:rFonts w:hint="default" w:ascii="Times New Roman" w:hAnsi="Times New Roman" w:eastAsia="仿宋_GB2312" w:cs="Times New Roman"/>
          <w:color w:val="auto"/>
          <w:sz w:val="32"/>
          <w:szCs w:val="32"/>
          <w:highlight w:val="none"/>
        </w:rPr>
        <w:t>进行年度考核和绩效管理，重点考核贷款投放规模、风险补偿金放大倍</w:t>
      </w:r>
      <w:r>
        <w:rPr>
          <w:rFonts w:hint="default" w:ascii="Times New Roman" w:hAnsi="Times New Roman" w:eastAsia="仿宋_GB2312" w:cs="Times New Roman"/>
          <w:color w:val="auto"/>
          <w:sz w:val="32"/>
          <w:szCs w:val="32"/>
          <w:highlight w:val="none"/>
          <w:lang w:eastAsia="zh-CN"/>
        </w:rPr>
        <w:t>数</w:t>
      </w:r>
      <w:r>
        <w:rPr>
          <w:rFonts w:hint="default" w:ascii="Times New Roman" w:hAnsi="Times New Roman" w:eastAsia="仿宋_GB2312" w:cs="Times New Roman"/>
          <w:color w:val="auto"/>
          <w:sz w:val="32"/>
          <w:szCs w:val="32"/>
          <w:highlight w:val="none"/>
        </w:rPr>
        <w:t>、支持</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rPr>
        <w:t>业适度规模经营主体数量、融资成本、审贷效率、不良贷款率、履约情况等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定期或不定期对风险补偿资金的拨付、使用和管理情况进行核查，确保资金安全。</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eastAsia="zh-CN"/>
        </w:rPr>
        <w:t>（七）执行期限。</w:t>
      </w:r>
      <w:r>
        <w:rPr>
          <w:rFonts w:hint="default" w:ascii="Times New Roman" w:hAnsi="Times New Roman" w:eastAsia="仿宋_GB2312" w:cs="Times New Roman"/>
          <w:color w:val="auto"/>
          <w:sz w:val="32"/>
          <w:szCs w:val="32"/>
          <w:highlight w:val="none"/>
          <w:lang w:eastAsia="zh-CN"/>
        </w:rPr>
        <w:t>“强</w:t>
      </w:r>
      <w:r>
        <w:rPr>
          <w:rFonts w:hint="default" w:ascii="Times New Roman" w:hAnsi="Times New Roman" w:eastAsia="仿宋_GB2312" w:cs="Times New Roman"/>
          <w:color w:val="auto"/>
          <w:sz w:val="32"/>
          <w:szCs w:val="32"/>
          <w:highlight w:val="none"/>
          <w:lang w:val="en-US" w:eastAsia="zh-CN"/>
        </w:rPr>
        <w:t>种</w:t>
      </w:r>
      <w:r>
        <w:rPr>
          <w:rFonts w:hint="default" w:ascii="Times New Roman" w:hAnsi="Times New Roman" w:eastAsia="仿宋_GB2312" w:cs="Times New Roman"/>
          <w:color w:val="auto"/>
          <w:sz w:val="32"/>
          <w:szCs w:val="32"/>
          <w:highlight w:val="none"/>
          <w:lang w:eastAsia="zh-CN"/>
        </w:rPr>
        <w:t>贷”风险补偿政策执行期限暂定</w:t>
      </w:r>
      <w:r>
        <w:rPr>
          <w:rFonts w:hint="default" w:ascii="Times New Roman" w:hAnsi="Times New Roman" w:eastAsia="仿宋_GB2312" w:cs="Times New Roman"/>
          <w:color w:val="auto"/>
          <w:sz w:val="32"/>
          <w:szCs w:val="32"/>
          <w:highlight w:val="none"/>
          <w:lang w:val="en-US" w:eastAsia="zh-CN"/>
        </w:rPr>
        <w:t>5年，政策执行结束后根据效果评估情况确定是否继续执行。</w:t>
      </w:r>
    </w:p>
    <w:p>
      <w:pPr>
        <w:numPr>
          <w:ilvl w:val="0"/>
          <w:numId w:val="1"/>
        </w:numPr>
        <w:ind w:left="0" w:leftChars="0" w:firstLine="617" w:firstLineChars="193"/>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职责分工</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省农业农村厅、省财政厅和省农担公司要按照各自的职责和业务分工，加强对“强种贷”及风险补偿金的管理。</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（一）省农业农村厅职责。</w:t>
      </w:r>
      <w:r>
        <w:rPr>
          <w:rFonts w:hint="default" w:ascii="Times New Roman" w:hAnsi="Times New Roman" w:eastAsia="仿宋_GB2312" w:cs="Times New Roman"/>
          <w:color w:val="auto"/>
          <w:sz w:val="32"/>
          <w:szCs w:val="32"/>
          <w:highlight w:val="none"/>
          <w:lang w:val="en-US" w:eastAsia="zh-CN"/>
        </w:rPr>
        <w:t>负责将贷款金额300万元（不含）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1000（含）万元的主体所需贴息和风险补偿资金纳入年度预算；审核省农担公司提出的“强种贷”风险补偿</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lang w:val="en-US" w:eastAsia="zh-CN"/>
        </w:rPr>
        <w:t>提出审核和风险补偿建议；牵头组织对“强种贷”资金使用管理情况进行绩效评价和效果评估等。</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（二）省财政厅职责。</w:t>
      </w:r>
      <w:r>
        <w:rPr>
          <w:rFonts w:hint="default" w:ascii="Times New Roman" w:hAnsi="Times New Roman" w:eastAsia="仿宋_GB2312" w:cs="Times New Roman"/>
          <w:color w:val="auto"/>
          <w:sz w:val="32"/>
          <w:szCs w:val="32"/>
          <w:highlight w:val="none"/>
          <w:lang w:val="en-US" w:eastAsia="zh-CN"/>
        </w:rPr>
        <w:t>筹措安排“强种贷”风险补偿金和贴息资金；对省农业农村厅风险补偿建议进行合规性审核；配合做好“强种贷”风险补偿金使用管理情况的绩效评价和效果评估等。</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（三）省农担公司职责。</w:t>
      </w:r>
      <w:r>
        <w:rPr>
          <w:rFonts w:hint="default" w:ascii="Times New Roman" w:hAnsi="Times New Roman" w:eastAsia="仿宋_GB2312" w:cs="Times New Roman"/>
          <w:color w:val="auto"/>
          <w:sz w:val="32"/>
          <w:szCs w:val="32"/>
          <w:highlight w:val="none"/>
          <w:lang w:val="en-US" w:eastAsia="zh-CN"/>
        </w:rPr>
        <w:t>设立风险补偿金和贴息专户，承担资金日常管理及拨付职责；对提供给省农业农村厅风险补偿和贴息的材料真实性、准确性负责。根据省农业农村厅和省财政厅批复支付（扣划）风险补偿金；加强担前担后管理，积极对不良贷款本金进行风险化解、追偿，尽量降低风险补偿损失；建立风险补偿金台账，及时向省农业农村厅、省财政厅提交补偿金年度运行和财务情况。</w:t>
      </w:r>
    </w:p>
    <w:p>
      <w:pPr>
        <w:numPr>
          <w:ilvl w:val="0"/>
          <w:numId w:val="0"/>
        </w:numPr>
        <w:ind w:left="0" w:leftChars="0" w:firstLine="617" w:firstLineChars="193"/>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四、加强管理</w:t>
      </w:r>
    </w:p>
    <w:p>
      <w:pPr>
        <w:numPr>
          <w:ilvl w:val="0"/>
          <w:numId w:val="0"/>
        </w:numPr>
        <w:ind w:left="0" w:leftChars="0" w:firstLine="617" w:firstLineChars="19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（一）抓好贯彻落实。</w:t>
      </w:r>
      <w:r>
        <w:rPr>
          <w:rFonts w:hint="default" w:ascii="Times New Roman" w:hAnsi="Times New Roman" w:eastAsia="仿宋_GB2312" w:cs="Times New Roman"/>
          <w:color w:val="auto"/>
          <w:sz w:val="32"/>
          <w:szCs w:val="32"/>
          <w:highlight w:val="none"/>
          <w:lang w:val="en-US" w:eastAsia="zh-CN"/>
        </w:rPr>
        <w:t>实行“强种贷”风险保障机制后，省农担公司应进一步加大种业贷款担保力度，实现“应担尽担”。</w:t>
      </w:r>
    </w:p>
    <w:p>
      <w:pPr>
        <w:numPr>
          <w:ilvl w:val="0"/>
          <w:numId w:val="0"/>
        </w:numPr>
        <w:ind w:left="0" w:leftChars="0" w:firstLine="617" w:firstLineChars="193"/>
        <w:rPr>
          <w:rFonts w:hint="default" w:ascii="Times New Roman" w:hAnsi="Times New Roman" w:cs="Times New Roman"/>
          <w:color w:val="auto"/>
          <w:lang w:eastAsia="zh-CN"/>
        </w:rPr>
      </w:pPr>
      <w:r>
        <w:rPr>
          <w:rFonts w:hint="default" w:ascii="Times New Roman" w:hAnsi="Times New Roman" w:eastAsia="楷体" w:cs="Times New Roman"/>
          <w:color w:val="auto"/>
          <w:sz w:val="32"/>
          <w:szCs w:val="32"/>
          <w:highlight w:val="none"/>
          <w:lang w:val="en-US" w:eastAsia="zh-CN"/>
        </w:rPr>
        <w:t>（二）抓好后续管理。</w:t>
      </w:r>
      <w:r>
        <w:rPr>
          <w:rFonts w:hint="default" w:ascii="Times New Roman" w:hAnsi="Times New Roman" w:eastAsia="仿宋_GB2312" w:cs="Times New Roman"/>
          <w:color w:val="auto"/>
          <w:sz w:val="32"/>
          <w:szCs w:val="32"/>
          <w:highlight w:val="none"/>
          <w:lang w:val="en-US" w:eastAsia="zh-CN"/>
        </w:rPr>
        <w:t>加强担后跟踪管理，对贷款对象生产经营出现重大问题、财务状况恶化以及自身重病、伤残等可能影响正常还款的情况，应加强跟踪管理，做好预判，采取有针对性地措施加以解决，尽量减少履约风险。</w:t>
      </w:r>
    </w:p>
    <w:p>
      <w:pPr>
        <w:rPr>
          <w:rFonts w:hint="default" w:ascii="Times New Roman" w:hAnsi="Times New Roman" w:cs="Times New Roman"/>
          <w:color w:val="auto"/>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0ED74"/>
    <w:multiLevelType w:val="singleLevel"/>
    <w:tmpl w:val="6700ED7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14D0F"/>
    <w:rsid w:val="149D54F3"/>
    <w:rsid w:val="4E7A785E"/>
    <w:rsid w:val="5FCF8627"/>
    <w:rsid w:val="6A2BFE83"/>
    <w:rsid w:val="6F93ABC4"/>
    <w:rsid w:val="6F975D8F"/>
    <w:rsid w:val="EFF1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2620</Words>
  <Characters>2689</Characters>
  <Lines>0</Lines>
  <Paragraphs>0</Paragraphs>
  <TotalTime>103</TotalTime>
  <ScaleCrop>false</ScaleCrop>
  <LinksUpToDate>false</LinksUpToDate>
  <CharactersWithSpaces>2689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2026-05-13T15:48:00Z</dcterms:created>
  <dc:creator>user</dc:creator>
  <cp:lastModifiedBy>user</cp:lastModifiedBy>
  <cp:lastPrinted>2026-05-19T00:51:00Z</cp:lastPrinted>
  <dcterms:modified xsi:type="dcterms:W3CDTF">2026-05-29T10:01:06Z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7D7E1CBED6674756A9D19B7BFEFA6701_13</vt:lpwstr>
  </property>
  <property fmtid="{D5CDD505-2E9C-101B-9397-08002B2CF9AE}" pid="4" name="KSOTemplateDocerSaveRecord">
    <vt:lpwstr>eyJoZGlkIjoiM2Y5ZjFjZDc2NjNmYjkyOTI2Yjk3OGYwNTlkMTZiMDIiLCJ1c2VySWQiOiIzNjA5OTI5MjYifQ==</vt:lpwstr>
  </property>
</Properties>
</file>